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BB02" w14:textId="7EBE7623" w:rsidR="0006427B" w:rsidRPr="0006427B" w:rsidRDefault="0006427B" w:rsidP="00B50436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06427B">
        <w:rPr>
          <w:rFonts w:eastAsia="Times New Roman" w:cstheme="minorHAnsi"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AUTOMATED ESSAY SCORING</w:t>
      </w:r>
    </w:p>
    <w:p w14:paraId="6B4891AA" w14:textId="06F29CA3" w:rsidR="004850F0" w:rsidRPr="004850F0" w:rsidRDefault="004850F0" w:rsidP="00B50436">
      <w:pPr>
        <w:shd w:val="clear" w:color="auto" w:fill="FFFFFF"/>
        <w:spacing w:after="100" w:afterAutospacing="1" w:line="240" w:lineRule="auto"/>
        <w:jc w:val="both"/>
        <w:rPr>
          <w:rFonts w:ascii="Ubuntu" w:eastAsia="Times New Roman" w:hAnsi="Ubuntu" w:cs="Times New Roman"/>
          <w:color w:val="333333"/>
          <w:kern w:val="0"/>
          <w:sz w:val="32"/>
          <w:szCs w:val="32"/>
          <w:u w:val="single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32"/>
          <w:szCs w:val="32"/>
          <w:u w:val="single"/>
          <w:lang w:eastAsia="en-IN"/>
          <w14:ligatures w14:val="none"/>
        </w:rPr>
        <w:t>The quality of an essay is affected by the following four primary dimensions:</w:t>
      </w:r>
    </w:p>
    <w:p w14:paraId="5A09155A" w14:textId="01C93F1C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Topic relevance</w:t>
      </w:r>
    </w:p>
    <w:p w14:paraId="2984FB6F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Grammar</w:t>
      </w:r>
    </w:p>
    <w:p w14:paraId="6DAE8DB7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Mechanics – including spelling rules, punctuations, capitalization rules, etc.</w:t>
      </w:r>
    </w:p>
    <w:p w14:paraId="5C7F8EC1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Word usage and writing style</w:t>
      </w:r>
    </w:p>
    <w:p w14:paraId="249463E6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Sentence complexity</w:t>
      </w:r>
    </w:p>
    <w:p w14:paraId="6BC9239A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Organization and coherence – essay structure and appropriate transition</w:t>
      </w:r>
    </w:p>
    <w:p w14:paraId="1E67BBDD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Ideas and examples</w:t>
      </w:r>
    </w:p>
    <w:p w14:paraId="0C9EDCF0" w14:textId="77777777" w:rsidR="004850F0" w:rsidRP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Tone and persuasiveness</w:t>
      </w:r>
    </w:p>
    <w:p w14:paraId="458E99E3" w14:textId="77777777" w:rsidR="004850F0" w:rsidRDefault="004850F0" w:rsidP="00B5043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850F0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Thesis clarity</w:t>
      </w:r>
    </w:p>
    <w:p w14:paraId="37164A1E" w14:textId="4A31B39B" w:rsidR="00B155AE" w:rsidRPr="0006427B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32"/>
          <w:szCs w:val="32"/>
          <w:u w:val="single"/>
          <w:lang w:eastAsia="en-IN"/>
          <w14:ligatures w14:val="none"/>
        </w:rPr>
      </w:pPr>
      <w:r w:rsidRPr="0006427B">
        <w:rPr>
          <w:rFonts w:ascii="Ubuntu" w:eastAsia="Times New Roman" w:hAnsi="Ubuntu" w:cs="Times New Roman"/>
          <w:color w:val="333333"/>
          <w:kern w:val="0"/>
          <w:sz w:val="32"/>
          <w:szCs w:val="32"/>
          <w:u w:val="single"/>
          <w:lang w:eastAsia="en-IN"/>
          <w14:ligatures w14:val="none"/>
        </w:rPr>
        <w:t>How to deal with these:</w:t>
      </w:r>
    </w:p>
    <w:p w14:paraId="6D26429A" w14:textId="07D94E3D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1.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Topic relevance:</w:t>
      </w:r>
    </w:p>
    <w:p w14:paraId="6FD608C0" w14:textId="2FA924B9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Use topic </w:t>
      </w:r>
      <w:r w:rsidR="0006427B"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modelling</w:t>
      </w: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techniques to ensure the essay addresses the main themes or keywords of the given topic.</w:t>
      </w:r>
    </w:p>
    <w:p w14:paraId="59C29FF8" w14:textId="2C377BF6" w:rsidR="00B50436" w:rsidRPr="00B50436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Implement algorithms to measure semantic similarity between the essay content and the expected topic.</w:t>
      </w:r>
    </w:p>
    <w:p w14:paraId="1A7FD59F" w14:textId="7039C1C8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 xml:space="preserve">1. Topic </w:t>
      </w: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Modelling</w:t>
      </w: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:</w:t>
      </w:r>
    </w:p>
    <w:p w14:paraId="3532F726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Utilize techniques like Latent Dirichlet Allocation (LDA) or Non-Negative Matrix Factorization (NMF) to identify the main themes or topics within the essay.</w:t>
      </w:r>
    </w:p>
    <w:p w14:paraId="7F404418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Compare the distribution of topics in the essay with the expected topic or topics provided in the prompt.</w:t>
      </w:r>
    </w:p>
    <w:p w14:paraId="5F813E02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Assign a relevance score based on the degree of overlap between the topics identified in the essay and the expected topic.</w:t>
      </w:r>
    </w:p>
    <w:p w14:paraId="7C34C524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</w:p>
    <w:p w14:paraId="0F7BDDEF" w14:textId="22B3C1B5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2. Semantic Similarity:</w:t>
      </w:r>
    </w:p>
    <w:p w14:paraId="1DFDC403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Calculate the semantic similarity between the essay content and the keywords or concepts provided in the prompt.</w:t>
      </w:r>
    </w:p>
    <w:p w14:paraId="2B5564AF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Utilize pre-trained word embeddings such as Word2Vec, </w:t>
      </w:r>
      <w:proofErr w:type="spellStart"/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>GloVe</w:t>
      </w:r>
      <w:proofErr w:type="spellEnd"/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>, or BERT to represent the essay and prompt text in a semantic vector space.</w:t>
      </w:r>
    </w:p>
    <w:p w14:paraId="06044CE4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lastRenderedPageBreak/>
        <w:t xml:space="preserve">   - Measure the cosine similarity or other distance metrics between the essay vector and the prompt vector to gauge relevance.</w:t>
      </w:r>
    </w:p>
    <w:p w14:paraId="6E068CF5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</w:p>
    <w:p w14:paraId="0C5A93CF" w14:textId="58BD93BB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3. Keyword Matching:</w:t>
      </w:r>
    </w:p>
    <w:p w14:paraId="09E528F8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Identify key terms or keywords in the prompt that define the main focus or requirements of the topic.</w:t>
      </w:r>
    </w:p>
    <w:p w14:paraId="3761717C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Search for occurrences of these keywords within the essay and assess their frequency and context.</w:t>
      </w:r>
    </w:p>
    <w:p w14:paraId="304B6F26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Assign a relevance score based on the presence and usage of relevant keywords in the essay.</w:t>
      </w:r>
    </w:p>
    <w:p w14:paraId="58F3DB1F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</w:p>
    <w:p w14:paraId="1E2A17B2" w14:textId="59298F5A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4. Supervised Learning:</w:t>
      </w:r>
    </w:p>
    <w:p w14:paraId="4FDBBC90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Train a machine learning classifier on annotated data to predict the relevance of essays to specific topics.</w:t>
      </w:r>
    </w:p>
    <w:p w14:paraId="3BDDC34B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Use features such as essay content, prompt text, and keyword occurrences as input to the classifier.</w:t>
      </w:r>
    </w:p>
    <w:p w14:paraId="4599EC10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Incorporate feedback from human raters to refine the model's predictions and improve its accuracy.</w:t>
      </w:r>
    </w:p>
    <w:p w14:paraId="3D01F728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</w:p>
    <w:p w14:paraId="0F738F1A" w14:textId="3E461775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5. Topic-Specific Language Models:</w:t>
      </w:r>
    </w:p>
    <w:p w14:paraId="5F459C8E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Fine-tune pre-trained language models such as GPT or BERT on topic-specific corpora.</w:t>
      </w:r>
    </w:p>
    <w:p w14:paraId="0C93D1B3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Use the fine-tuned models to generate embeddings or assess the relevance of essays to the given topic.</w:t>
      </w:r>
    </w:p>
    <w:p w14:paraId="1DE078E6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Fine-tuning allows the model to capture domain-specific nuances and improve its ability to evaluate topic relevance.</w:t>
      </w:r>
    </w:p>
    <w:p w14:paraId="478AE439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</w:p>
    <w:p w14:paraId="3662424A" w14:textId="45C69E3A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C45911" w:themeColor="accent2" w:themeShade="BF"/>
          <w:kern w:val="0"/>
          <w:lang w:eastAsia="en-IN"/>
          <w14:ligatures w14:val="none"/>
        </w:rPr>
        <w:t>6. Ensemble Approaches:</w:t>
      </w:r>
    </w:p>
    <w:p w14:paraId="7295D3B7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Combine multiple methods mentioned above into an ensemble model to leverage their complementary strengths.</w:t>
      </w:r>
    </w:p>
    <w:p w14:paraId="78E81494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t xml:space="preserve">   - Weight the predictions of individual models based on their performance on a validation set or through meta-learning techniques.</w:t>
      </w:r>
    </w:p>
    <w:p w14:paraId="7A6A70C4" w14:textId="77777777" w:rsidR="00B50436" w:rsidRPr="00B50436" w:rsidRDefault="00B50436" w:rsidP="00B50436">
      <w:pPr>
        <w:shd w:val="clear" w:color="auto" w:fill="FFFFFF"/>
        <w:spacing w:before="100" w:beforeAutospacing="1" w:after="90" w:line="240" w:lineRule="auto"/>
        <w:ind w:left="720"/>
        <w:jc w:val="both"/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</w:pPr>
      <w:r w:rsidRPr="00B50436">
        <w:rPr>
          <w:rFonts w:ascii="Ubuntu" w:eastAsia="Times New Roman" w:hAnsi="Ubuntu" w:cs="Times New Roman"/>
          <w:color w:val="333333"/>
          <w:kern w:val="0"/>
          <w:lang w:eastAsia="en-IN"/>
          <w14:ligatures w14:val="none"/>
        </w:rPr>
        <w:lastRenderedPageBreak/>
        <w:t xml:space="preserve">   - Ensemble models often provide more robust and accurate assessments of topic relevance by mitigating the weaknesses of individual approaches.</w:t>
      </w:r>
    </w:p>
    <w:p w14:paraId="328DED82" w14:textId="757E7971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2.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Grammar:</w:t>
      </w:r>
    </w:p>
    <w:p w14:paraId="09DD58CA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Employ grammatical parsing techniques to detect and correct errors in sentence structure.</w:t>
      </w:r>
    </w:p>
    <w:p w14:paraId="0BA3F894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on annotated data to identify grammatical errors such as subject-verb agreement, tense consistency, and pronoun reference.</w:t>
      </w:r>
    </w:p>
    <w:p w14:paraId="2C840C46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0D7B058" w14:textId="0C3E91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3.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Mechanics:</w:t>
      </w:r>
    </w:p>
    <w:p w14:paraId="4D9514C8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Develop algorithms to check spelling, punctuation, and capitalization errors.</w:t>
      </w:r>
    </w:p>
    <w:p w14:paraId="6B4B1D50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Use rule-based systems or machine learning models trained on annotated data to identify and correct mechanical mistakes.</w:t>
      </w:r>
    </w:p>
    <w:p w14:paraId="3BB06C0A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7A2D9DB6" w14:textId="14E27F08" w:rsidR="00B155AE" w:rsidRPr="0006427B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4.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Word usage and writing style:</w:t>
      </w:r>
    </w:p>
    <w:p w14:paraId="43084667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Utilize word embeddings or pre-trained language models to assess the appropriateness and sophistication of vocabulary.</w:t>
      </w:r>
    </w:p>
    <w:p w14:paraId="2F81BDDA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to evaluate writing style based on features like sentence length, use of passive voice, and variation in sentence structure.</w:t>
      </w:r>
    </w:p>
    <w:p w14:paraId="1F5D2545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536B9012" w14:textId="5DC527B2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5.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Sentence complexity:</w:t>
      </w:r>
    </w:p>
    <w:p w14:paraId="6082F1BB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Apply syntactic analysis to measure the complexity of sentence structures.</w:t>
      </w:r>
    </w:p>
    <w:p w14:paraId="1A80820E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Use readability metrics such as Flesch-Kincaid Grade Level or Gunning Fog Index to gauge the complexity of the essay.</w:t>
      </w:r>
    </w:p>
    <w:p w14:paraId="4F0A14DF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50CF9B48" w14:textId="3075DE88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6.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Organization and coherence:</w:t>
      </w:r>
    </w:p>
    <w:p w14:paraId="4785050E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Develop algorithms to </w:t>
      </w:r>
      <w:proofErr w:type="spellStart"/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the logical flow of ideas and identify paragraph transitions.</w:t>
      </w:r>
    </w:p>
    <w:p w14:paraId="551FB324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to recognize cohesive devices such as pronouns, transitional phrases, and conjunctions.</w:t>
      </w:r>
    </w:p>
    <w:p w14:paraId="3C2849BD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70A1B372" w14:textId="14820BEC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 xml:space="preserve">7.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Ideas and examples:</w:t>
      </w:r>
    </w:p>
    <w:p w14:paraId="066E09D0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Use topic </w:t>
      </w:r>
      <w:proofErr w:type="spellStart"/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and sentiment analysis to evaluate the depth and relevance of ideas presented in the essay.</w:t>
      </w:r>
    </w:p>
    <w:p w14:paraId="467B2B88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to identify and assess the quality of examples provided to support arguments or claims.</w:t>
      </w:r>
    </w:p>
    <w:p w14:paraId="7E41D85E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3F1697CB" w14:textId="6E56644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8. </w:t>
      </w:r>
      <w:r w:rsidRPr="0006427B">
        <w:rPr>
          <w:rFonts w:ascii="Ubuntu" w:eastAsia="Times New Roman" w:hAnsi="Ubuntu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Tone and persuasiveness:</w:t>
      </w:r>
    </w:p>
    <w:p w14:paraId="60CA1425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Implement sentiment analysis techniques to determine the overall tone of the essay.</w:t>
      </w:r>
    </w:p>
    <w:p w14:paraId="4373C1A2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to recognize persuasive language and rhetorical devices commonly used in persuasive writing.</w:t>
      </w:r>
    </w:p>
    <w:p w14:paraId="4AD836CC" w14:textId="77777777" w:rsid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5420F225" w14:textId="77777777" w:rsidR="0006427B" w:rsidRPr="00B155AE" w:rsidRDefault="0006427B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3BB0CDE" w14:textId="7B531B6B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9. Thesis clarity:</w:t>
      </w:r>
    </w:p>
    <w:p w14:paraId="19E99BE8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Develop algorithms to extract the main thesis or argument from the essay.</w:t>
      </w:r>
    </w:p>
    <w:p w14:paraId="320EE567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  - Train a model to assess the clarity and specificity of the thesis statement.</w:t>
      </w:r>
    </w:p>
    <w:p w14:paraId="00837D42" w14:textId="77777777" w:rsidR="00B155AE" w:rsidRPr="00B155AE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318F62E7" w14:textId="4F69027A" w:rsidR="00B155AE" w:rsidRPr="004850F0" w:rsidRDefault="00B155AE" w:rsidP="00B50436">
      <w:pPr>
        <w:shd w:val="clear" w:color="auto" w:fill="FFFFFF"/>
        <w:spacing w:before="100" w:beforeAutospacing="1" w:after="90" w:line="240" w:lineRule="auto"/>
        <w:jc w:val="both"/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B155AE">
        <w:rPr>
          <w:rFonts w:ascii="Ubuntu" w:eastAsia="Times New Roman" w:hAnsi="Ubuntu" w:cs="Times New Roman"/>
          <w:color w:val="333333"/>
          <w:kern w:val="0"/>
          <w:sz w:val="24"/>
          <w:szCs w:val="24"/>
          <w:lang w:eastAsia="en-IN"/>
          <w14:ligatures w14:val="none"/>
        </w:rPr>
        <w:t>For each criterion, you'll need to collect and annotate a large dataset of essays with human scores for training and evaluation purposes. Additionally, fine-tuning the models and continuously updating them with new data will help improve the accuracy and effectiveness of your AES system over time.</w:t>
      </w:r>
    </w:p>
    <w:p w14:paraId="29F88E4A" w14:textId="77777777" w:rsidR="00BD1068" w:rsidRDefault="00BD1068" w:rsidP="00B50436">
      <w:pPr>
        <w:jc w:val="both"/>
      </w:pPr>
    </w:p>
    <w:p w14:paraId="0A828A9D" w14:textId="77777777" w:rsidR="00B155AE" w:rsidRDefault="00B155AE" w:rsidP="00B50436">
      <w:pPr>
        <w:jc w:val="both"/>
      </w:pPr>
    </w:p>
    <w:sectPr w:rsidR="00B1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0A2F"/>
    <w:multiLevelType w:val="multilevel"/>
    <w:tmpl w:val="97A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7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49"/>
    <w:rsid w:val="0006427B"/>
    <w:rsid w:val="004850F0"/>
    <w:rsid w:val="00766649"/>
    <w:rsid w:val="009F44E1"/>
    <w:rsid w:val="00B155AE"/>
    <w:rsid w:val="00B50436"/>
    <w:rsid w:val="00BD1068"/>
    <w:rsid w:val="00C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A74D"/>
  <w15:chartTrackingRefBased/>
  <w15:docId w15:val="{B4F180F6-DDD5-4CAC-9AD4-C0B31EE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7</cp:revision>
  <dcterms:created xsi:type="dcterms:W3CDTF">2024-04-09T08:22:00Z</dcterms:created>
  <dcterms:modified xsi:type="dcterms:W3CDTF">2024-04-09T17:17:00Z</dcterms:modified>
</cp:coreProperties>
</file>