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BFS (breadth-first search)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an algorithm that searches through all nodes connected to some starting node in a graph. Similar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DFS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Consider it like water spreading through a network of pipes - it will spread out all at once.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Can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find shortest paths in an unweighted graph.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Binary search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suppose you’re trying to find an element x in a sorted array. If x is less than the middle element, you know that x is in the first half of the array. Otherwise, x is in the second half. Repeat until you find x.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Brute force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trying all possibilities for the answer (for example, if you’re tasked with predicting who would win in a game, you could try iterating through every possible move sequence to find out whose win is forced).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Combinatorics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subset of math that focuses on counting and techniques for counting (for example, counting the number of arrangements of people on a line where people of similar eye color must be together).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DFS (depth-first search)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an algorithm that searches through all nodes connected to some starting node in a graph. Similar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BFS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Consider it like the path you would take while trying to find your way out of a maze (with the right-hand rule).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Cannot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find shortest paths in any form of graph.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Dijkstra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an algorithm that finds the shortest path from some start node to every other node in a graph. Works for both directed and undirected graphs, but not with negative-weight edges.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DSU (disjoint set union)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graph data structure that allows for fast insertion of edges and fast checking if two nodes are connected to each other.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Dynamic programming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general problem solving mindset, where you eliminate useless information and use the answers for smaller versions of the task to build up to larger answers and eventually the full answer.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Fenwick/segment tree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two distinct data structures that work different ways but achieve a similar purpose: handling range queries quickly. For example, they can allow for quickly finding the sum of elements on some range [l, r] and quickly adding a value to any element.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Greedy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always making the immediately best decision, with no regard for how that decision will affect the future.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Hashmap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data structure that uses hashing to map keys to values and allow for quick assignment (map[key] = value) and queries (get map[key]).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Hashset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data structure that uses hashing to maintain a list of elements and: insert any element, ensure that no element is in the set more than once, and check if an element is in the set. Similar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ordered 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but doesn’t store its elements in sorted order.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Kruskal/Prim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two distinct algorithms that work different ways but achieve the same purpose: finding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minimum spanning tree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MST (minimum spanning tree)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tree with the minimum possible sum of edge weights that spans (connects) the whole graph.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Ordered 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 data structure that uses a balanced binary search tree to maintain a list of elements and: insert any element, ensure that no element is in the set more than once, and check if an element is in the set. Similar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hashset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but stores its elements in sorted order.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Two pointers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suppose you’re trying to find two elements that sum to x in a sorted array. As you increase the value of the first element (sweeping right), the value of [x - first element] (aka the desired second element) will only decrease, meaning that you can rule out any candidate second elements that you’ve already checked (and sweep left).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