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桂林电子科技大学2019-2020学年第2学期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u w:val="single"/>
        </w:rPr>
        <w:t>程序设计与问题求解</w:t>
      </w:r>
      <w:r>
        <w:rPr>
          <w:rFonts w:hint="eastAsia"/>
          <w:b/>
          <w:sz w:val="30"/>
          <w:szCs w:val="30"/>
        </w:rPr>
        <w:t>实验报告</w:t>
      </w:r>
    </w:p>
    <w:tbl>
      <w:tblPr>
        <w:tblStyle w:val="1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337"/>
        <w:gridCol w:w="540"/>
        <w:gridCol w:w="180"/>
        <w:gridCol w:w="617"/>
        <w:gridCol w:w="103"/>
        <w:gridCol w:w="437"/>
        <w:gridCol w:w="718"/>
        <w:gridCol w:w="540"/>
        <w:gridCol w:w="487"/>
        <w:gridCol w:w="35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118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472" w:type="dxa"/>
            <w:gridSpan w:val="8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</w:rPr>
              <w:t xml:space="preserve">实验四 </w:t>
            </w:r>
            <w:r>
              <w:rPr>
                <w:rFonts w:hint="eastAsia"/>
                <w:szCs w:val="21"/>
              </w:rPr>
              <w:t>模块化程序设计</w:t>
            </w:r>
          </w:p>
        </w:tc>
        <w:tc>
          <w:tcPr>
            <w:tcW w:w="487" w:type="dxa"/>
            <w:vMerge w:val="restart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578" w:type="dxa"/>
            <w:vMerge w:val="restart"/>
            <w:tcBorders>
              <w:lef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课号：</w:t>
            </w:r>
          </w:p>
          <w:p>
            <w:r>
              <w:rPr>
                <w:rFonts w:hint="eastAsia"/>
              </w:rPr>
              <w:t>辅导教师意见：</w:t>
            </w:r>
          </w:p>
          <w:p/>
          <w:p/>
          <w:p/>
          <w:p>
            <w:r>
              <w:rPr>
                <w:rFonts w:hint="eastAsia"/>
              </w:rPr>
              <w:t>成绩教师签名：</w:t>
            </w:r>
          </w:p>
        </w:tc>
      </w:tr>
      <w:tr>
        <w:trPr>
          <w:trHeight w:val="477" w:hRule="atLeast"/>
          <w:jc w:val="center"/>
        </w:trPr>
        <w:tc>
          <w:tcPr>
            <w:tcW w:w="118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057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计算机与信息安全学院</w:t>
            </w:r>
          </w:p>
        </w:tc>
        <w:tc>
          <w:tcPr>
            <w:tcW w:w="720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计算机大类</w:t>
            </w:r>
          </w:p>
        </w:tc>
        <w:tc>
          <w:tcPr>
            <w:tcW w:w="487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578" w:type="dxa"/>
            <w:vMerge w:val="continue"/>
            <w:tcBorders>
              <w:left w:val="single" w:color="auto" w:sz="4" w:space="0"/>
            </w:tcBorders>
            <w:shd w:val="clear" w:color="auto" w:fill="auto"/>
          </w:tcPr>
          <w:p/>
        </w:tc>
      </w:tr>
      <w:tr>
        <w:trPr>
          <w:trHeight w:val="469" w:hRule="atLeast"/>
          <w:jc w:val="center"/>
        </w:trPr>
        <w:tc>
          <w:tcPr>
            <w:tcW w:w="118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057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1900301517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陆洪业</w:t>
            </w:r>
          </w:p>
        </w:tc>
        <w:tc>
          <w:tcPr>
            <w:tcW w:w="487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578" w:type="dxa"/>
            <w:vMerge w:val="continue"/>
            <w:tcBorders>
              <w:left w:val="single" w:color="auto" w:sz="4" w:space="0"/>
            </w:tcBorders>
            <w:shd w:val="clear" w:color="auto" w:fill="auto"/>
          </w:tcPr>
          <w:p/>
        </w:tc>
      </w:tr>
      <w:tr>
        <w:trPr>
          <w:trHeight w:val="468" w:hRule="atLeast"/>
          <w:jc w:val="center"/>
        </w:trPr>
        <w:tc>
          <w:tcPr>
            <w:tcW w:w="118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</w:t>
            </w:r>
          </w:p>
        </w:tc>
        <w:tc>
          <w:tcPr>
            <w:tcW w:w="540" w:type="dxa"/>
            <w:tcBorders>
              <w:top w:val="single" w:color="auto" w:sz="4" w:space="0"/>
              <w:lef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04</w:t>
            </w:r>
          </w:p>
        </w:tc>
        <w:tc>
          <w:tcPr>
            <w:tcW w:w="540" w:type="dxa"/>
            <w:gridSpan w:val="2"/>
            <w:tcBorders>
              <w:top w:val="single" w:color="auto" w:sz="4" w:space="0"/>
              <w:lef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18</w:t>
            </w:r>
          </w:p>
        </w:tc>
        <w:tc>
          <w:tcPr>
            <w:tcW w:w="540" w:type="dxa"/>
            <w:tcBorders>
              <w:top w:val="single" w:color="auto" w:sz="4" w:space="0"/>
              <w:lef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487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ordWrap w:val="0"/>
              <w:ind w:left="57"/>
              <w:jc w:val="right"/>
            </w:pPr>
          </w:p>
        </w:tc>
        <w:tc>
          <w:tcPr>
            <w:tcW w:w="3578" w:type="dxa"/>
            <w:vMerge w:val="continue"/>
            <w:tcBorders>
              <w:left w:val="single" w:color="auto" w:sz="4" w:space="0"/>
            </w:tcBorders>
            <w:shd w:val="clear" w:color="auto" w:fill="auto"/>
          </w:tcPr>
          <w:p/>
        </w:tc>
      </w:tr>
      <w:tr>
        <w:trPr>
          <w:trHeight w:val="74" w:hRule="atLeast"/>
          <w:jc w:val="center"/>
        </w:trPr>
        <w:tc>
          <w:tcPr>
            <w:tcW w:w="1188" w:type="dxa"/>
            <w:tcBorders>
              <w:bottom w:val="doub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4472" w:type="dxa"/>
            <w:gridSpan w:val="8"/>
            <w:tcBorders>
              <w:bottom w:val="doub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487" w:type="dxa"/>
            <w:vMerge w:val="continue"/>
            <w:tcBorders>
              <w:bottom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578" w:type="dxa"/>
            <w:vMerge w:val="continue"/>
            <w:tcBorders>
              <w:left w:val="single" w:color="auto" w:sz="4" w:space="0"/>
              <w:bottom w:val="double" w:color="auto" w:sz="4" w:space="0"/>
            </w:tcBorders>
            <w:shd w:val="clear" w:color="auto" w:fill="auto"/>
          </w:tcPr>
          <w:p/>
        </w:tc>
      </w:tr>
    </w:tbl>
    <w:p>
      <w:pPr>
        <w:pStyle w:val="2"/>
        <w:rPr>
          <w:rFonts w:hint="eastAsia"/>
        </w:rPr>
      </w:pPr>
      <w:r>
        <w:rPr>
          <w:rFonts w:hint="eastAsia" w:eastAsia="楷体_GB2312"/>
          <w:sz w:val="28"/>
        </w:rPr>
        <w:t xml:space="preserve">  一．实验目的：</w:t>
      </w:r>
    </w:p>
    <w:p>
      <w:pPr>
        <w:numPr>
          <w:ilvl w:val="0"/>
          <w:numId w:val="1"/>
        </w:numPr>
        <w:spacing w:line="400" w:lineRule="exact"/>
        <w:outlineLvl w:val="5"/>
      </w:pPr>
      <w:r>
        <w:rPr>
          <w:rFonts w:hint="eastAsia"/>
        </w:rPr>
        <w:t>掌握函数的定义和调用方法；</w:t>
      </w:r>
      <w:bookmarkStart w:id="0" w:name="_GoBack"/>
      <w:bookmarkEnd w:id="0"/>
    </w:p>
    <w:p>
      <w:pPr>
        <w:numPr>
          <w:ilvl w:val="0"/>
          <w:numId w:val="1"/>
        </w:numPr>
        <w:spacing w:line="400" w:lineRule="exact"/>
        <w:outlineLvl w:val="5"/>
      </w:pPr>
      <w:r>
        <w:rPr>
          <w:rFonts w:hint="eastAsia"/>
        </w:rPr>
        <w:t>掌握通过参数在函数（模块）间传递数据的方法。</w:t>
      </w:r>
    </w:p>
    <w:tbl>
      <w:tblPr>
        <w:tblStyle w:val="1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9663" w:type="dxa"/>
          </w:tcPr>
          <w:p>
            <w:pPr>
              <w:pStyle w:val="2"/>
              <w:rPr>
                <w:rFonts w:eastAsia="楷体_GB2312"/>
                <w:b w:val="0"/>
                <w:bCs w:val="0"/>
                <w:sz w:val="28"/>
              </w:rPr>
            </w:pPr>
            <w:r>
              <w:rPr>
                <w:rFonts w:hint="eastAsia" w:eastAsia="楷体_GB2312"/>
                <w:sz w:val="28"/>
              </w:rPr>
              <w:t>二、实验内容和步骤:</w:t>
            </w:r>
          </w:p>
        </w:tc>
      </w:tr>
    </w:tbl>
    <w:p>
      <w:pPr>
        <w:pStyle w:val="3"/>
        <w:ind w:firstLine="283" w:firstLineChars="118"/>
        <w:rPr>
          <w:rFonts w:hint="eastAsia"/>
        </w:rPr>
      </w:pPr>
      <w:r>
        <w:rPr>
          <w:rFonts w:hint="eastAsia"/>
        </w:rPr>
        <w:t>1．改正下列程序错误，使之完成规定的功能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输入两个数，输出其中较大的数，错误代码如下：</w:t>
      </w:r>
    </w:p>
    <w:p>
      <w:pPr>
        <w:ind w:firstLine="705" w:firstLineChars="336"/>
      </w:pPr>
      <w:r>
        <w:t xml:space="preserve">int </w:t>
      </w:r>
      <w:r>
        <w:rPr>
          <w:rFonts w:hint="eastAsia"/>
        </w:rPr>
        <w:t xml:space="preserve"> max</w:t>
      </w:r>
      <w:r>
        <w:t>(int a, b)</w:t>
      </w:r>
      <w:r>
        <w:rPr>
          <w:rFonts w:hint="eastAsia"/>
        </w:rPr>
        <w:t>;</w:t>
      </w:r>
    </w:p>
    <w:p>
      <w:pPr>
        <w:ind w:firstLine="705" w:firstLineChars="336"/>
      </w:pPr>
      <w:r>
        <w:t>{</w:t>
      </w:r>
    </w:p>
    <w:p>
      <w:pPr>
        <w:ind w:firstLine="705" w:firstLineChars="336"/>
        <w:rPr>
          <w:rFonts w:hint="eastAsia"/>
        </w:rPr>
      </w:pPr>
      <w:r>
        <w:tab/>
      </w:r>
      <w:r>
        <w:rPr>
          <w:rFonts w:hint="eastAsia"/>
        </w:rPr>
        <w:t xml:space="preserve">  if(a&gt;b)</w:t>
      </w:r>
    </w:p>
    <w:p>
      <w:pPr>
        <w:ind w:firstLine="705" w:firstLineChars="336"/>
        <w:rPr>
          <w:rFonts w:hint="eastAsia"/>
        </w:rPr>
      </w:pPr>
      <w:r>
        <w:rPr>
          <w:rFonts w:hint="eastAsia"/>
        </w:rPr>
        <w:t xml:space="preserve">     max=a;</w:t>
      </w:r>
    </w:p>
    <w:p>
      <w:pPr>
        <w:ind w:firstLine="705" w:firstLineChars="336"/>
        <w:rPr>
          <w:rFonts w:hint="eastAsia"/>
        </w:rPr>
      </w:pPr>
      <w:r>
        <w:rPr>
          <w:rFonts w:hint="eastAsia"/>
        </w:rPr>
        <w:t xml:space="preserve">   else</w:t>
      </w:r>
    </w:p>
    <w:p>
      <w:pPr>
        <w:ind w:firstLine="705" w:firstLineChars="336"/>
        <w:rPr>
          <w:rFonts w:hint="eastAsia"/>
        </w:rPr>
      </w:pPr>
      <w:r>
        <w:rPr>
          <w:rFonts w:hint="eastAsia"/>
        </w:rPr>
        <w:t xml:space="preserve">     max=b;</w:t>
      </w:r>
    </w:p>
    <w:p>
      <w:pPr>
        <w:ind w:firstLine="705" w:firstLineChars="336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1020" w:firstLineChars="486"/>
      </w:pPr>
      <w:r>
        <w:t xml:space="preserve">return </w:t>
      </w:r>
      <w:r>
        <w:rPr>
          <w:rFonts w:hint="eastAsia"/>
        </w:rPr>
        <w:t>max</w:t>
      </w:r>
      <w:r>
        <w:t>;</w:t>
      </w:r>
    </w:p>
    <w:p>
      <w:pPr>
        <w:ind w:firstLine="705" w:firstLineChars="336"/>
      </w:pPr>
      <w:r>
        <w:t>}</w:t>
      </w:r>
    </w:p>
    <w:p>
      <w:pPr>
        <w:ind w:firstLine="705" w:firstLineChars="336"/>
      </w:pPr>
      <w:r>
        <w:rPr>
          <w:rFonts w:hint="eastAsia"/>
        </w:rPr>
        <w:t xml:space="preserve">int </w:t>
      </w:r>
      <w:r>
        <w:t xml:space="preserve"> main()</w:t>
      </w:r>
    </w:p>
    <w:p>
      <w:pPr>
        <w:ind w:firstLine="705" w:firstLineChars="336"/>
      </w:pPr>
      <w:r>
        <w:t>{</w:t>
      </w:r>
    </w:p>
    <w:p>
      <w:pPr>
        <w:ind w:firstLine="705" w:firstLineChars="336"/>
      </w:pPr>
      <w:r>
        <w:tab/>
      </w:r>
      <w:r>
        <w:t xml:space="preserve">int </w:t>
      </w:r>
      <w:r>
        <w:rPr>
          <w:rFonts w:hint="eastAsia"/>
        </w:rPr>
        <w:t xml:space="preserve"> max,x</w:t>
      </w:r>
      <w:r>
        <w:t>,</w:t>
      </w:r>
      <w:r>
        <w:rPr>
          <w:rFonts w:hint="eastAsia"/>
        </w:rPr>
        <w:t>y</w:t>
      </w:r>
      <w:r>
        <w:t>;</w:t>
      </w:r>
    </w:p>
    <w:p>
      <w:pPr>
        <w:ind w:firstLine="705" w:firstLineChars="336"/>
      </w:pPr>
    </w:p>
    <w:p>
      <w:pPr>
        <w:ind w:firstLine="705" w:firstLineChars="33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printf("输入两个整数，用空格隔开：");</w:t>
      </w:r>
    </w:p>
    <w:p>
      <w:pPr>
        <w:ind w:firstLine="705" w:firstLineChars="336"/>
      </w:pPr>
      <w:r>
        <w:tab/>
      </w:r>
      <w:r>
        <w:t>scanf("%d%d",</w:t>
      </w:r>
      <w:r>
        <w:rPr>
          <w:rFonts w:hint="eastAsia"/>
        </w:rPr>
        <w:t>&amp;x</w:t>
      </w:r>
      <w:r>
        <w:t>,&amp;</w:t>
      </w:r>
      <w:r>
        <w:rPr>
          <w:rFonts w:hint="eastAsia"/>
        </w:rPr>
        <w:t>y</w:t>
      </w:r>
      <w:r>
        <w:t>);</w:t>
      </w:r>
    </w:p>
    <w:p>
      <w:pPr>
        <w:ind w:firstLine="705" w:firstLineChars="336"/>
        <w:rPr>
          <w:rFonts w:hint="eastAsia"/>
        </w:rPr>
      </w:pPr>
      <w:r>
        <w:rPr>
          <w:rFonts w:hint="eastAsia"/>
        </w:rPr>
        <w:t>　max=max(x,y);</w:t>
      </w:r>
    </w:p>
    <w:p>
      <w:pPr>
        <w:ind w:firstLine="705" w:firstLineChars="336"/>
        <w:rPr>
          <w:rFonts w:hint="eastAsia"/>
        </w:rPr>
      </w:pPr>
      <w:r>
        <w:tab/>
      </w:r>
      <w:r>
        <w:t>printf("</w:t>
      </w:r>
      <w:r>
        <w:rPr>
          <w:rFonts w:hint="eastAsia"/>
        </w:rPr>
        <w:t>max=</w:t>
      </w:r>
      <w:r>
        <w:t>%d\n",</w:t>
      </w:r>
      <w:r>
        <w:rPr>
          <w:rFonts w:hint="eastAsia"/>
        </w:rPr>
        <w:t>max</w:t>
      </w:r>
      <w:r>
        <w:t>);</w:t>
      </w:r>
    </w:p>
    <w:p>
      <w:pPr>
        <w:ind w:firstLine="705" w:firstLineChars="336"/>
      </w:pPr>
      <w:r>
        <w:rPr>
          <w:rFonts w:hint="eastAsia"/>
        </w:rPr>
        <w:tab/>
      </w:r>
      <w:r>
        <w:rPr>
          <w:rFonts w:hint="eastAsia"/>
        </w:rPr>
        <w:t>return   0;</w:t>
      </w:r>
    </w:p>
    <w:p>
      <w:pPr>
        <w:ind w:firstLine="705" w:firstLineChars="336"/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ind w:firstLine="567" w:firstLineChars="270"/>
      </w:pPr>
    </w:p>
    <w:p>
      <w:pPr>
        <w:pStyle w:val="3"/>
        <w:spacing w:before="100" w:beforeAutospacing="1" w:line="319" w:lineRule="auto"/>
        <w:rPr>
          <w:rFonts w:ascii="黑体"/>
          <w:b/>
          <w:color w:val="FF0000"/>
        </w:rPr>
      </w:pPr>
      <w:r>
        <w:rPr>
          <w:rFonts w:hint="eastAsia" w:ascii="黑体"/>
          <w:b/>
          <w:color w:val="FF0000"/>
        </w:rPr>
        <w:t>编译环境中正确代码、运行结果截图及错误原因分析如下：</w:t>
      </w:r>
    </w:p>
    <w:p>
      <w:pPr>
        <w:ind w:firstLine="422" w:firstLineChars="201"/>
      </w:pPr>
    </w:p>
    <w:p>
      <w:pPr>
        <w:pStyle w:val="3"/>
        <w:ind w:firstLine="240" w:firstLineChars="100"/>
        <w:rPr>
          <w:rFonts w:hint="eastAsia"/>
        </w:rPr>
      </w:pPr>
      <w:r>
        <w:rPr>
          <w:rFonts w:hint="eastAsia"/>
        </w:rPr>
        <w:t>2. 编写程序实现以下功能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（1）求</w:t>
      </w:r>
      <w:r>
        <w:rPr>
          <w:position w:val="-6"/>
        </w:rPr>
        <w:object>
          <v:shape id="_x0000_i1025" o:spt="75" type="#_x0000_t75" style="height:14pt;width:8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，其中n的值由键盘输入。</w:t>
      </w:r>
    </w:p>
    <w:p>
      <w:pPr>
        <w:rPr>
          <w:rFonts w:hint="eastAsia"/>
        </w:rPr>
      </w:pPr>
      <w:r>
        <w:rPr>
          <w:rFonts w:hint="eastAsia"/>
        </w:rPr>
        <w:t>要求：定义和调用函数double fact(int a);求取a！并返回结果。</w:t>
      </w:r>
    </w:p>
    <w:p>
      <w:r>
        <w:rPr>
          <w:rFonts w:hint="eastAsia"/>
        </w:rPr>
        <w:t xml:space="preserve">注：此题仅作为自定义函数练习使用，这个程序用函数实现效率会很低。 </w:t>
      </w:r>
    </w:p>
    <w:p/>
    <w:p>
      <w:pPr>
        <w:pStyle w:val="5"/>
        <w:rPr>
          <w:rFonts w:ascii="黑体" w:eastAsia="黑体"/>
          <w:b/>
          <w:color w:val="FF0000"/>
          <w:sz w:val="24"/>
        </w:rPr>
      </w:pPr>
      <w:r>
        <w:rPr>
          <w:rFonts w:hint="eastAsia" w:ascii="黑体" w:eastAsia="黑体"/>
          <w:b/>
          <w:color w:val="FF0000"/>
          <w:sz w:val="24"/>
        </w:rPr>
        <w:t>编译环境中正确代码、运行结果截图如下：</w:t>
      </w:r>
    </w:p>
    <w:p>
      <w:pPr>
        <w:spacing w:line="320" w:lineRule="atLeast"/>
        <w:ind w:firstLine="210" w:firstLineChars="100"/>
        <w:rPr>
          <w:rFonts w:hint="eastAsia"/>
        </w:rPr>
      </w:pPr>
      <w:r>
        <w:rPr>
          <w:rFonts w:hint="eastAsia"/>
        </w:rPr>
        <w:t>（2）</w:t>
      </w:r>
      <w:r>
        <w:rPr>
          <w:b/>
        </w:rPr>
        <w:t>编写程序</w:t>
      </w:r>
      <w:r>
        <w:t>，给</w:t>
      </w:r>
      <w:r>
        <w:rPr>
          <w:rFonts w:hint="eastAsia"/>
        </w:rPr>
        <w:t>小</w:t>
      </w:r>
      <w:r>
        <w:t>学生出加法运算题，然后判断学生输入的答案对错与否，</w:t>
      </w:r>
      <w:r>
        <w:rPr>
          <w:rFonts w:hint="eastAsia"/>
        </w:rPr>
        <w:t>并统计得分。</w:t>
      </w:r>
    </w:p>
    <w:p>
      <w:pPr>
        <w:ind w:firstLine="422" w:firstLineChars="200"/>
      </w:pPr>
      <w:r>
        <w:rPr>
          <w:rFonts w:hint="eastAsia"/>
          <w:b/>
        </w:rPr>
        <w:t>功能：</w:t>
      </w:r>
      <w:r>
        <w:t>连续</w:t>
      </w:r>
      <w:r>
        <w:rPr>
          <w:rFonts w:hint="eastAsia"/>
        </w:rPr>
        <w:t>出</w:t>
      </w:r>
      <w:r>
        <w:t>10道题，通过计算机随机产生两个1</w:t>
      </w:r>
      <w:r>
        <w:rPr>
          <w:rFonts w:hint="eastAsia"/>
        </w:rPr>
        <w:t>～</w:t>
      </w:r>
      <w:r>
        <w:t>10之间的加数给学生出一道加法运算题，如果输入答案正确，则显示</w:t>
      </w:r>
      <w:r>
        <w:rPr>
          <w:rFonts w:hint="eastAsia"/>
          <w:color w:val="000000"/>
        </w:rPr>
        <w:t>“</w:t>
      </w:r>
      <w:r>
        <w:t>Right!</w:t>
      </w:r>
      <w:r>
        <w:rPr>
          <w:rFonts w:hint="eastAsia"/>
          <w:color w:val="000000"/>
        </w:rPr>
        <w:t>”</w:t>
      </w:r>
      <w:r>
        <w:t>，否则显示</w:t>
      </w:r>
      <w:r>
        <w:rPr>
          <w:rFonts w:hint="eastAsia"/>
          <w:color w:val="000000"/>
        </w:rPr>
        <w:t>“</w:t>
      </w:r>
      <w:r>
        <w:t>Not correct!</w:t>
      </w:r>
      <w:r>
        <w:rPr>
          <w:rFonts w:hint="eastAsia"/>
          <w:color w:val="000000"/>
        </w:rPr>
        <w:t>”</w:t>
      </w:r>
      <w:r>
        <w:t>，不给机会重做，10道题做完后，按每题10分统计总得分</w:t>
      </w:r>
      <w:r>
        <w:rPr>
          <w:rFonts w:hint="eastAsia"/>
        </w:rPr>
        <w:t>和错误题数</w:t>
      </w:r>
      <w:r>
        <w:t>，然后</w:t>
      </w:r>
      <w:r>
        <w:rPr>
          <w:rFonts w:hint="eastAsia"/>
        </w:rPr>
        <w:t>输出</w:t>
      </w:r>
      <w:r>
        <w:t>总分和做错的题数。</w:t>
      </w:r>
    </w:p>
    <w:p>
      <w:pPr>
        <w:ind w:firstLine="422" w:firstLineChars="200"/>
        <w:rPr>
          <w:rFonts w:hint="eastAsia"/>
          <w:b/>
          <w:shd w:val="pct10" w:color="auto" w:fill="FFFFFF"/>
        </w:rPr>
      </w:pPr>
      <w:r>
        <w:rPr>
          <w:rFonts w:hint="eastAsia"/>
          <w:b/>
          <w:shd w:val="pct10" w:color="auto" w:fill="FFFFFF"/>
        </w:rPr>
        <w:t>编程要求：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较好的用户输入输出提示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使用子函数实现两个数相加的测试。此函数的输入参数是两个加数，返回值是用户运算的正确与否（用1或者0表示）。在此函数中首先读入用户输入的加法结果，并与正确结果进行比较。</w:t>
      </w:r>
    </w:p>
    <w:p>
      <w:pPr>
        <w:ind w:firstLine="2062" w:firstLineChars="978"/>
        <w:rPr>
          <w:rFonts w:hint="eastAsia"/>
          <w:b/>
          <w:bCs/>
          <w:shd w:val="pct10" w:color="auto" w:fill="FFFFFF"/>
        </w:rPr>
      </w:pPr>
      <w:r>
        <w:rPr>
          <w:b/>
          <w:bCs/>
          <w:shd w:val="pct10" w:color="auto" w:fill="FFFFFF"/>
        </w:rPr>
        <w:t xml:space="preserve">int </w:t>
      </w:r>
      <w:r>
        <w:rPr>
          <w:rFonts w:hint="eastAsia"/>
          <w:b/>
          <w:bCs/>
          <w:shd w:val="pct10" w:color="auto" w:fill="FFFFFF"/>
        </w:rPr>
        <w:t xml:space="preserve"> </w:t>
      </w:r>
      <w:r>
        <w:rPr>
          <w:b/>
          <w:bCs/>
          <w:shd w:val="pct10" w:color="auto" w:fill="FFFFFF"/>
        </w:rPr>
        <w:t>AddTest(int a, int b) </w:t>
      </w:r>
      <w:r>
        <w:rPr>
          <w:rFonts w:hint="eastAsia"/>
          <w:b/>
          <w:bCs/>
          <w:shd w:val="pct10" w:color="auto" w:fill="FFFFFF"/>
        </w:rPr>
        <w:t>;</w:t>
      </w:r>
    </w:p>
    <w:p>
      <w:pPr>
        <w:pStyle w:val="5"/>
        <w:rPr>
          <w:rFonts w:ascii="黑体" w:eastAsia="黑体"/>
          <w:b/>
          <w:color w:val="FF0000"/>
          <w:sz w:val="24"/>
        </w:rPr>
      </w:pPr>
      <w:r>
        <w:rPr>
          <w:rFonts w:hint="eastAsia" w:ascii="黑体" w:eastAsia="黑体"/>
          <w:b/>
          <w:color w:val="FF0000"/>
          <w:sz w:val="24"/>
        </w:rPr>
        <w:t>编译环境中正确代码、运行结果截图如下：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（3）假设一个班级人数不超过40人，请定义一个一维数组用于存放学生成绩。其中，用户输入学生人数，学生成绩随机生成，求班级平均分。</w:t>
      </w:r>
    </w:p>
    <w:p>
      <w:pPr>
        <w:rPr>
          <w:rFonts w:hint="eastAsia"/>
        </w:rPr>
      </w:pPr>
      <w:r>
        <w:rPr>
          <w:rFonts w:hint="eastAsia"/>
        </w:rPr>
        <w:t>要求：（a）学生人数由用户输入，用户输入的人数数量不超过40。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（b）随机生成学生成绩（成绩为百分制，即大于等于0，小于等于100）；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 xml:space="preserve">   注：该功能用一个函数实现，函数原型为void initClass(int  score[], int num);函数原型中score为存放学生成绩的一维数组，num为学生人数</w:t>
      </w:r>
    </w:p>
    <w:p>
      <w:pPr>
        <w:rPr>
          <w:rFonts w:hint="eastAsia"/>
        </w:rPr>
      </w:pPr>
      <w:r>
        <w:rPr>
          <w:rFonts w:hint="eastAsia"/>
        </w:rPr>
        <w:t xml:space="preserve">     （c）统计班级中平均分；</w:t>
      </w:r>
    </w:p>
    <w:p>
      <w:pPr>
        <w:rPr>
          <w:rFonts w:hint="eastAsia"/>
        </w:rPr>
      </w:pPr>
      <w:r>
        <w:rPr>
          <w:rFonts w:hint="eastAsia"/>
        </w:rPr>
        <w:t xml:space="preserve">        注：该功能用一个函数实现，函数原型为float  avgClass(int  score[], int num);函数返回值为平均分，num为学生人数，保留两位小数</w:t>
      </w:r>
    </w:p>
    <w:p>
      <w:pPr>
        <w:pStyle w:val="5"/>
      </w:pPr>
      <w:r>
        <w:rPr>
          <w:rFonts w:hint="eastAsia" w:ascii="黑体" w:eastAsia="黑体"/>
          <w:b/>
          <w:color w:val="FF0000"/>
          <w:sz w:val="24"/>
        </w:rPr>
        <w:t>编译环境中正确代码、运行结果截图如下：</w:t>
      </w:r>
    </w:p>
    <w:p>
      <w:pPr>
        <w:pStyle w:val="2"/>
        <w:spacing w:after="160" w:line="415" w:lineRule="auto"/>
      </w:pPr>
      <w:r>
        <w:rPr>
          <w:rFonts w:hint="eastAsia"/>
        </w:rPr>
        <w:t>三、实验小结</w:t>
      </w:r>
    </w:p>
    <w:p>
      <w:pPr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总结在实验中遇到的问题以及解决方法或实验收获(150字左右)</w:t>
      </w:r>
    </w:p>
    <w:p>
      <w:pPr>
        <w:ind w:firstLine="316" w:firstLineChars="150"/>
        <w:jc w:val="left"/>
        <w:rPr>
          <w:b/>
        </w:rPr>
      </w:pPr>
    </w:p>
    <w:p>
      <w:pPr>
        <w:ind w:firstLine="316" w:firstLineChars="150"/>
        <w:jc w:val="left"/>
        <w:rPr>
          <w:b/>
        </w:rPr>
      </w:pPr>
    </w:p>
    <w:p>
      <w:pPr>
        <w:ind w:firstLine="316" w:firstLineChars="150"/>
        <w:jc w:val="left"/>
        <w:rPr>
          <w:b/>
        </w:rPr>
      </w:pPr>
    </w:p>
    <w:p>
      <w:pPr>
        <w:ind w:firstLine="316" w:firstLineChars="150"/>
        <w:jc w:val="left"/>
        <w:rPr>
          <w:b/>
        </w:rPr>
      </w:pPr>
    </w:p>
    <w:sectPr>
      <w:pgSz w:w="11906" w:h="16838"/>
      <w:pgMar w:top="142" w:right="1000" w:bottom="1000" w:left="10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46FA4"/>
    <w:multiLevelType w:val="multilevel"/>
    <w:tmpl w:val="17C46FA4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31F4744"/>
    <w:multiLevelType w:val="multilevel"/>
    <w:tmpl w:val="431F474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1CEA"/>
    <w:rsid w:val="00020EED"/>
    <w:rsid w:val="000525C3"/>
    <w:rsid w:val="000534A9"/>
    <w:rsid w:val="00097DCF"/>
    <w:rsid w:val="000A4C9D"/>
    <w:rsid w:val="000B576A"/>
    <w:rsid w:val="000B7910"/>
    <w:rsid w:val="000D6BB8"/>
    <w:rsid w:val="00106B53"/>
    <w:rsid w:val="001104A0"/>
    <w:rsid w:val="0011403A"/>
    <w:rsid w:val="00120700"/>
    <w:rsid w:val="00164C14"/>
    <w:rsid w:val="001B0662"/>
    <w:rsid w:val="001E70DE"/>
    <w:rsid w:val="001F058C"/>
    <w:rsid w:val="00244F22"/>
    <w:rsid w:val="00247B84"/>
    <w:rsid w:val="00271121"/>
    <w:rsid w:val="002B5DF2"/>
    <w:rsid w:val="002D580A"/>
    <w:rsid w:val="002E59FD"/>
    <w:rsid w:val="002E7A24"/>
    <w:rsid w:val="002F3353"/>
    <w:rsid w:val="002F41A8"/>
    <w:rsid w:val="00320F11"/>
    <w:rsid w:val="003238CE"/>
    <w:rsid w:val="00327F41"/>
    <w:rsid w:val="00330885"/>
    <w:rsid w:val="003639C1"/>
    <w:rsid w:val="00397F8D"/>
    <w:rsid w:val="003B2077"/>
    <w:rsid w:val="003D6627"/>
    <w:rsid w:val="00403502"/>
    <w:rsid w:val="004246D5"/>
    <w:rsid w:val="00481BCB"/>
    <w:rsid w:val="004A2B0E"/>
    <w:rsid w:val="004B7D28"/>
    <w:rsid w:val="004C46B3"/>
    <w:rsid w:val="004D2494"/>
    <w:rsid w:val="004D6077"/>
    <w:rsid w:val="005515E7"/>
    <w:rsid w:val="005610E9"/>
    <w:rsid w:val="0058462F"/>
    <w:rsid w:val="00591F75"/>
    <w:rsid w:val="00593385"/>
    <w:rsid w:val="005950C3"/>
    <w:rsid w:val="005C784B"/>
    <w:rsid w:val="005E01D9"/>
    <w:rsid w:val="005E5374"/>
    <w:rsid w:val="005F02FD"/>
    <w:rsid w:val="005F7260"/>
    <w:rsid w:val="00612E16"/>
    <w:rsid w:val="006557C6"/>
    <w:rsid w:val="006A731B"/>
    <w:rsid w:val="006B657B"/>
    <w:rsid w:val="006E0855"/>
    <w:rsid w:val="00701AB0"/>
    <w:rsid w:val="007345C8"/>
    <w:rsid w:val="00742D59"/>
    <w:rsid w:val="00760A0E"/>
    <w:rsid w:val="00772353"/>
    <w:rsid w:val="00781868"/>
    <w:rsid w:val="00783DE8"/>
    <w:rsid w:val="00795609"/>
    <w:rsid w:val="007B6B06"/>
    <w:rsid w:val="007F34A1"/>
    <w:rsid w:val="00802712"/>
    <w:rsid w:val="00870078"/>
    <w:rsid w:val="00871833"/>
    <w:rsid w:val="008766AE"/>
    <w:rsid w:val="0088170F"/>
    <w:rsid w:val="00887494"/>
    <w:rsid w:val="008B05F8"/>
    <w:rsid w:val="008E1BC1"/>
    <w:rsid w:val="00905D43"/>
    <w:rsid w:val="00914229"/>
    <w:rsid w:val="00914BEB"/>
    <w:rsid w:val="00971CEA"/>
    <w:rsid w:val="00981572"/>
    <w:rsid w:val="009928C7"/>
    <w:rsid w:val="009A0A64"/>
    <w:rsid w:val="009C4C4C"/>
    <w:rsid w:val="009F4ACB"/>
    <w:rsid w:val="00A03F5C"/>
    <w:rsid w:val="00A3674F"/>
    <w:rsid w:val="00A54F18"/>
    <w:rsid w:val="00A56232"/>
    <w:rsid w:val="00A72958"/>
    <w:rsid w:val="00A8608C"/>
    <w:rsid w:val="00A86764"/>
    <w:rsid w:val="00AC27CE"/>
    <w:rsid w:val="00AC45F0"/>
    <w:rsid w:val="00AC6128"/>
    <w:rsid w:val="00BA2A6D"/>
    <w:rsid w:val="00BA6D02"/>
    <w:rsid w:val="00BD530A"/>
    <w:rsid w:val="00BE35B6"/>
    <w:rsid w:val="00C15C2B"/>
    <w:rsid w:val="00C22D23"/>
    <w:rsid w:val="00C23421"/>
    <w:rsid w:val="00C5353D"/>
    <w:rsid w:val="00C61CB5"/>
    <w:rsid w:val="00C73197"/>
    <w:rsid w:val="00C92F97"/>
    <w:rsid w:val="00C940B4"/>
    <w:rsid w:val="00C96DCD"/>
    <w:rsid w:val="00CB1FF7"/>
    <w:rsid w:val="00CB478E"/>
    <w:rsid w:val="00CC1EF4"/>
    <w:rsid w:val="00CC2F4D"/>
    <w:rsid w:val="00CC477C"/>
    <w:rsid w:val="00CD184D"/>
    <w:rsid w:val="00CD19FF"/>
    <w:rsid w:val="00D13C5C"/>
    <w:rsid w:val="00D15E4B"/>
    <w:rsid w:val="00D30C68"/>
    <w:rsid w:val="00DA0A73"/>
    <w:rsid w:val="00DC52A5"/>
    <w:rsid w:val="00DE137A"/>
    <w:rsid w:val="00E22A09"/>
    <w:rsid w:val="00E22B19"/>
    <w:rsid w:val="00E237C1"/>
    <w:rsid w:val="00E83F4F"/>
    <w:rsid w:val="00EA3797"/>
    <w:rsid w:val="00EB5F7A"/>
    <w:rsid w:val="00EF3937"/>
    <w:rsid w:val="00EF7629"/>
    <w:rsid w:val="00F461B6"/>
    <w:rsid w:val="00F61DCE"/>
    <w:rsid w:val="00FB33F3"/>
    <w:rsid w:val="00FB4398"/>
    <w:rsid w:val="00FD269B"/>
    <w:rsid w:val="00FE0F7D"/>
    <w:rsid w:val="EED7E7D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8"/>
    <w:qFormat/>
    <w:uiPriority w:val="0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3">
    <w:name w:val="heading 8"/>
    <w:basedOn w:val="1"/>
    <w:next w:val="1"/>
    <w:link w:val="17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21"/>
    <w:qFormat/>
    <w:uiPriority w:val="0"/>
    <w:pPr>
      <w:spacing w:after="120"/>
    </w:pPr>
    <w:rPr>
      <w:rFonts w:ascii="Calibri" w:hAnsi="Calibri"/>
      <w:szCs w:val="22"/>
    </w:rPr>
  </w:style>
  <w:style w:type="paragraph" w:styleId="5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6">
    <w:name w:val="Date"/>
    <w:basedOn w:val="1"/>
    <w:next w:val="1"/>
    <w:link w:val="23"/>
    <w:qFormat/>
    <w:uiPriority w:val="0"/>
    <w:pPr>
      <w:adjustRightInd w:val="0"/>
      <w:snapToGrid w:val="0"/>
      <w:spacing w:line="316" w:lineRule="atLeast"/>
      <w:ind w:left="2500" w:leftChars="2500" w:firstLine="425"/>
    </w:pPr>
  </w:style>
  <w:style w:type="paragraph" w:styleId="7">
    <w:name w:val="Body Text Indent 2"/>
    <w:basedOn w:val="1"/>
    <w:link w:val="25"/>
    <w:qFormat/>
    <w:uiPriority w:val="0"/>
    <w:pPr>
      <w:spacing w:after="120" w:line="480" w:lineRule="auto"/>
      <w:ind w:left="420" w:leftChars="200"/>
    </w:pPr>
  </w:style>
  <w:style w:type="paragraph" w:styleId="8">
    <w:name w:val="Balloon Text"/>
    <w:basedOn w:val="1"/>
    <w:link w:val="20"/>
    <w:qFormat/>
    <w:uiPriority w:val="0"/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2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编号"/>
    <w:basedOn w:val="1"/>
    <w:qFormat/>
    <w:uiPriority w:val="0"/>
    <w:pPr>
      <w:adjustRightInd w:val="0"/>
      <w:snapToGrid w:val="0"/>
      <w:spacing w:beforeLines="50" w:line="360" w:lineRule="exact"/>
    </w:pPr>
    <w:rPr>
      <w:rFonts w:ascii="Arial" w:hAnsi="Arial"/>
      <w:color w:val="000000"/>
      <w:szCs w:val="21"/>
    </w:rPr>
  </w:style>
  <w:style w:type="character" w:customStyle="1" w:styleId="16">
    <w:name w:val="纯文本 Char"/>
    <w:link w:val="5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7">
    <w:name w:val="标题 8 Char"/>
    <w:link w:val="3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18">
    <w:name w:val="标题 3 Char"/>
    <w:basedOn w:val="14"/>
    <w:link w:val="2"/>
    <w:qFormat/>
    <w:uiPriority w:val="0"/>
    <w:rPr>
      <w:rFonts w:ascii="Calibri" w:hAnsi="Calibri"/>
      <w:b/>
      <w:bCs/>
      <w:kern w:val="2"/>
      <w:sz w:val="32"/>
      <w:szCs w:val="32"/>
    </w:rPr>
  </w:style>
  <w:style w:type="paragraph" w:customStyle="1" w:styleId="19">
    <w:name w:val="（1）"/>
    <w:basedOn w:val="1"/>
    <w:qFormat/>
    <w:uiPriority w:val="0"/>
    <w:pPr>
      <w:adjustRightInd w:val="0"/>
      <w:snapToGrid w:val="0"/>
      <w:spacing w:line="316" w:lineRule="atLeast"/>
      <w:ind w:firstLine="340"/>
    </w:pPr>
  </w:style>
  <w:style w:type="character" w:customStyle="1" w:styleId="20">
    <w:name w:val="批注框文本 Char"/>
    <w:basedOn w:val="14"/>
    <w:link w:val="8"/>
    <w:qFormat/>
    <w:uiPriority w:val="0"/>
    <w:rPr>
      <w:kern w:val="2"/>
      <w:sz w:val="18"/>
      <w:szCs w:val="18"/>
    </w:rPr>
  </w:style>
  <w:style w:type="character" w:customStyle="1" w:styleId="21">
    <w:name w:val="正文文本 Char"/>
    <w:basedOn w:val="14"/>
    <w:link w:val="4"/>
    <w:qFormat/>
    <w:uiPriority w:val="0"/>
    <w:rPr>
      <w:rFonts w:ascii="Calibri" w:hAnsi="Calibri"/>
      <w:kern w:val="2"/>
      <w:sz w:val="21"/>
      <w:szCs w:val="22"/>
    </w:rPr>
  </w:style>
  <w:style w:type="character" w:customStyle="1" w:styleId="22">
    <w:name w:val="HTML 预设格式 Char"/>
    <w:basedOn w:val="14"/>
    <w:link w:val="11"/>
    <w:qFormat/>
    <w:uiPriority w:val="0"/>
    <w:rPr>
      <w:rFonts w:ascii="宋体" w:hAnsi="宋体" w:cs="宋体"/>
      <w:sz w:val="24"/>
      <w:szCs w:val="24"/>
    </w:rPr>
  </w:style>
  <w:style w:type="character" w:customStyle="1" w:styleId="23">
    <w:name w:val="日期 Char"/>
    <w:basedOn w:val="14"/>
    <w:link w:val="6"/>
    <w:qFormat/>
    <w:uiPriority w:val="0"/>
    <w:rPr>
      <w:kern w:val="2"/>
      <w:sz w:val="21"/>
      <w:szCs w:val="24"/>
    </w:rPr>
  </w:style>
  <w:style w:type="paragraph" w:customStyle="1" w:styleId="24">
    <w:name w:val="表文"/>
    <w:basedOn w:val="4"/>
    <w:qFormat/>
    <w:uiPriority w:val="0"/>
    <w:pPr>
      <w:adjustRightInd w:val="0"/>
      <w:snapToGrid w:val="0"/>
      <w:spacing w:after="0" w:line="280" w:lineRule="atLeast"/>
      <w:jc w:val="center"/>
    </w:pPr>
    <w:rPr>
      <w:rFonts w:ascii="Times New Roman" w:hAnsi="Times New Roman"/>
      <w:color w:val="000000"/>
      <w:sz w:val="15"/>
      <w:szCs w:val="24"/>
    </w:rPr>
  </w:style>
  <w:style w:type="character" w:customStyle="1" w:styleId="25">
    <w:name w:val="正文文本缩进 2 Char"/>
    <w:basedOn w:val="14"/>
    <w:link w:val="7"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203</Words>
  <Characters>1160</Characters>
  <Lines>9</Lines>
  <Paragraphs>2</Paragraphs>
  <TotalTime>6</TotalTime>
  <ScaleCrop>false</ScaleCrop>
  <LinksUpToDate>false</LinksUpToDate>
  <CharactersWithSpaces>1361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2020-04-08T20:08:00Z</dcterms:created>
  <dc:creator>USER</dc:creator>
  <cp:lastModifiedBy>陆洪业</cp:lastModifiedBy>
  <dcterms:modified xsi:type="dcterms:W3CDTF">2020-04-18T00:58:10Z</dcterms:modified>
  <dc:title>桂林电子科技大学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