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приёма-передачи оборудования</w:t>
      </w:r>
    </w:p>
    <w:p/>
    <w:p>
      <w:r>
        <w:rPr>
          <w:b/>
        </w:rPr>
        <w:t>№ {{ number }}</w:t>
      </w:r>
      <w:r>
        <w:t xml:space="preserve">   от {{ date }}</w:t>
      </w:r>
    </w:p>
    <w:p>
      <w:r>
        <w:t>Передал: {{ from_employee }}          Откуда: {{ from_location }}</w:t>
      </w:r>
    </w:p>
    <w:p>
      <w:r>
        <w:t>Принял: {{ to_employee }}          Куда: {{ to_location }}</w:t>
      </w:r>
    </w:p>
    <w:p>
      <w:r>
        <w:t>Комментарий: {{ comment }}</w:t>
      </w:r>
    </w:p>
    <w:p/>
    <w:p>
      <w:r>
        <w:t>Перечень оборудования: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{{ item.serial_number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{{ item.quantity }}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</w:tbl>
    <w:p/>
    <w:p/>
    <w:p>
      <w:r>
        <w:t>Передал: _________________________ / {{ from_employee }} /</w:t>
      </w:r>
    </w:p>
    <w:p/>
    <w:p>
      <w:r>
        <w:t>Принял: _________________________ / {{ to_employee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