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формирования сборки (рабочего места / ПК)</w:t>
      </w:r>
    </w:p>
    <w:p/>
    <w:p>
      <w:r>
        <w:rPr>
          <w:b/>
        </w:rPr>
        <w:t>№ {{ number }}</w:t>
      </w:r>
      <w:r>
        <w:t xml:space="preserve">   от {{ date }}</w:t>
      </w:r>
    </w:p>
    <w:p>
      <w:r>
        <w:t>Сборка (рабочее место / ПК): {{ reason }}</w:t>
      </w:r>
    </w:p>
    <w:p>
      <w:r>
        <w:t>Комментарий: {{ comment }}</w:t>
      </w:r>
    </w:p>
    <w:p/>
    <w:p>
      <w:r>
        <w:t>Перечень оборудования: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Инв. номер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for item in items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{{ item.index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{{ item.inventory_number }}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{{ item.name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{{ item.serial_number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{{ item.quantity }}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</w:tbl>
    <w:p/>
    <w:p/>
    <w:p>
      <w:r>
        <w:t>Составил: _________________________ / {{ to_employee }}{{ from_employee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