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45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103"/>
        <w:gridCol w:w="2177"/>
        <w:gridCol w:w="1268"/>
        <w:gridCol w:w="47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bookmarkStart w:id="0" w:name="_GoBack"/>
            <w:bookmarkEnd w:id="0"/>
          </w:p>
        </w:tc>
        <w:tc>
          <w:tcPr>
            <w:tcW w:w="5103" w:type="dxa"/>
          </w:tcPr>
          <w:p/>
        </w:tc>
        <w:tc>
          <w:tcPr>
            <w:tcW w:w="2177" w:type="dxa"/>
          </w:tcPr>
          <w:p/>
        </w:tc>
        <w:tc>
          <w:tcPr>
            <w:tcW w:w="1268" w:type="dxa"/>
          </w:tcPr>
          <w:p/>
        </w:tc>
        <w:tc>
          <w:tcPr>
            <w:tcW w:w="47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1134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1-1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类中存在一个方法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getValue(double x){…}，以下不能与这个方法重载的是(      )。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 int getValue(int x){…}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 int getValue(float x){…}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 int getValue(double t){…}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 int getValue(double x, double y){…}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考点：方法重载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复习p98-99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7.2方法的重载</w:t>
            </w:r>
          </w:p>
        </w:tc>
        <w:tc>
          <w:tcPr>
            <w:tcW w:w="1268" w:type="dxa"/>
          </w:tcPr>
          <w:p>
            <w:pPr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答案:C</w:t>
            </w:r>
          </w:p>
        </w:tc>
        <w:tc>
          <w:tcPr>
            <w:tcW w:w="477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color w:val="FF0000"/>
                <w:sz w:val="24"/>
              </w:rPr>
              <w:t>方法重载</w:t>
            </w:r>
            <w:r>
              <w:rPr>
                <w:rFonts w:hint="eastAsia" w:ascii="宋体" w:hAnsi="宋体"/>
                <w:sz w:val="24"/>
              </w:rPr>
              <w:t>的定义是：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在同一个类中，如果出现了两个或者两个以上的</w:t>
            </w:r>
            <w:r>
              <w:rPr>
                <w:rFonts w:hint="eastAsia" w:ascii="宋体" w:hAnsi="宋体"/>
                <w:sz w:val="24"/>
                <w:highlight w:val="yellow"/>
              </w:rPr>
              <w:t>同名</w:t>
            </w:r>
            <w:r>
              <w:rPr>
                <w:rFonts w:hint="eastAsia" w:ascii="宋体" w:hAnsi="宋体"/>
                <w:sz w:val="24"/>
              </w:rPr>
              <w:t>函数，只要它们的</w:t>
            </w:r>
            <w:r>
              <w:rPr>
                <w:rFonts w:hint="eastAsia" w:ascii="宋体" w:hAnsi="宋体"/>
                <w:sz w:val="24"/>
                <w:highlight w:val="yellow"/>
              </w:rPr>
              <w:t>参数的个数</w:t>
            </w:r>
            <w:r>
              <w:rPr>
                <w:rFonts w:hint="eastAsia" w:ascii="宋体" w:hAnsi="宋体"/>
                <w:sz w:val="24"/>
              </w:rPr>
              <w:t>，或者</w:t>
            </w:r>
            <w:r>
              <w:rPr>
                <w:rFonts w:hint="eastAsia" w:ascii="宋体" w:hAnsi="宋体"/>
                <w:sz w:val="24"/>
                <w:highlight w:val="yellow"/>
              </w:rPr>
              <w:t>参数的类型</w:t>
            </w:r>
            <w:r>
              <w:rPr>
                <w:rFonts w:hint="eastAsia" w:ascii="宋体" w:hAnsi="宋体"/>
                <w:sz w:val="24"/>
              </w:rPr>
              <w:t>不同，即可称之为该函数重载了。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如何区分重载：</w:t>
            </w:r>
            <w:r>
              <w:rPr>
                <w:rFonts w:hint="eastAsia" w:ascii="宋体" w:hAnsi="宋体"/>
                <w:sz w:val="24"/>
              </w:rPr>
              <w:t>当函数同名时，只看参数列表。和</w:t>
            </w:r>
            <w:r>
              <w:rPr>
                <w:rFonts w:hint="eastAsia" w:ascii="宋体" w:hAnsi="宋体"/>
                <w:color w:val="FF0000"/>
                <w:sz w:val="24"/>
              </w:rPr>
              <w:t>返回值类型没关系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1134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1-2</w:t>
            </w:r>
          </w:p>
        </w:tc>
        <w:tc>
          <w:tcPr>
            <w:tcW w:w="5103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以下关于重载的说法错误的是(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)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重载的方法只要定义正确，调用时就不会有歧义性。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重载的方法通常实现相似的功能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重载的方法可以互相调用，提高代码复用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重载是多态的一种表现形式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考点：方法重载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</w:p>
        </w:tc>
        <w:tc>
          <w:tcPr>
            <w:tcW w:w="1268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答案:A</w:t>
            </w:r>
          </w:p>
          <w:p>
            <w:pPr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4777" w:type="dxa"/>
          </w:tcPr>
          <w:p>
            <w:pPr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 w:ascii="宋体" w:hAnsi="宋体"/>
                <w:b/>
                <w:color w:val="FF0000"/>
                <w:sz w:val="24"/>
              </w:rPr>
              <w:t>提示：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color w:val="FF0000"/>
                <w:sz w:val="24"/>
              </w:rPr>
              <w:t>1）</w:t>
            </w:r>
            <w:r>
              <w:rPr>
                <w:rFonts w:hint="eastAsia" w:ascii="宋体" w:hAnsi="宋体"/>
                <w:b/>
                <w:sz w:val="24"/>
              </w:rPr>
              <w:t>必须符合</w:t>
            </w:r>
            <w:r>
              <w:rPr>
                <w:rFonts w:hint="eastAsia" w:ascii="宋体" w:hAnsi="宋体"/>
                <w:b/>
                <w:color w:val="FF0000"/>
                <w:sz w:val="24"/>
              </w:rPr>
              <w:t>方法重载</w:t>
            </w:r>
            <w:r>
              <w:rPr>
                <w:rFonts w:hint="eastAsia" w:ascii="宋体" w:hAnsi="宋体"/>
                <w:b/>
                <w:sz w:val="24"/>
              </w:rPr>
              <w:t>的定义</w:t>
            </w:r>
          </w:p>
          <w:p>
            <w:pPr>
              <w:rPr>
                <w:rFonts w:ascii="宋体" w:hAnsi="宋体"/>
                <w:b/>
                <w:color w:val="FF0000"/>
                <w:sz w:val="24"/>
              </w:rPr>
            </w:pPr>
            <w:r>
              <w:rPr>
                <w:rFonts w:hint="eastAsia" w:ascii="宋体" w:hAnsi="宋体"/>
                <w:b/>
                <w:color w:val="FF0000"/>
                <w:sz w:val="24"/>
              </w:rPr>
              <w:t>2）</w:t>
            </w:r>
            <w:r>
              <w:rPr>
                <w:rFonts w:hint="eastAsia" w:ascii="宋体" w:hAnsi="宋体"/>
                <w:b/>
                <w:sz w:val="24"/>
              </w:rPr>
              <w:t>p103 例题7.6 从一个构造方法中调用另一个构造方法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1134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1-3</w:t>
            </w:r>
          </w:p>
        </w:tc>
        <w:tc>
          <w:tcPr>
            <w:tcW w:w="5103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下列不是重载方法的特征的是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(   )。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参数个数不同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返回值类型不同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参数类型不同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方法名相同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  <w:noWrap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考点：方法重载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</w:p>
        </w:tc>
        <w:tc>
          <w:tcPr>
            <w:tcW w:w="1268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答案:B</w:t>
            </w:r>
          </w:p>
          <w:p>
            <w:pPr>
              <w:rPr>
                <w:rFonts w:ascii="宋体" w:hAnsi="宋体"/>
                <w:b/>
                <w:color w:val="FF0000"/>
                <w:sz w:val="24"/>
              </w:rPr>
            </w:pPr>
          </w:p>
        </w:tc>
        <w:tc>
          <w:tcPr>
            <w:tcW w:w="4777" w:type="dxa"/>
          </w:tcPr>
          <w:p>
            <w:pPr>
              <w:rPr>
                <w:rFonts w:ascii="宋体" w:hAnsi="宋体"/>
                <w:b/>
                <w:color w:val="FF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1134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2-1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new操作符的作用不包括(      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 为对象分配内存空间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 调用类的构造方法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 为对象返回一个引用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 定义一个类</w:t>
            </w: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考点：构造方法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复习p99-101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7.3.1 构造方法的作用与定义</w:t>
            </w: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答案:D</w:t>
            </w: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1134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2-2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构造方法在(      )时被调用。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A 类定义时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B 创建对象时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C 调用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</w:rPr>
              <w:t>对象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方法时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D 使用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highlight w:val="yellow"/>
              </w:rPr>
              <w:t>对象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的变量时</w:t>
            </w: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考点：构造方法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答案:B</w:t>
            </w: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134" w:type="dxa"/>
            <w:noWrap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2-3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以下关于构造方法的描述错误的是(       )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A 构造方法的返回值类型只能是void型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B 构造方法是类的一种特殊方法，它的方法名必须与类名相同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C 构造方法的主要作用是完成对象的成员变量的初始化工作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</w:rPr>
              <w:t>D 用new关键字可以调用构造方法</w:t>
            </w: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考点：构造方法</w:t>
            </w: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答案:A</w:t>
            </w: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0" w:hRule="atLeast"/>
        </w:trPr>
        <w:tc>
          <w:tcPr>
            <w:tcW w:w="1134" w:type="dxa"/>
          </w:tcPr>
          <w:p>
            <w:pPr>
              <w:ind w:firstLine="220" w:firstLineChars="1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</w:tcPr>
          <w:p>
            <w:pPr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1268" w:type="dxa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ind w:firstLine="220" w:firstLineChars="100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3-1</w:t>
            </w:r>
          </w:p>
        </w:tc>
        <w:tc>
          <w:tcPr>
            <w:tcW w:w="5103" w:type="dxa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对以下类说法正确的是(     )。</w:t>
            </w:r>
          </w:p>
          <w:p>
            <w:pPr>
              <w:pStyle w:val="5"/>
              <w:ind w:left="420"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class Demo{</w:t>
            </w:r>
          </w:p>
          <w:p>
            <w:pPr>
              <w:pStyle w:val="5"/>
              <w:ind w:left="420"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 xml:space="preserve">    double x;</w:t>
            </w:r>
          </w:p>
          <w:p>
            <w:pPr>
              <w:pStyle w:val="5"/>
              <w:ind w:left="420"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 xml:space="preserve">    static int y;</w:t>
            </w:r>
          </w:p>
          <w:p>
            <w:pPr>
              <w:pStyle w:val="5"/>
              <w:ind w:left="420"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}</w:t>
            </w:r>
          </w:p>
          <w:p>
            <w:pPr>
              <w:pStyle w:val="5"/>
              <w:numPr>
                <w:ilvl w:val="0"/>
                <w:numId w:val="3"/>
              </w:numPr>
              <w:ind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x称为类变量</w:t>
            </w:r>
            <w:r>
              <w:rPr>
                <w:rFonts w:hint="eastAsia" w:ascii="Times New Roman" w:hAnsi="Times New Roman" w:eastAsia="宋体"/>
                <w:szCs w:val="21"/>
              </w:rPr>
              <w:t>，y为实例变量</w:t>
            </w:r>
          </w:p>
          <w:p>
            <w:pPr>
              <w:pStyle w:val="5"/>
              <w:numPr>
                <w:ilvl w:val="0"/>
                <w:numId w:val="3"/>
              </w:numPr>
              <w:ind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x、y均为类变量</w:t>
            </w:r>
          </w:p>
          <w:p>
            <w:pPr>
              <w:pStyle w:val="5"/>
              <w:numPr>
                <w:ilvl w:val="0"/>
                <w:numId w:val="3"/>
              </w:numPr>
              <w:ind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x、y均为实例变量</w:t>
            </w:r>
          </w:p>
          <w:p>
            <w:pPr>
              <w:pStyle w:val="5"/>
              <w:numPr>
                <w:ilvl w:val="0"/>
                <w:numId w:val="3"/>
              </w:numPr>
              <w:ind w:leftChars="200" w:firstLine="0" w:firstLineChars="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x为实例变量，y为类变量</w:t>
            </w:r>
          </w:p>
          <w:p/>
        </w:tc>
        <w:tc>
          <w:tcPr>
            <w:tcW w:w="2177" w:type="dxa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考点：静态成员、实例成员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复习 p105-108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7.4 静态成员</w:t>
            </w:r>
            <w:r>
              <w:t xml:space="preserve"> </w:t>
            </w:r>
          </w:p>
          <w:p/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答案:D</w:t>
            </w:r>
          </w:p>
        </w:tc>
        <w:tc>
          <w:tcPr>
            <w:tcW w:w="47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ind w:firstLine="220" w:firstLineChars="100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3-2</w:t>
            </w:r>
          </w:p>
        </w:tc>
        <w:tc>
          <w:tcPr>
            <w:tcW w:w="5103" w:type="dxa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 xml:space="preserve">下列关于静态属性的描述中错误的是( </w:t>
            </w:r>
            <w:r>
              <w:rPr>
                <w:rFonts w:ascii="Times New Roman" w:hAnsi="Times New Roman" w:eastAsia="宋体"/>
                <w:color w:val="FF0000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zCs w:val="21"/>
              </w:rPr>
              <w:t xml:space="preserve">  )。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</w:rPr>
              <w:t>静态属性只能通过类名访问，不能通过对象名访问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静态属性可以通过类名访问</w:t>
            </w:r>
            <w:r>
              <w:rPr>
                <w:rFonts w:hint="eastAsia" w:ascii="Times New Roman" w:hAnsi="Times New Roman" w:eastAsia="宋体"/>
                <w:sz w:val="18"/>
                <w:szCs w:val="18"/>
              </w:rPr>
              <w:t>，也可以通过对象名访问</w:t>
            </w:r>
            <w:r>
              <w:rPr>
                <w:rFonts w:ascii="Times New Roman" w:hAnsi="Times New Roman" w:eastAsia="宋体"/>
                <w:sz w:val="18"/>
                <w:szCs w:val="18"/>
              </w:rPr>
              <w:t xml:space="preserve"> 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ascii="Times New Roman" w:hAnsi="Times New Roman" w:eastAsia="宋体"/>
                <w:sz w:val="18"/>
                <w:szCs w:val="18"/>
              </w:rPr>
              <w:t>无论创建类</w:t>
            </w:r>
            <w:r>
              <w:rPr>
                <w:rFonts w:hint="eastAsia" w:ascii="Times New Roman" w:hAnsi="Times New Roman" w:eastAsia="宋体"/>
                <w:sz w:val="18"/>
                <w:szCs w:val="18"/>
              </w:rPr>
              <w:t>的多少个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实例</w:t>
            </w:r>
            <w:r>
              <w:rPr>
                <w:rFonts w:hint="eastAsia" w:ascii="Times New Roman" w:hAnsi="Times New Roman" w:eastAsia="宋体"/>
                <w:sz w:val="18"/>
                <w:szCs w:val="18"/>
              </w:rPr>
              <w:t>，一个</w:t>
            </w:r>
            <w:r>
              <w:rPr>
                <w:rFonts w:ascii="Times New Roman" w:hAnsi="Times New Roman" w:eastAsia="宋体"/>
                <w:sz w:val="18"/>
                <w:szCs w:val="18"/>
              </w:rPr>
              <w:t>静态属性都被所有实例共享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rFonts w:ascii="Times New Roman" w:hAnsi="Times New Roman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</w:rPr>
              <w:t>用关键字static修饰的成员变量为静态属性</w:t>
            </w:r>
          </w:p>
          <w:p/>
        </w:tc>
        <w:tc>
          <w:tcPr>
            <w:tcW w:w="2177" w:type="dxa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考点：静态成员、实例成员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复习 p105-108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7.4 静态成员</w:t>
            </w:r>
            <w:r>
              <w:t xml:space="preserve"> </w:t>
            </w:r>
          </w:p>
          <w:p/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答案:A</w:t>
            </w:r>
          </w:p>
        </w:tc>
        <w:tc>
          <w:tcPr>
            <w:tcW w:w="47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3-3</w:t>
            </w: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类A具有一个无形式参数无返回值的方法method，为了使用A.method()就可以调用它，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该方法的形式可以为(      )。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 static void method(){}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 public void method(){}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 final void method(){}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 abstract void method(){}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考点：静态方法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复习 p108-109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7.4.3 静态方法</w:t>
            </w: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答案:A</w:t>
            </w: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3-4</w:t>
            </w:r>
          </w:p>
        </w:tc>
        <w:tc>
          <w:tcPr>
            <w:tcW w:w="5103" w:type="dxa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已知obj是如下定义的类Obj的对象，错误的方法调用</w:t>
            </w:r>
            <w:r>
              <w:rPr>
                <w:rFonts w:ascii="Times New Roman" w:hAnsi="Times New Roman" w:eastAsia="宋体"/>
                <w:szCs w:val="21"/>
              </w:rPr>
              <w:t>是</w:t>
            </w:r>
            <w:r>
              <w:rPr>
                <w:rFonts w:hint="eastAsia" w:ascii="Times New Roman" w:hAnsi="Times New Roman" w:eastAsia="宋体"/>
                <w:szCs w:val="21"/>
              </w:rPr>
              <w:t xml:space="preserve">(  </w:t>
            </w:r>
            <w:r>
              <w:rPr>
                <w:rFonts w:hint="eastAsia" w:ascii="Times New Roman" w:hAnsi="Times New Roman" w:eastAsia="宋体"/>
                <w:color w:val="FF0000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szCs w:val="21"/>
              </w:rPr>
              <w:t xml:space="preserve">  )。</w:t>
            </w:r>
          </w:p>
          <w:p>
            <w:pPr>
              <w:ind w:left="420" w:leftChars="2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class Obj{</w:t>
            </w:r>
          </w:p>
          <w:p>
            <w:pPr>
              <w:ind w:left="420" w:leftChars="2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 x,y;</w:t>
            </w:r>
          </w:p>
          <w:p>
            <w:pPr>
              <w:ind w:left="420" w:leftChars="2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f(int a){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…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}</w:t>
            </w:r>
          </w:p>
          <w:p>
            <w:pPr>
              <w:ind w:left="420" w:leftChars="2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double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 xml:space="preserve"> g(int x1, intx2){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…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}</w:t>
            </w:r>
          </w:p>
          <w:p>
            <w:pPr>
              <w:ind w:left="420" w:leftChars="20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  <w:p>
            <w:pPr>
              <w:pStyle w:val="5"/>
              <w:numPr>
                <w:ilvl w:val="0"/>
                <w:numId w:val="5"/>
              </w:numPr>
              <w:ind w:leftChars="200"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Obj.g(3,2)</w:t>
            </w:r>
          </w:p>
          <w:p>
            <w:pPr>
              <w:pStyle w:val="5"/>
              <w:numPr>
                <w:ilvl w:val="0"/>
                <w:numId w:val="5"/>
              </w:numPr>
              <w:ind w:leftChars="200"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Obj.f(3)</w:t>
            </w:r>
          </w:p>
          <w:p>
            <w:pPr>
              <w:pStyle w:val="5"/>
              <w:numPr>
                <w:ilvl w:val="0"/>
                <w:numId w:val="5"/>
              </w:numPr>
              <w:ind w:leftChars="200"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obj.f(4)</w:t>
            </w:r>
          </w:p>
          <w:p>
            <w:pPr>
              <w:pStyle w:val="5"/>
              <w:numPr>
                <w:ilvl w:val="0"/>
                <w:numId w:val="5"/>
              </w:numPr>
              <w:ind w:leftChars="200" w:firstLine="0" w:firstLineChars="0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obj.g(2,5)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考点：静态方法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复习 p108-109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7.4.3 静态方法</w:t>
            </w: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答案:A</w:t>
            </w: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5103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  <w:tc>
          <w:tcPr>
            <w:tcW w:w="1268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77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46673"/>
    <w:multiLevelType w:val="multilevel"/>
    <w:tmpl w:val="3B946673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500AD"/>
    <w:multiLevelType w:val="multilevel"/>
    <w:tmpl w:val="3DB500AD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0006C9"/>
    <w:multiLevelType w:val="multilevel"/>
    <w:tmpl w:val="440006C9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246DB"/>
    <w:multiLevelType w:val="multilevel"/>
    <w:tmpl w:val="5C2246DB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211F71"/>
    <w:multiLevelType w:val="multilevel"/>
    <w:tmpl w:val="7D211F71"/>
    <w:lvl w:ilvl="0" w:tentative="0">
      <w:start w:val="1"/>
      <w:numFmt w:val="upp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A0"/>
    <w:rsid w:val="000B2543"/>
    <w:rsid w:val="000B36A0"/>
    <w:rsid w:val="000C57C1"/>
    <w:rsid w:val="000E26A8"/>
    <w:rsid w:val="001479E7"/>
    <w:rsid w:val="001E142A"/>
    <w:rsid w:val="001E6DD3"/>
    <w:rsid w:val="00222D20"/>
    <w:rsid w:val="00265A71"/>
    <w:rsid w:val="002A4982"/>
    <w:rsid w:val="00327E83"/>
    <w:rsid w:val="00386BF5"/>
    <w:rsid w:val="003F247F"/>
    <w:rsid w:val="004D407F"/>
    <w:rsid w:val="00573ABD"/>
    <w:rsid w:val="005E332D"/>
    <w:rsid w:val="006A4E35"/>
    <w:rsid w:val="006B137C"/>
    <w:rsid w:val="006B5298"/>
    <w:rsid w:val="00712DE2"/>
    <w:rsid w:val="007528E1"/>
    <w:rsid w:val="007C2E18"/>
    <w:rsid w:val="00917B65"/>
    <w:rsid w:val="00921E22"/>
    <w:rsid w:val="0095569F"/>
    <w:rsid w:val="00971487"/>
    <w:rsid w:val="009B3B5C"/>
    <w:rsid w:val="009B665C"/>
    <w:rsid w:val="009B701F"/>
    <w:rsid w:val="00AA2374"/>
    <w:rsid w:val="00B83AF4"/>
    <w:rsid w:val="00BC19EF"/>
    <w:rsid w:val="00BC6B72"/>
    <w:rsid w:val="00BF1AF5"/>
    <w:rsid w:val="00BF654C"/>
    <w:rsid w:val="00C45B08"/>
    <w:rsid w:val="00C55939"/>
    <w:rsid w:val="00C85CF5"/>
    <w:rsid w:val="00CE35AE"/>
    <w:rsid w:val="00CF0DAF"/>
    <w:rsid w:val="00D00725"/>
    <w:rsid w:val="00D53066"/>
    <w:rsid w:val="00D82FE9"/>
    <w:rsid w:val="00D860E7"/>
    <w:rsid w:val="00E64CDE"/>
    <w:rsid w:val="00EB7D88"/>
    <w:rsid w:val="00EF2D61"/>
    <w:rsid w:val="1927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247</Words>
  <Characters>1408</Characters>
  <Lines>11</Lines>
  <Paragraphs>3</Paragraphs>
  <TotalTime>1</TotalTime>
  <ScaleCrop>false</ScaleCrop>
  <LinksUpToDate>false</LinksUpToDate>
  <CharactersWithSpaces>1652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2019-04-08T02:03:00Z</dcterms:created>
  <dc:creator>guq</dc:creator>
  <cp:lastModifiedBy>我是你们的陈大神</cp:lastModifiedBy>
  <dcterms:modified xsi:type="dcterms:W3CDTF">2019-04-08T05:05:41Z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