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pBdr>
          <w:bottom w:val="single" w:sz="8" w:space="4" w:color="B7C9DD"/>
        </w:pBdr>
      </w:pPr>
      <w:r>
        <w:rPr>
          <w:rFonts w:ascii="Calibri" w:hAnsi="Calibri"/>
          <w:b/>
          <w:color w:val="2E74B5"/>
          <w:sz w:val="48"/>
        </w:rPr>
        <w:t>Manual integral del Integrador</w:t>
      </w:r>
    </w:p>
    <w:p>
      <w:pPr>
        <w:spacing w:after="240"/>
      </w:pPr>
      <w:r>
        <w:rPr>
          <w:color w:val="1F4D78"/>
          <w:sz w:val="24"/>
        </w:rPr>
        <w:t>Guía operativa y referencia técnica para administración, soporte y desarrollo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5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 xml:space="preserve">Documento generado desde el repositorio en la rama odoo. </w:t>
            </w:r>
            <w:r>
              <w:t>Incluye alta de plataformas, propiedades, eventos, mapping, records, HTTP genérico, ASPEL, Azure SQL, HubSpot y Odoo.</w:t>
            </w:r>
          </w:p>
        </w:tc>
      </w:tr>
    </w:tbl>
    <w:p>
      <w:r>
        <w:br w:type="page"/>
      </w:r>
    </w:p>
    <w:p>
      <w:pPr>
        <w:spacing w:after="120" w:line="300" w:lineRule="auto"/>
      </w:pPr>
      <w:r>
        <w:t>Proyecto: INTEGRADOR, sistema de integración multiplataforma</w:t>
      </w:r>
    </w:p>
    <w:p>
      <w:pPr>
        <w:spacing w:after="120" w:line="300" w:lineRule="auto"/>
      </w:pPr>
      <w:r>
        <w:t>Stack: Laravel 11, Inertia.js, Vue 3, colas Laravel, HubSpot SDK, Odoo XML-RPC/JSON-RPC, Guzzle, Spatie Webhook Client</w:t>
      </w:r>
    </w:p>
    <w:p>
      <w:pPr>
        <w:spacing w:after="120" w:line="300" w:lineRule="auto"/>
      </w:pPr>
      <w:r>
        <w:t>Rama documentada: odoo</w:t>
      </w:r>
    </w:p>
    <w:p>
      <w:pPr>
        <w:spacing w:after="120" w:line="300" w:lineRule="auto"/>
      </w:pPr>
      <w:r>
        <w:t>Fecha de referencia: 2026-06-14</w:t>
      </w:r>
    </w:p>
    <w:p>
      <w:pPr>
        <w:pStyle w:val="Heading1"/>
      </w:pPr>
      <w:r>
        <w:t>1. Propósito y alcance</w:t>
      </w:r>
    </w:p>
    <w:p>
      <w:pPr>
        <w:spacing w:after="120" w:line="300" w:lineRule="auto"/>
      </w:pPr>
      <w:r>
        <w:t>Este manual documenta cómo operar y mantener el Integrador: alta de plataformas, propiedades, eventos, mappings, triggers, records y flujos especiales como HubSpot, Odoo, NetSuite, plataformas genéricas, Azure SQL y ASPEL.</w:t>
      </w:r>
    </w:p>
    <w:p>
      <w:pPr>
        <w:spacing w:after="120" w:line="300" w:lineRule="auto"/>
      </w:pPr>
      <w:r>
        <w:t>El sistema conecta plataformas mediante una arquitectura de eventos. Un webhook, un evento programado o una ejecución manual encuentra un Event, crea un Record, despacha un Event de dominio, el Listener solo encola un Job, y el Job realiza el procesamiento pesado. La trazabilidad completa se guarda en records.</w:t>
      </w:r>
    </w:p>
    <w:p>
      <w:pPr>
        <w:spacing w:after="120" w:line="300" w:lineRule="auto"/>
      </w:pPr>
      <w:r>
        <w:t>Reglas críticas:</w:t>
      </w:r>
    </w:p>
    <w:p>
      <w:pPr>
        <w:spacing w:after="80" w:line="300" w:lineRule="auto"/>
        <w:ind w:left="540" w:hanging="271"/>
      </w:pPr>
      <w:r>
        <w:t>1. Los Listeners solo deben disparar Jobs.</w:t>
      </w:r>
    </w:p>
    <w:p>
      <w:pPr>
        <w:spacing w:after="80" w:line="300" w:lineRule="auto"/>
        <w:ind w:left="540" w:hanging="271"/>
      </w:pPr>
      <w:r>
        <w:t>2. Las llamadas HTTP/API y transformaciones pesadas viven en Jobs o servicios invocados por jobs.</w:t>
      </w:r>
    </w:p>
    <w:p>
      <w:pPr>
        <w:spacing w:after="80" w:line="300" w:lineRule="auto"/>
        <w:ind w:left="540" w:hanging="271"/>
      </w:pPr>
      <w:r>
        <w:t>3. Las credenciales se guardan en platforms.credentials o variables de entorno, no en meta.</w:t>
      </w:r>
    </w:p>
    <w:p>
      <w:pPr>
        <w:spacing w:after="80" w:line="300" w:lineRule="auto"/>
        <w:ind w:left="540" w:hanging="271"/>
      </w:pPr>
      <w:r>
        <w:t>4. hubspot_object_id, objectId, hs_object_id y equivalentes son contexto técnico, no propiedades editables de negocio.</w:t>
      </w:r>
    </w:p>
    <w:p>
      <w:pPr>
        <w:spacing w:after="80" w:line="300" w:lineRule="auto"/>
        <w:ind w:left="540" w:hanging="271"/>
      </w:pPr>
      <w:r>
        <w:t>5. Las propiedades técnicas de write-back no deben disparar sincronizaciones de negocio salvo que se configure explícitamente sync_to_{platform} = pending.</w:t>
      </w:r>
    </w:p>
    <w:p>
      <w:pPr>
        <w:pStyle w:val="Heading1"/>
      </w:pPr>
      <w:r>
        <w:t>2. Modelo mental del flujo</w:t>
      </w:r>
    </w:p>
    <w:p>
      <w:pPr>
        <w:spacing w:after="120" w:line="300" w:lineRule="auto"/>
      </w:pPr>
      <w:r>
        <w:t>Flujo canónico:</w:t>
      </w:r>
    </w:p>
    <w:p>
      <w:pPr>
        <w:spacing w:after="80" w:line="300" w:lineRule="auto"/>
        <w:ind w:left="540" w:hanging="271"/>
      </w:pPr>
      <w:r>
        <w:t>1. Entra un webhook, schedule o ejecución manual.</w:t>
      </w:r>
    </w:p>
    <w:p>
      <w:pPr>
        <w:spacing w:after="80" w:line="300" w:lineRule="auto"/>
        <w:ind w:left="540" w:hanging="271"/>
      </w:pPr>
      <w:r>
        <w:t>2. EventProcessingService encuentra el evento por plataforma, tipo y subscription_type.</w:t>
      </w:r>
    </w:p>
    <w:p>
      <w:pPr>
        <w:spacing w:after="80" w:line="300" w:lineRule="auto"/>
        <w:ind w:left="540" w:hanging="271"/>
      </w:pPr>
      <w:r>
        <w:t>3. EventLoggingService crea un Record en estado init.</w:t>
      </w:r>
    </w:p>
    <w:p>
      <w:pPr>
        <w:spacing w:after="80" w:line="300" w:lineRule="auto"/>
        <w:ind w:left="540" w:hanging="271"/>
      </w:pPr>
      <w:r>
        <w:t>4. Se despacha el evento de dominio configurado en EventType.</w:t>
      </w:r>
    </w:p>
    <w:p>
      <w:pPr>
        <w:spacing w:after="80" w:line="300" w:lineRule="auto"/>
        <w:ind w:left="540" w:hanging="271"/>
      </w:pPr>
      <w:r>
        <w:t>5. El Listener correspondiente despacha un Job.</w:t>
      </w:r>
    </w:p>
    <w:p>
      <w:pPr>
        <w:spacing w:after="80" w:line="300" w:lineRule="auto"/>
        <w:ind w:left="540" w:hanging="271"/>
      </w:pPr>
      <w:r>
        <w:t>6. El Job invoca el servicio de plataforma, actualiza el Record y, si existe to_event_id, despacha ProcessNextEventJob.</w:t>
      </w:r>
    </w:p>
    <w:p>
      <w:pPr>
        <w:spacing w:after="80" w:line="300" w:lineRule="auto"/>
        <w:ind w:left="540" w:hanging="271"/>
      </w:pPr>
      <w:r>
        <w:t>7. ProcessNextEventJob prepara el payload del siguiente evento usando mappings, contexto técnico y enriquecimiento cuando aplique.</w:t>
      </w:r>
    </w:p>
    <w:p>
      <w:pPr>
        <w:spacing w:after="120" w:line="300" w:lineRule="auto"/>
      </w:pPr>
      <w:r>
        <w:t>Estados de ejecución: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Significado</w:t>
            </w:r>
          </w:p>
        </w:tc>
        <w:tc>
          <w:tcPr>
            <w:tcW w:type="dxa" w:w="4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Uso típico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init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inicial creado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Inicio de evento o listener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processing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Trabajo en curso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Job ejecutando API o transformación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success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Ejecución terminada correctamente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Llamada externa exitosa o flujo completo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warning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Ejecución no fatal con condición revisable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Método no disponible, idempotencia ya procesada, match múltiple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error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Fallo que requiere atención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API fallida, payload inválido, detalle ASPEL fallido</w:t>
            </w:r>
          </w:p>
        </w:tc>
      </w:tr>
    </w:tbl>
    <w:p>
      <w:pPr>
        <w:pStyle w:val="Heading1"/>
      </w:pPr>
      <w:r>
        <w:t>3. Alta de plataforma</w:t>
      </w:r>
    </w:p>
    <w:p>
      <w:pPr>
        <w:spacing w:after="120" w:line="300" w:lineRule="auto"/>
      </w:pPr>
      <w:r>
        <w:t>Ruta UI: Admin &gt; Platforms.</w:t>
      </w:r>
    </w:p>
    <w:p>
      <w:pPr>
        <w:spacing w:after="120" w:line="300" w:lineRule="auto"/>
      </w:pPr>
      <w:r>
        <w:t>Una plataforma representa una integración externa y concentra credenciales, settings no sensibles, validación de webhooks y configuración base de API.</w:t>
      </w:r>
    </w:p>
    <w:p>
      <w:pPr>
        <w:pStyle w:val="Heading2"/>
      </w:pPr>
      <w:r>
        <w:t>3.1 Campos base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Obligatorio</w:t>
            </w:r>
          </w:p>
        </w:tc>
        <w:tc>
          <w:tcPr>
            <w:tcW w:type="dxa" w:w="4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Platform Name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Sí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Nombre visible para administración.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Platform Type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Sí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hubspot, odoo, netsuite o generic.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Slug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Identificador URL/amigable. Si se omite, se deriva del nombre.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Active platform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Habilita o deshabilita la plataforma.</w:t>
            </w:r>
          </w:p>
        </w:tc>
      </w:tr>
    </w:tbl>
    <w:p>
      <w:pPr>
        <w:pStyle w:val="Heading2"/>
      </w:pPr>
      <w:r>
        <w:t>3.2 HubSpot</w:t>
      </w:r>
    </w:p>
    <w:p>
      <w:pPr>
        <w:spacing w:after="120" w:line="300" w:lineRule="auto"/>
      </w:pPr>
      <w:r>
        <w:t>Campos: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API Token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Token privado de HubSpot. Se guarda como credentials.access_token.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API URL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Opcional. Permite override de base URL si existe un entorno especial.</w:t>
            </w:r>
          </w:p>
        </w:tc>
      </w:tr>
    </w:tbl>
    <w:p>
      <w:pPr>
        <w:spacing w:after="120" w:line="300" w:lineRule="auto"/>
      </w:pPr>
      <w:r>
        <w:t>Uso típico: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"credentials": {</w:t>
              <w:br/>
              <w:t xml:space="preserve">    "access_token": "pat-na1-..."</w:t>
              <w:br/>
              <w:t xml:space="preserve">  },</w:t>
              <w:br/>
              <w:t xml:space="preserve">  "settings": {</w:t>
              <w:br/>
              <w:t xml:space="preserve">    "base_url": "https://api.hubapi.com"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3.3 Odoo</w:t>
      </w:r>
    </w:p>
    <w:p>
      <w:pPr>
        <w:spacing w:after="120" w:line="300" w:lineRule="auto"/>
      </w:pPr>
      <w:r>
        <w:t>Campos: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Username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Usuario de Odoo.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Password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Password/API key de Odoo.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Base de datos Odoo.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Odoo URL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URL base de Odoo.</w:t>
            </w:r>
          </w:p>
        </w:tc>
      </w:tr>
    </w:tbl>
    <w:p>
      <w:pPr>
        <w:spacing w:after="120" w:line="300" w:lineRule="auto"/>
      </w:pPr>
      <w:r>
        <w:t>El servicio soporta adaptadores XML-RPC y JSON-RPC. Los settings pueden incluir catálogos, defaults y configuración de modelos relacionales.</w:t>
      </w:r>
    </w:p>
    <w:p>
      <w:pPr>
        <w:spacing w:after="120" w:line="300" w:lineRule="auto"/>
      </w:pPr>
      <w:r>
        <w:t>Ejemplo de settings: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"url": "https://odoo.example.com",</w:t>
              <w:br/>
              <w:t xml:space="preserve">  "odoo": {</w:t>
              <w:br/>
              <w:t xml:space="preserve">    "defaults": {</w:t>
              <w:br/>
              <w:t xml:space="preserve">      "company_id": 1,</w:t>
              <w:br/>
              <w:t xml:space="preserve">      "currency_id": 33</w:t>
              <w:br/>
              <w:t xml:space="preserve">    },</w:t>
              <w:br/>
              <w:t xml:space="preserve">    "catalogs": {</w:t>
              <w:br/>
              <w:t xml:space="preserve">      "taxes": {</w:t>
              <w:br/>
              <w:t xml:space="preserve">        "IVA": 7,</w:t>
              <w:br/>
              <w:t xml:space="preserve">        "EXENTO": 0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3.4 NetSuite</w:t>
      </w:r>
    </w:p>
    <w:p>
      <w:pPr>
        <w:spacing w:after="120" w:line="300" w:lineRule="auto"/>
      </w:pPr>
      <w:r>
        <w:t>Campos: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Account 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Cuenta NetSuite.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Consumer Key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Consumer key OAuth.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Consumer Secret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Consumer secret OAuth.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Token 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Token ID.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Token Secret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Token secret.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Private Key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Llave privada si la integración la requiere.</w:t>
            </w:r>
          </w:p>
        </w:tc>
      </w:tr>
    </w:tbl>
    <w:p>
      <w:pPr>
        <w:pStyle w:val="Heading2"/>
      </w:pPr>
      <w:r>
        <w:t>3.5 Generic</w:t>
      </w:r>
    </w:p>
    <w:p>
      <w:pPr>
        <w:spacing w:after="120" w:line="300" w:lineRule="auto"/>
      </w:pPr>
      <w:r>
        <w:t>Tipo usado para plataformas sin SDK o drivers internos.</w:t>
      </w:r>
    </w:p>
    <w:p>
      <w:pPr>
        <w:spacing w:after="120" w:line="300" w:lineRule="auto"/>
      </w:pPr>
      <w:r>
        <w:t>Drivers disponibles en UI: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Driver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generic_http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Llamadas HTTP configurables por evento.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aspel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Sincronización ASPEL, contactos y productos.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azure_sql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Lectura de tablas Azure SQL hacia HubSpot.</w:t>
            </w:r>
          </w:p>
        </w:tc>
      </w:tr>
    </w:tbl>
    <w:p>
      <w:pPr>
        <w:spacing w:after="120" w:line="300" w:lineRule="auto"/>
      </w:pPr>
      <w:r>
        <w:t>Auth modes disponibles: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Auth mode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Credenciales esperadas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bearer_api_key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credentials.api_key o env configurada por api_key_env.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basic_auth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credentials.username y credentials.password.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oauth2_client_credentials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client_id, client_secret, token_url y opcional scopes.</w:t>
            </w:r>
          </w:p>
        </w:tc>
      </w:tr>
    </w:tbl>
    <w:p>
      <w:pPr>
        <w:spacing w:after="120" w:line="300" w:lineRule="auto"/>
      </w:pPr>
      <w:r>
        <w:t>Ejemplo generic_http: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"credentials": {</w:t>
              <w:br/>
              <w:t xml:space="preserve">    "api_key": "secret"</w:t>
              <w:br/>
              <w:t xml:space="preserve">  },</w:t>
              <w:br/>
              <w:t xml:space="preserve">  "settings": {</w:t>
              <w:br/>
              <w:t xml:space="preserve">    "service_driver": "generic_http",</w:t>
              <w:br/>
              <w:t xml:space="preserve">    "auth_mode": "bearer_api_key",</w:t>
              <w:br/>
              <w:t xml:space="preserve">    "base_url": "https://api.example.com"</w:t>
              <w:br/>
              <w:t xml:space="preserve">  }</w:t>
              <w:br/>
              <w:t>}</w:t>
            </w:r>
          </w:p>
        </w:tc>
      </w:tr>
    </w:tbl>
    <w:p>
      <w:pPr>
        <w:spacing w:after="120" w:line="300" w:lineRule="auto"/>
      </w:pPr>
      <w:r>
        <w:t>Ejemplo ASPEL: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"credentials": {</w:t>
              <w:br/>
              <w:t xml:space="preserve">    "api_key": "secret"</w:t>
              <w:br/>
              <w:t xml:space="preserve">  },</w:t>
              <w:br/>
              <w:t xml:space="preserve">  "settings": {</w:t>
              <w:br/>
              <w:t xml:space="preserve">    "service_driver": "aspel",</w:t>
              <w:br/>
              <w:t xml:space="preserve">    "auth_mode": "bearer_api_key",</w:t>
              <w:br/>
              <w:t xml:space="preserve">    "base_url": "https://aspel.example.com"</w:t>
              <w:br/>
              <w:t xml:space="preserve">  }</w:t>
              <w:br/>
              <w:t>}</w:t>
            </w:r>
          </w:p>
        </w:tc>
      </w:tr>
    </w:tbl>
    <w:p>
      <w:pPr>
        <w:spacing w:after="120" w:line="300" w:lineRule="auto"/>
      </w:pPr>
      <w:r>
        <w:t>Ejemplo Azure SQL: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"credentials": {</w:t>
              <w:br/>
              <w:t xml:space="preserve">    "service_driver": "azure_sql",</w:t>
              <w:br/>
              <w:t xml:space="preserve">    "username": "sqladmin",</w:t>
              <w:br/>
              <w:t xml:space="preserve">    "password": "secret"</w:t>
              <w:br/>
              <w:t xml:space="preserve">  },</w:t>
              <w:br/>
              <w:t xml:space="preserve">  "settings": {</w:t>
              <w:br/>
              <w:t xml:space="preserve">    "service_driver": "azure_sql",</w:t>
              <w:br/>
              <w:t xml:space="preserve">    "host": "sql-crm-maco.database.windows.net",</w:t>
              <w:br/>
              <w:t xml:space="preserve">    "port": "1433",</w:t>
              <w:br/>
              <w:t xml:space="preserve">    "database": "DB-CRM",</w:t>
              <w:br/>
              <w:t xml:space="preserve">    "encrypt": true,</w:t>
              <w:br/>
              <w:t xml:space="preserve">    "trust_server_certificate": false,</w:t>
              <w:br/>
              <w:t xml:space="preserve">    "login_timeout": 30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3.6 Seguridad de webhooks</w:t>
      </w:r>
    </w:p>
    <w:p>
      <w:pPr>
        <w:spacing w:after="120" w:line="300" w:lineRule="auto"/>
      </w:pPr>
      <w:r>
        <w:t>Campos: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Webhook Signature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Header donde llega firma o token. En Odoo suele ser x-odoo-signature.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Validation Mode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hmac_sha256 o shared_token.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Secret Key / Shared Token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Secreto usado para validar.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Allow shared token in URL/body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Solo para plataformas que no pueden enviar headers.</w:t>
            </w:r>
          </w:p>
        </w:tc>
      </w:tr>
    </w:tbl>
    <w:p>
      <w:pPr>
        <w:spacing w:after="120" w:line="300" w:lineRule="auto"/>
      </w:pPr>
      <w:r>
        <w:t>Recomendación: usar hmac_sha256 cuando la plataforma soporte firma HMAC. Usar shared_token solo cuando sea necesario.</w:t>
      </w:r>
    </w:p>
    <w:p>
      <w:pPr>
        <w:pStyle w:val="Heading1"/>
      </w:pPr>
      <w:r>
        <w:t>4. Alta de propiedades</w:t>
      </w:r>
    </w:p>
    <w:p>
      <w:pPr>
        <w:spacing w:after="120" w:line="300" w:lineRule="auto"/>
      </w:pPr>
      <w:r>
        <w:t>Ruta UI: Admin &gt; Properties.</w:t>
      </w:r>
    </w:p>
    <w:p>
      <w:pPr>
        <w:spacing w:after="120" w:line="300" w:lineRule="auto"/>
      </w:pPr>
      <w:r>
        <w:t>Una propiedad representa un campo origen o destino que puede participar en mappings.</w:t>
      </w:r>
    </w:p>
    <w:p>
      <w:pPr>
        <w:spacing w:after="120" w:line="300" w:lineRule="auto"/>
      </w:pPr>
      <w:r>
        <w:t>Campos: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Obligatorio</w:t>
            </w:r>
          </w:p>
        </w:tc>
        <w:tc>
          <w:tcPr>
            <w:tcW w:type="dxa" w:w="4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Platform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Sí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Plataforma propietaria del campo.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Name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Sí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Nombre humano.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Key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Sí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Clave técnica o path esperado.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Type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Sí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string, integer, float, boolean, datetime, file.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Si el evento la requiere, validación falla cuando falta.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Active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Controla disponibilidad en UI/mapping.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Meta JSON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Metadata auxiliar.</w:t>
            </w:r>
          </w:p>
        </w:tc>
      </w:tr>
    </w:tbl>
    <w:p>
      <w:pPr>
        <w:spacing w:after="120" w:line="300" w:lineRule="auto"/>
      </w:pPr>
      <w:r>
        <w:t>Ejemplos de propiedades: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Plataforma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Key</w:t>
            </w:r>
          </w:p>
        </w:tc>
        <w:tc>
          <w:tcPr>
            <w:tcW w:type="dxa" w:w="3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HubSpot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Contact ID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hubspot_object_id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HubSpot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 to Odoo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sync_to_odoo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Odoo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Partner Name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name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ASPEL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Clave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clave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Azure SQL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Item ID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itemid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</w:tr>
    </w:tbl>
    <w:p>
      <w:pPr>
        <w:spacing w:after="120" w:line="300" w:lineRule="auto"/>
      </w:pPr>
      <w:r>
        <w:t>Ejemplo de meta: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"source": "hubspot",</w:t>
              <w:br/>
              <w:t xml:space="preserve">  "description": "Propiedad técnica usada solo como contexto del flujo"</w:t>
              <w:br/>
              <w:t>}</w:t>
            </w:r>
          </w:p>
        </w:tc>
      </w:tr>
    </w:tbl>
    <w:p>
      <w:pPr>
        <w:pStyle w:val="Heading1"/>
      </w:pPr>
      <w:r>
        <w:t>5. Alta de eventos</w:t>
      </w:r>
    </w:p>
    <w:p>
      <w:pPr>
        <w:spacing w:after="120" w:line="300" w:lineRule="auto"/>
      </w:pPr>
      <w:r>
        <w:t>Ruta UI: Admin &gt; Events.</w:t>
      </w:r>
    </w:p>
    <w:p>
      <w:pPr>
        <w:spacing w:after="120" w:line="300" w:lineRule="auto"/>
      </w:pPr>
      <w:r>
        <w:t>Un evento define cuándo y cómo se ejecuta una integración.</w:t>
      </w:r>
    </w:p>
    <w:p>
      <w:pPr>
        <w:pStyle w:val="Heading2"/>
      </w:pPr>
      <w:r>
        <w:t>5.1 Campos principales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Platform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Plataforma que ejecuta o recibe el evento.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Next Event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Evento siguiente para encadenamiento.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Nombre operativo del evento.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Suggested Event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basado en EventType.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Execution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webhook o schedule.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Event Type 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 persistido. Puede ser canónico o legacy.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Subscription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Clave recibida en webhook. En HubSpot usar contact.propertyChange, company.propertyChange, deal.propertyChange u object.propertyChange.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Method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Método público del servicio que ejecutará la lógica.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Endpoint API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Endpoint operativo o metadata del endpoint.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Payload Mapping 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Mapping directo de source path a target path para genéricos.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Meta 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Metadata auxiliar del evento.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Active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Habilita ejecución.</w:t>
            </w:r>
          </w:p>
        </w:tc>
      </w:tr>
    </w:tbl>
    <w:p>
      <w:pPr>
        <w:pStyle w:val="Heading2"/>
      </w:pPr>
      <w:r>
        <w:t>5.2 Tipos de evento canónicos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Grupo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Event Type ID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company.created, company.updated, product.created, product.updated, invoice.created, invoice.recurring.created, sale_order.created, quotes.sending_data, response.send, object.updated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HubSpot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contact.propertyChange, company.propertyChange, deal.propertyChange, object.propertyChange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Legacy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hubspot.property.changed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Odoo Sync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odoo.get_list_prices, odoo.get_store_products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Azure SQL Sync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azure_sql.products.sync, azure_sql.accounts.sync, azure_sql.contacts.sync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Flow Control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next.event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Generic HTTP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generic.external.call</w:t>
            </w:r>
          </w:p>
        </w:tc>
      </w:tr>
    </w:tbl>
    <w:p>
      <w:pPr>
        <w:pStyle w:val="Heading2"/>
      </w:pPr>
      <w:r>
        <w:t>5.3 Métodos configurables por servicio</w:t>
      </w:r>
    </w:p>
    <w:p>
      <w:pPr>
        <w:spacing w:after="120" w:line="300" w:lineRule="auto"/>
      </w:pPr>
      <w:r>
        <w:t>HubSpot: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companyCreatedWebhook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Procesar creación de empresa desde HubSpot.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contactCreatedWebhook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Procesar creación de contacto desde HubSpot.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dealPropertyChange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Cambio de propiedad en deal.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contactPropertyChange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Cambio de propiedad en contacto.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companyPropertyChange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Cambio de propiedad en empresa.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objectPropertyChange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Cambio de propiedad en objeto genérico.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invoicePropertyChange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Cambio de propiedad en factura.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createProducts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Crear productos.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updateProducts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Actualizar productos.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getSignedQuotes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Buscar cotizaciones firmadas.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getArchivedQuotes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Buscar cotizaciones archivadas.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createInvoice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Crear factura.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createObject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Crear objeto HubSpot.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updateObject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Actualizar objeto HubSpot.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updateQuoteObject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Actualizar objeto de cotización.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writeBackArchivedQuoteCancellation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Write-back de cancelación de cotización archivada.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createOrUpdateInvoiceObject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Crear o actualizar objeto de factura.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updateCompany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Actualizar empresa.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syncContactExecutionResponse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Escribir respuesta de ejecución en contacto HubSpot.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syncAspelContactToHubspot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Sincronizar contacto ASPEL a HubSpot.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updateAspelContactInHubspot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Actualizar contacto HubSpot desde ASPEL.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createAspelContactInHubspot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Crear contacto HubSpot desde ASPEL.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updateAspelProductInHubspot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Actualizar producto HubSpot desde ASPEL.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createAspelProductInHubspot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Crear producto HubSpot desde ASPEL.</w:t>
            </w:r>
          </w:p>
        </w:tc>
      </w:tr>
    </w:tbl>
    <w:p>
      <w:pPr>
        <w:spacing w:after="120" w:line="300" w:lineRule="auto"/>
      </w:pPr>
      <w:r>
        <w:t>Odoo: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resPartnerCreateCompany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Crear empresa/contacto Odoo desde payload.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resPartnerCreateOrUpdateContact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Crear o actualizar contacto Odoo.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createUpdatePartner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Upsert de partner.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syncCreateProducts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Sincronizar productos nuevos.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syncUpdateProducts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Sincronizar productos existentes.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createSaleOrder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Crear orden de venta.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createSaleSubscription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Crear suscripción/factura recurrente.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saleOrderCanceled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Procesar cancelación de venta.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saleSubscriptionCanceled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Procesar cancelación de suscripción.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accountMoveCreatedUpdated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Procesar factura creada/actualizada.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resPartnerUpdate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Actualizar partner.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getListPricesByProduct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Consultar listas de precio por producto.</w:t>
            </w:r>
          </w:p>
        </w:tc>
      </w:tr>
    </w:tbl>
    <w:p>
      <w:pPr>
        <w:spacing w:after="120" w:line="300" w:lineRule="auto"/>
      </w:pPr>
      <w:r>
        <w:t>Generic: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executeEndpointCall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Ejecutar request HTTP genérico.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resolveEndpoint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Resolver URL final.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resolveMethod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Resolver método HTTP.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resolveHeaders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Resolver headers y auth.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resolveQueryParams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Resolver query params.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resolveBody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Construir body desde payload mapping.</w:t>
            </w:r>
          </w:p>
        </w:tc>
      </w:tr>
    </w:tbl>
    <w:p>
      <w:pPr>
        <w:spacing w:after="120" w:line="300" w:lineRule="auto"/>
      </w:pPr>
      <w:r>
        <w:t>ASPEL: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createContact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Crear contacto.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updateContact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Actualizar contacto por clave.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findContact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Buscar contacto por clave, RFC, teléfono o email.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updateContactWithLookup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Buscar y actualizar, con fallback de creación si aplica.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getUpdatedContacts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Polling de cambios de contactos.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getUpdatedProducts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Polling de cambios de productos.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getContactDetailByClave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Obtener detalle de contacto por clave.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getProductDetailByClave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Obtener detalle de producto por clave.</w:t>
            </w:r>
          </w:p>
        </w:tc>
      </w:tr>
    </w:tbl>
    <w:p>
      <w:pPr>
        <w:spacing w:after="120" w:line="300" w:lineRule="auto"/>
      </w:pPr>
      <w:r>
        <w:t>Azure SQL: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syncProducts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Leer inventtable y actualizar productos HubSpot.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syncAccounts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Leer custtable y actualizar companies HubSpot.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syncContacts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Leer contactos_cl y reconciliar contactos HubSpot.</w:t>
            </w:r>
          </w:p>
        </w:tc>
      </w:tr>
    </w:tbl>
    <w:p>
      <w:pPr>
        <w:pStyle w:val="Heading2"/>
      </w:pPr>
      <w:r>
        <w:t>5.4 Eventos schedule</w:t>
      </w:r>
    </w:p>
    <w:p>
      <w:pPr>
        <w:spacing w:after="120" w:line="300" w:lineRule="auto"/>
      </w:pPr>
      <w:r>
        <w:t>Campos visibles cuando Execution Type = schedule: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Schedule Expression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Expresión cron, por ejemplo 0 * * * *.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Command SQL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Consulta SQL para eventos que leen Azure SQL.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enable_update_hubdb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Activa actualización de HubDB si el flujo la usa.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hubdb_table_id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ID de tabla HubDB cuando aplica.</w:t>
            </w:r>
          </w:p>
        </w:tc>
      </w:tr>
    </w:tbl>
    <w:p>
      <w:pPr>
        <w:spacing w:after="120" w:line="300" w:lineRule="auto"/>
      </w:pPr>
      <w:r>
        <w:t>La ejecución manual de schedules usa ExecuteEventJob en cola events.</w:t>
      </w:r>
    </w:p>
    <w:p>
      <w:pPr>
        <w:pStyle w:val="Heading1"/>
      </w:pPr>
      <w:r>
        <w:t>6. Configuración HTTP genérica</w:t>
      </w:r>
    </w:p>
    <w:p>
      <w:pPr>
        <w:spacing w:after="120" w:line="300" w:lineRule="auto"/>
      </w:pPr>
      <w:r>
        <w:t>Disponible cuando la plataforma es generic.</w:t>
      </w:r>
    </w:p>
    <w:p>
      <w:pPr>
        <w:spacing w:after="120" w:line="300" w:lineRule="auto"/>
      </w:pPr>
      <w:r>
        <w:t>Campos: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HTTP Method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GET, POST, PUT, PATCH, DELETE.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Base URL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URL base.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Path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Path del endpoint. Si es URL absoluta, se usa como endpoint final.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Override platform auth for this event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Permite auth distinta para el evento.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Auth Mode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bearer_api_key, basic_auth, oauth2_client_credentials.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Timeout Seconds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Entre 1 y 120.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HTTP active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Si está inactivo, se ignora la configuración HTTP y se cae a meta/endpoint_api.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Headers 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Headers no sensibles.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Query 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Query params fijos.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Auth config 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Override fino de auth.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Retry policy 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Overrides de reintento.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Idempotency 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Política de idempotencia.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Allowlist Domains 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Dominios permitidos para este evento.</w:t>
            </w:r>
          </w:p>
        </w:tc>
      </w:tr>
    </w:tbl>
    <w:p>
      <w:pPr>
        <w:spacing w:after="120" w:line="300" w:lineRule="auto"/>
      </w:pPr>
      <w:r>
        <w:t>Ejemplo completo: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"method": "POST",</w:t>
              <w:br/>
              <w:t xml:space="preserve">  "base_url": "https://api.external-platform.com",</w:t>
              <w:br/>
              <w:t xml:space="preserve">  "path": "/v1/orders/sync",</w:t>
              <w:br/>
              <w:t xml:space="preserve">  "headers_json": {</w:t>
              <w:br/>
              <w:t xml:space="preserve">    "x-tenant-id": "tenant_123"</w:t>
              <w:br/>
              <w:t xml:space="preserve">  },</w:t>
              <w:br/>
              <w:t xml:space="preserve">  "query_json": {</w:t>
              <w:br/>
              <w:t xml:space="preserve">    "source": "integrador"</w:t>
              <w:br/>
              <w:t xml:space="preserve">  },</w:t>
              <w:br/>
              <w:t xml:space="preserve">  "auth_mode": "bearer_api_key",</w:t>
              <w:br/>
              <w:t xml:space="preserve">  "auth_config_json": {</w:t>
              <w:br/>
              <w:t xml:space="preserve">    "api_key_env": "EXTERNAL_API_KEY"</w:t>
              <w:br/>
              <w:t xml:space="preserve">  },</w:t>
              <w:br/>
              <w:t xml:space="preserve">  "timeout_seconds": 30,</w:t>
              <w:br/>
              <w:t xml:space="preserve">  "retry_policy_json": {</w:t>
              <w:br/>
              <w:t xml:space="preserve">    "max_attempts": 3,</w:t>
              <w:br/>
              <w:t xml:space="preserve">    "backoff_seconds": 5,</w:t>
              <w:br/>
              <w:t xml:space="preserve">    "jitter": true</w:t>
              <w:br/>
              <w:t xml:space="preserve">  },</w:t>
              <w:br/>
              <w:t xml:space="preserve">  "idempotency_config_json": {</w:t>
              <w:br/>
              <w:t xml:space="preserve">    "enabled": true,</w:t>
              <w:br/>
              <w:t xml:space="preserve">    "ttl_hours": 24,</w:t>
              <w:br/>
              <w:t xml:space="preserve">    "key_template": "{event_id}:{record_id}:{method}:{path}"</w:t>
              <w:br/>
              <w:t xml:space="preserve">  },</w:t>
              <w:br/>
              <w:t xml:space="preserve">  "allowlist_domains_json": [</w:t>
              <w:br/>
              <w:t xml:space="preserve">    "api.external-platform.com"</w:t>
              <w:br/>
              <w:t xml:space="preserve">  ],</w:t>
              <w:br/>
              <w:t xml:space="preserve">  "active": true</w:t>
              <w:br/>
              <w:t>}</w:t>
            </w:r>
          </w:p>
        </w:tc>
      </w:tr>
    </w:tbl>
    <w:p>
      <w:pPr>
        <w:spacing w:after="120" w:line="300" w:lineRule="auto"/>
      </w:pPr>
      <w:r>
        <w:t>Respuesta normalizada esperada: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"success": true,</w:t>
              <w:br/>
              <w:t xml:space="preserve">  "status_code": 200,</w:t>
              <w:br/>
              <w:t xml:space="preserve">  "retryable": false,</w:t>
              <w:br/>
              <w:t xml:space="preserve">  "request_id": "req_123",</w:t>
              <w:br/>
              <w:t xml:space="preserve">  "external_id": "ext_456",</w:t>
              <w:br/>
              <w:t xml:space="preserve">  "latency_ms": 184,</w:t>
              <w:br/>
              <w:t xml:space="preserve">  "attempt": 1,</w:t>
              <w:br/>
              <w:t xml:space="preserve">  "endpoint": "https://api.external-platform.com/v1/orders/sync",</w:t>
              <w:br/>
              <w:t xml:space="preserve">  "method": "POST",</w:t>
              <w:br/>
              <w:t xml:space="preserve">  "data": {},</w:t>
              <w:br/>
              <w:t xml:space="preserve">  "error": {</w:t>
              <w:br/>
              <w:t xml:space="preserve">    "code": null,</w:t>
              <w:br/>
              <w:t xml:space="preserve">    "message": null,</w:t>
              <w:br/>
              <w:t xml:space="preserve">    "details": null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7. Payload mapping del evento</w:t>
      </w:r>
    </w:p>
    <w:p>
      <w:pPr>
        <w:spacing w:after="120" w:line="300" w:lineRule="auto"/>
      </w:pPr>
      <w:r>
        <w:t>payload_mapping se usa especialmente en GenericPlatformService::resolveBody.</w:t>
      </w:r>
    </w:p>
    <w:p>
      <w:pPr>
        <w:spacing w:after="120" w:line="300" w:lineRule="auto"/>
      </w:pPr>
      <w:r>
        <w:t>Formato: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"source.path": "target.path",</w:t>
              <w:br/>
              <w:t xml:space="preserve">  "properties.dealname": "name",</w:t>
              <w:br/>
              <w:t xml:space="preserve">  "properties.amount": "total"</w:t>
              <w:br/>
              <w:t>}</w:t>
            </w:r>
          </w:p>
        </w:tc>
      </w:tr>
    </w:tbl>
    <w:p>
      <w:pPr>
        <w:spacing w:after="120" w:line="300" w:lineRule="auto"/>
      </w:pPr>
      <w:r>
        <w:t>Reglas:</w:t>
      </w:r>
    </w:p>
    <w:p>
      <w:pPr>
        <w:spacing w:after="80" w:line="300" w:lineRule="auto"/>
        <w:ind w:left="540" w:hanging="271"/>
      </w:pPr>
      <w:r>
        <w:t>1. Se lee el valor con Arr::get.</w:t>
      </w:r>
    </w:p>
    <w:p>
      <w:pPr>
        <w:spacing w:after="80" w:line="300" w:lineRule="auto"/>
        <w:ind w:left="540" w:hanging="271"/>
      </w:pPr>
      <w:r>
        <w:t>2. Si el valor es null, no se escribe.</w:t>
      </w:r>
    </w:p>
    <w:p>
      <w:pPr>
        <w:spacing w:after="80" w:line="300" w:lineRule="auto"/>
        <w:ind w:left="540" w:hanging="271"/>
      </w:pPr>
      <w:r>
        <w:t>3. Se escribe en el body con Arr::set.</w:t>
      </w:r>
    </w:p>
    <w:p>
      <w:pPr>
        <w:spacing w:after="80" w:line="300" w:lineRule="auto"/>
        <w:ind w:left="540" w:hanging="271"/>
      </w:pPr>
      <w:r>
        <w:t>4. Si no hay mapping, se envía el payload completo.</w:t>
      </w:r>
    </w:p>
    <w:p>
      <w:pPr>
        <w:spacing w:after="120" w:line="300" w:lineRule="auto"/>
      </w:pPr>
      <w:r>
        <w:t>Demo HubSpot a API externa: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"hubspot_object_id": "12345",</w:t>
              <w:br/>
              <w:t xml:space="preserve">  "dealname": "Contrato ACME",</w:t>
              <w:br/>
              <w:t xml:space="preserve">  "amount": "15000",</w:t>
              <w:br/>
              <w:t xml:space="preserve">  "properties.pipeline": "default"</w:t>
              <w:br/>
              <w:t>}</w:t>
            </w:r>
          </w:p>
        </w:tc>
      </w:tr>
    </w:tbl>
    <w:p>
      <w:pPr>
        <w:spacing w:after="120" w:line="300" w:lineRule="auto"/>
      </w:pPr>
      <w:r>
        <w:t>Mapping: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"dealname": "customer_reference.name",</w:t>
              <w:br/>
              <w:t xml:space="preserve">  "amount": "total_amount",</w:t>
              <w:br/>
              <w:t xml:space="preserve">  "properties.pipeline": "metadata.pipeline"</w:t>
              <w:br/>
              <w:t>}</w:t>
            </w:r>
          </w:p>
        </w:tc>
      </w:tr>
    </w:tbl>
    <w:p>
      <w:pPr>
        <w:spacing w:after="120" w:line="300" w:lineRule="auto"/>
      </w:pPr>
      <w:r>
        <w:t>Body resultante: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"customer_reference": {</w:t>
              <w:br/>
              <w:t xml:space="preserve">    "name": "Contrato ACME"</w:t>
              <w:br/>
              <w:t xml:space="preserve">  },</w:t>
              <w:br/>
              <w:t xml:space="preserve">  "total_amount": "15000",</w:t>
              <w:br/>
              <w:t xml:space="preserve">  "metadata": {</w:t>
              <w:br/>
              <w:t xml:space="preserve">    "pipeline": "default"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8. Mapping por Property Relationships</w:t>
      </w:r>
    </w:p>
    <w:p>
      <w:pPr>
        <w:spacing w:after="120" w:line="300" w:lineRule="auto"/>
      </w:pPr>
      <w:r>
        <w:t>Ruta UI: Admin &gt; Events &gt; Relationships.</w:t>
      </w:r>
    </w:p>
    <w:p>
      <w:pPr>
        <w:spacing w:after="120" w:line="300" w:lineRule="auto"/>
      </w:pPr>
      <w:r>
        <w:t>Este mapping se usa para transformar payloads entre eventos encadenados y para enriquecer datos antes del siguiente evento.</w:t>
      </w:r>
    </w:p>
    <w:p>
      <w:pPr>
        <w:spacing w:after="120" w:line="300" w:lineRule="auto"/>
      </w:pPr>
      <w:r>
        <w:t>Campos: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Incoming Payload Property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Propiedad fuente.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Mapping Target Property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Propiedad destino.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Mapping Key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Path fuente opcional. Si se omite, usa property.key.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Meta 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Transformaciones, catálogos, scope o plantillas.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Active mapping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Habilita/deshabilita el mapping.</w:t>
            </w:r>
          </w:p>
        </w:tc>
      </w:tr>
    </w:tbl>
    <w:p>
      <w:pPr>
        <w:spacing w:after="120" w:line="300" w:lineRule="auto"/>
      </w:pPr>
      <w:r>
        <w:t>Paths comunes: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hs_terms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Propiedad plana.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properties.hs_terms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Propiedad dentro de payload HubSpot.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raw.properties.hs_terms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Propiedad dentro de objeto crudo.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raw.associations.deals.0.owner.email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Dato anidado enriquecido.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entity_results.company.target_id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Resultado de validación o creación previa.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destination_response.data.external_id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Respuesta de integración genérica.</w:t>
            </w:r>
          </w:p>
        </w:tc>
      </w:tr>
    </w:tbl>
    <w:p>
      <w:pPr>
        <w:pStyle w:val="Heading2"/>
      </w:pPr>
      <w:r>
        <w:t>8.1 Cast por tipo destino</w:t>
      </w:r>
    </w:p>
    <w:p>
      <w:pPr>
        <w:spacing w:after="120" w:line="300" w:lineRule="auto"/>
      </w:pPr>
      <w:r>
        <w:t>El destino se castea según related_property.type: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boolean / bool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Booleano interpretado con FILTER_VALIDATE_BOOL.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integer / 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Entero si es numérico, si no 0.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float / decimal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Float si es numérico, si no 0.0.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array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Array o array con el valor.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String si es escalar, JSON si es objeto/array.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Descarga URL y convierte a payload con filename, content_type, content, source_url.</w:t>
            </w:r>
          </w:p>
        </w:tc>
      </w:tr>
    </w:tbl>
    <w:p>
      <w:pPr>
        <w:pStyle w:val="Heading2"/>
      </w:pPr>
      <w:r>
        <w:t>8.2 Catálogos</w:t>
      </w:r>
    </w:p>
    <w:p>
      <w:pPr>
        <w:spacing w:after="120" w:line="300" w:lineRule="auto"/>
      </w:pPr>
      <w:r>
        <w:t>meta.catalog permite traducir valores usando platform.settings.</w:t>
      </w:r>
    </w:p>
    <w:p>
      <w:pPr>
        <w:spacing w:after="120" w:line="300" w:lineRule="auto"/>
      </w:pPr>
      <w:r>
        <w:t>Ejemplo: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"catalog": {</w:t>
              <w:br/>
              <w:t xml:space="preserve">    "path": "odoo.catalogs.taxes",</w:t>
              <w:br/>
              <w:t xml:space="preserve">    "platform": "target",</w:t>
              <w:br/>
              <w:t xml:space="preserve">    "match": "key",</w:t>
              <w:br/>
              <w:t xml:space="preserve">    "output": "value"</w:t>
              <w:br/>
              <w:t xml:space="preserve">  }</w:t>
              <w:br/>
              <w:t>}</w:t>
            </w:r>
          </w:p>
        </w:tc>
      </w:tr>
    </w:tbl>
    <w:p>
      <w:pPr>
        <w:spacing w:after="120" w:line="300" w:lineRule="auto"/>
      </w:pPr>
      <w:r>
        <w:t>Si el catálogo no existe o no encuentra match, el valor no se escribe.</w:t>
      </w:r>
    </w:p>
    <w:p>
      <w:pPr>
        <w:pStyle w:val="Heading2"/>
      </w:pPr>
      <w:r>
        <w:t>8.3 Templates, sources y transformaciones</w:t>
      </w:r>
    </w:p>
    <w:p>
      <w:pPr>
        <w:spacing w:after="120" w:line="300" w:lineRule="auto"/>
      </w:pPr>
      <w:r>
        <w:t>Para Odoo sale subscription y campos compuestos, el meta soporta: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Clave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template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Renderiza texto con placeholders {path}.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sources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de paths o bloques {path,label,template} para concatenar.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separator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Separador entre piezas. Default salto de línea.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mode / strategy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set, append o concat.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scope / target_scope / context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Aplica a sale_subscription, subscription, general, header.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transform, sanitize, format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Transformación única.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transforms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de transformaciones.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html_to_text, strip_html, clean_html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Flags para limpiar HTML.</w:t>
            </w:r>
          </w:p>
        </w:tc>
      </w:tr>
    </w:tbl>
    <w:p>
      <w:pPr>
        <w:spacing w:after="120" w:line="300" w:lineRule="auto"/>
      </w:pPr>
      <w:r>
        <w:t>Transformaciones disponibles: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Transform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html_to_text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Convierte HTML a texto.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strip_html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Alias práctico de limpieza HTML.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html_text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Alias de html_to_text.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squish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Reduce espacios múltiples a uno y hace trim.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trim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Elimina espacios al inicio/final.</w:t>
            </w:r>
          </w:p>
        </w:tc>
      </w:tr>
    </w:tbl>
    <w:p>
      <w:pPr>
        <w:spacing w:after="120" w:line="300" w:lineRule="auto"/>
      </w:pPr>
      <w:r>
        <w:t>Ejemplo template: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"template": "Contrato {dealname} por {amount}",</w:t>
              <w:br/>
              <w:t xml:space="preserve">  "transforms": ["trim", "squish"]</w:t>
              <w:br/>
              <w:t>}</w:t>
            </w:r>
          </w:p>
        </w:tc>
      </w:tr>
    </w:tbl>
    <w:p>
      <w:pPr>
        <w:spacing w:after="120" w:line="300" w:lineRule="auto"/>
      </w:pPr>
      <w:r>
        <w:t>Ejemplo sources: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"sources": [</w:t>
              <w:br/>
              <w:t xml:space="preserve">    {"label": "Cliente", "path": "company.name"},</w:t>
              <w:br/>
              <w:t xml:space="preserve">    {"label": "RFC", "path": "company.rfc"},</w:t>
              <w:br/>
              <w:t xml:space="preserve">    {"label": "Notas", "path": "raw.properties.notes", "transforms": ["html_to_text", "trim"]}</w:t>
              <w:br/>
              <w:t xml:space="preserve">  ],</w:t>
              <w:br/>
              <w:t xml:space="preserve">  "separator": "\n",</w:t>
              <w:br/>
              <w:t xml:space="preserve">  "mode": "append",</w:t>
              <w:br/>
              <w:t xml:space="preserve">  "scope": "sale_subscription"</w:t>
              <w:br/>
              <w:t>}</w:t>
            </w:r>
          </w:p>
        </w:tc>
      </w:tr>
    </w:tbl>
    <w:p>
      <w:pPr>
        <w:pStyle w:val="Heading1"/>
      </w:pPr>
      <w:r>
        <w:t>9. Meta JSON de eventos</w:t>
      </w:r>
    </w:p>
    <w:p>
      <w:pPr>
        <w:spacing w:after="120" w:line="300" w:lineRule="auto"/>
      </w:pPr>
      <w:r>
        <w:t>meta guarda metadata auxiliar del evento. No debe reemplazar credenciales ni secrets.</w:t>
      </w:r>
    </w:p>
    <w:p>
      <w:pPr>
        <w:spacing w:after="120" w:line="300" w:lineRule="auto"/>
      </w:pPr>
      <w:r>
        <w:t>Claves detectadas: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Clave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object_type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Resolver tipo de objeto HubSpot cuando subscription_type = object.propertyChange.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Endpoint fallback para plataforma genérica si no hay http_config.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http_method / method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Método HTTP fallback.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headers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Headers adicionales del evento.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query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Query params adicionales.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auth_mode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Auth mode fallback o legacy.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timeout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Timeout fallback.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retry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Retry policy fallback.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idempotent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Activa idempotencia simple.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idempotency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Política avanzada de idempotencia.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mapping_context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Override de labels y plataformas del editor de mappings.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take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Tamaño de batch para polling ASPEL.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detail_endpoint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Endpoint detalle ASPEL con {clave} opcional.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search_endpoint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Endpoint búsqueda ASPEL.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operation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Método operativo ASPEL si no se usa method_name.</w:t>
            </w:r>
          </w:p>
        </w:tc>
      </w:tr>
    </w:tbl>
    <w:p>
      <w:pPr>
        <w:spacing w:after="120" w:line="300" w:lineRule="auto"/>
      </w:pPr>
      <w:r>
        <w:t>Ejemplo HubSpot object property change: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"object_type": "contacts",</w:t>
              <w:br/>
              <w:t xml:space="preserve">  "notes": "Dispara cuando sync_to_odoo pasa a pending"</w:t>
              <w:br/>
              <w:t>}</w:t>
            </w:r>
          </w:p>
        </w:tc>
      </w:tr>
    </w:tbl>
    <w:p>
      <w:pPr>
        <w:spacing w:after="120" w:line="300" w:lineRule="auto"/>
      </w:pPr>
      <w:r>
        <w:t>Ejemplo ASPEL polling contactos: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"take": 200,</w:t>
              <w:br/>
              <w:t xml:space="preserve">  "detail_endpoint": "/api/contacts/{clave}",</w:t>
              <w:br/>
              <w:t xml:space="preserve">  "search_endpoint": "/api/contacts/search"</w:t>
              <w:br/>
              <w:t>}</w:t>
            </w:r>
          </w:p>
        </w:tc>
      </w:tr>
    </w:tbl>
    <w:p>
      <w:pPr>
        <w:spacing w:after="120" w:line="300" w:lineRule="auto"/>
      </w:pPr>
      <w:r>
        <w:t>Ejemplo mapping context: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"mapping_context": {</w:t>
              <w:br/>
              <w:t xml:space="preserve">    "source_label": "HubSpot Contact",</w:t>
              <w:br/>
              <w:t xml:space="preserve">    "target_label": "ASPEL Contact Payload",</w:t>
              <w:br/>
              <w:t xml:space="preserve">    "next_label": "HubSpot Write-back"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10. Triggers</w:t>
      </w:r>
    </w:p>
    <w:p>
      <w:pPr>
        <w:spacing w:after="120" w:line="300" w:lineRule="auto"/>
      </w:pPr>
      <w:r>
        <w:t>Ruta UI: Admin &gt; Events &gt; Triggers.</w:t>
      </w:r>
    </w:p>
    <w:p>
      <w:pPr>
        <w:spacing w:after="120" w:line="300" w:lineRule="auto"/>
      </w:pPr>
      <w:r>
        <w:t>Los triggers permiten condicionar si un evento debe ejecutarse. Se agrupan por grupos y operadores. Para sincronizaciones controladas por plataforma, se recomienda usar una propiedad técnica: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"property": "sync_to_odoo",</w:t>
              <w:br/>
              <w:t xml:space="preserve">  "operator": "equals",</w:t>
              <w:br/>
              <w:t xml:space="preserve">  "value": "pending"</w:t>
              <w:br/>
              <w:t>}</w:t>
            </w:r>
          </w:p>
        </w:tc>
      </w:tr>
    </w:tbl>
    <w:p>
      <w:pPr>
        <w:spacing w:after="120" w:line="300" w:lineRule="auto"/>
      </w:pPr>
      <w:r>
        <w:t>Patrón recomendado: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Plataforma destino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Trigger</w:t>
            </w:r>
          </w:p>
        </w:tc>
        <w:tc>
          <w:tcPr>
            <w:tcW w:type="dxa" w:w="4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Write-back técnico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Odoo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sync_to_odoo = pending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sync_status_odoo, last_sync_odoo, odoo_id, last_error_odoo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ASPEL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sync_to_aspel = pending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sync_status_aspel, last_sync_aspel, aspel_id, last_error_aspel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NetSuite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sync_to_netsuite = pending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sync_status_netsuite, last_sync_netsuite, netsuite_id, last_error_netsuite</w:t>
            </w:r>
          </w:p>
        </w:tc>
      </w:tr>
    </w:tbl>
    <w:p>
      <w:pPr>
        <w:spacing w:after="120" w:line="300" w:lineRule="auto"/>
      </w:pPr>
      <w:r>
        <w:t>No usar cambios de propiedades de negocio como disparador individual cuando el flujo debe ser manual/controlado.</w:t>
      </w:r>
    </w:p>
    <w:p>
      <w:pPr>
        <w:pStyle w:val="Heading1"/>
      </w:pPr>
      <w:r>
        <w:t>11. Records</w:t>
      </w:r>
    </w:p>
    <w:p>
      <w:pPr>
        <w:spacing w:after="120" w:line="300" w:lineRule="auto"/>
      </w:pPr>
      <w:r>
        <w:t>Ruta UI: Admin &gt; Records.</w:t>
      </w:r>
    </w:p>
    <w:p>
      <w:pPr>
        <w:spacing w:after="120" w:line="300" w:lineRule="auto"/>
      </w:pPr>
      <w:r>
        <w:t>Cada record guarda una ejecución.</w:t>
      </w:r>
    </w:p>
    <w:p>
      <w:pPr>
        <w:spacing w:after="120" w:line="300" w:lineRule="auto"/>
      </w:pPr>
      <w:r>
        <w:t>Campos: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ID de record.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event_id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Evento asociado.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record_id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Parent record. Permite jerarquía.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event_type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 de evento ejecutado.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init, processing, success, warning, error.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payload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Payload recibido o transformado.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message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Mensaje operativo.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details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Detalles técnicos, respuesta, request, warnings.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children_count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Cantidad de records hijos en UI.</w:t>
            </w:r>
          </w:p>
        </w:tc>
      </w:tr>
    </w:tbl>
    <w:p>
      <w:pPr>
        <w:spacing w:after="120" w:line="300" w:lineRule="auto"/>
      </w:pPr>
      <w:r>
        <w:t>Detalles importantes: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details path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output_payload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Payload generado para el siguiente evento.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hubspot_enrichment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Resultado de fetch de objeto HubSpot para property changes.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hubspot_note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Resultado de intento de nota de fallo en HubSpot.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Respuesta sanitizada de endpoint genérico.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request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Endpoint, method, headers sanitizados y query.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service_output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Salida estructurada de servicios como ASPEL.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cursor_state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Cursor persistente de polling.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polling_metrics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Métricas de páginas/items procesados.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aspel_lookup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Resultado de búsqueda ASPEL.</w:t>
            </w:r>
          </w:p>
        </w:tc>
      </w:tr>
    </w:tbl>
    <w:p>
      <w:pPr>
        <w:pStyle w:val="Heading1"/>
      </w:pPr>
      <w:r>
        <w:t>12. Demos de configuración</w:t>
      </w:r>
    </w:p>
    <w:p>
      <w:pPr>
        <w:pStyle w:val="Heading2"/>
      </w:pPr>
      <w:r>
        <w:t>12.1 Demo: HubSpot contacto a Odoo con control manual</w:t>
      </w:r>
    </w:p>
    <w:p>
      <w:pPr>
        <w:spacing w:after="120" w:line="300" w:lineRule="auto"/>
      </w:pPr>
      <w:r>
        <w:t>Objetivo: cuando un operador marque sync_to_odoo = pending, enviar el contacto completo a Odoo y escribir estado técnico de vuelta.</w:t>
      </w:r>
    </w:p>
    <w:p>
      <w:pPr>
        <w:spacing w:after="120" w:line="300" w:lineRule="auto"/>
      </w:pPr>
      <w:r>
        <w:t>Plataformas:</w:t>
      </w:r>
    </w:p>
    <w:p>
      <w:pPr>
        <w:spacing w:after="80" w:line="300" w:lineRule="auto"/>
        <w:ind w:left="540" w:hanging="271"/>
      </w:pPr>
      <w:r>
        <w:t>1. HubSpot activa con token.</w:t>
      </w:r>
    </w:p>
    <w:p>
      <w:pPr>
        <w:spacing w:after="80" w:line="300" w:lineRule="auto"/>
        <w:ind w:left="540" w:hanging="271"/>
      </w:pPr>
      <w:r>
        <w:t>2. Odoo activa con URL, base, usuario y password.</w:t>
      </w:r>
    </w:p>
    <w:p>
      <w:pPr>
        <w:spacing w:after="120" w:line="300" w:lineRule="auto"/>
      </w:pPr>
      <w:r>
        <w:t>Evento raíz: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Platform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HubSpot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Event Type 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contact.propertyChange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Subscription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contact.propertyChange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Method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contactPropertyChange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Next Event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Evento Odoo create/update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{ "object_type": "contacts" }</w:t>
            </w:r>
          </w:p>
        </w:tc>
      </w:tr>
    </w:tbl>
    <w:p>
      <w:pPr>
        <w:spacing w:after="120" w:line="300" w:lineRule="auto"/>
      </w:pPr>
      <w:r>
        <w:t>Trigger: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"property": "sync_to_odoo",</w:t>
              <w:br/>
              <w:t xml:space="preserve">  "operator": "equals",</w:t>
              <w:br/>
              <w:t xml:space="preserve">  "value": "pending"</w:t>
              <w:br/>
              <w:t>}</w:t>
            </w:r>
          </w:p>
        </w:tc>
      </w:tr>
    </w:tbl>
    <w:p>
      <w:pPr>
        <w:spacing w:after="120" w:line="300" w:lineRule="auto"/>
      </w:pPr>
      <w:r>
        <w:t>Mappings raíz a evento Odoo: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Mapping Key</w:t>
            </w:r>
          </w:p>
        </w:tc>
        <w:tc>
          <w:tcPr>
            <w:tcW w:type="dxa" w:w="4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Email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email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email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First Name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firstname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name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Phone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phone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phone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Company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company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parent_name</w:t>
            </w:r>
          </w:p>
        </w:tc>
      </w:tr>
    </w:tbl>
    <w:p>
      <w:pPr>
        <w:spacing w:after="120" w:line="300" w:lineRule="auto"/>
      </w:pPr>
      <w:r>
        <w:t>Evento Odoo: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Platform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Odoo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Event Type 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company.updated o legacy Odoo partner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Method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resPartnerUpdate o resPartnerCreateOrUpdateContact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Next Event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Write-back HubSpot</w:t>
            </w:r>
          </w:p>
        </w:tc>
      </w:tr>
    </w:tbl>
    <w:p>
      <w:pPr>
        <w:spacing w:after="120" w:line="300" w:lineRule="auto"/>
      </w:pPr>
      <w:r>
        <w:t>Write-back HubSpot: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Platform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HubSpot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Event Type 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object.updated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Method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updateObject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Payload base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destination_response.data más contexto técnico</w:t>
            </w:r>
          </w:p>
        </w:tc>
      </w:tr>
    </w:tbl>
    <w:p>
      <w:pPr>
        <w:pStyle w:val="Heading2"/>
      </w:pPr>
      <w:r>
        <w:t>12.2 Demo: Generic HTTP con idempotencia y write-back</w:t>
      </w:r>
    </w:p>
    <w:p>
      <w:pPr>
        <w:spacing w:after="120" w:line="300" w:lineRule="auto"/>
      </w:pPr>
      <w:r>
        <w:t>Evento: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Platform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Generic HTTP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Event Type 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generic.external.call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Method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executeEndpointCall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Next Event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HubSpot write-back</w:t>
            </w:r>
          </w:p>
        </w:tc>
      </w:tr>
    </w:tbl>
    <w:p>
      <w:pPr>
        <w:spacing w:after="120" w:line="300" w:lineRule="auto"/>
      </w:pPr>
      <w:r>
        <w:t>HTTP config: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"method": "POST",</w:t>
              <w:br/>
              <w:t xml:space="preserve">  "base_url": "https://api.partner.com",</w:t>
              <w:br/>
              <w:t xml:space="preserve">  "path": "/v1/sync/contact",</w:t>
              <w:br/>
              <w:t xml:space="preserve">  "headers_json": {</w:t>
              <w:br/>
              <w:t xml:space="preserve">    "x-source": "integrador"</w:t>
              <w:br/>
              <w:t xml:space="preserve">  },</w:t>
              <w:br/>
              <w:t xml:space="preserve">  "auth_mode": "bearer_api_key",</w:t>
              <w:br/>
              <w:t xml:space="preserve">  "auth_config_json": {</w:t>
              <w:br/>
              <w:t xml:space="preserve">    "api_key_env": "PARTNER_API_KEY"</w:t>
              <w:br/>
              <w:t xml:space="preserve">  },</w:t>
              <w:br/>
              <w:t xml:space="preserve">  "idempotency_config_json": {</w:t>
              <w:br/>
              <w:t xml:space="preserve">    "enabled": true,</w:t>
              <w:br/>
              <w:t xml:space="preserve">    "ttl_hours": 24,</w:t>
              <w:br/>
              <w:t xml:space="preserve">    "key_template": "{event_id}:{record_id}:{method}:{path}"</w:t>
              <w:br/>
              <w:t xml:space="preserve">  },</w:t>
              <w:br/>
              <w:t xml:space="preserve">  "active": true</w:t>
              <w:br/>
              <w:t>}</w:t>
            </w:r>
          </w:p>
        </w:tc>
      </w:tr>
    </w:tbl>
    <w:p>
      <w:pPr>
        <w:spacing w:after="120" w:line="300" w:lineRule="auto"/>
      </w:pPr>
      <w:r>
        <w:t>Payload mapping: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"email": "contact.email",</w:t>
              <w:br/>
              <w:t xml:space="preserve">  "firstname": "contact.first_name",</w:t>
              <w:br/>
              <w:t xml:space="preserve">  "lastname": "contact.last_name",</w:t>
              <w:br/>
              <w:t xml:space="preserve">  "phone": "contact.phone",</w:t>
              <w:br/>
              <w:t xml:space="preserve">  "hubspot_object_id": "metadata.hubspot_object_id"</w:t>
              <w:br/>
              <w:t>}</w:t>
            </w:r>
          </w:p>
        </w:tc>
      </w:tr>
    </w:tbl>
    <w:p>
      <w:pPr>
        <w:pStyle w:val="Heading2"/>
      </w:pPr>
      <w:r>
        <w:t>12.3 Demo: ASPEL contactos a HubSpot por polling</w:t>
      </w:r>
    </w:p>
    <w:p>
      <w:pPr>
        <w:spacing w:after="120" w:line="300" w:lineRule="auto"/>
      </w:pPr>
      <w:r>
        <w:t>Plataforma: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"settings": {</w:t>
              <w:br/>
              <w:t xml:space="preserve">    "service_driver": "aspel",</w:t>
              <w:br/>
              <w:t xml:space="preserve">    "auth_mode": "bearer_api_key",</w:t>
              <w:br/>
              <w:t xml:space="preserve">    "base_url": "https://aspel.example.com"</w:t>
              <w:br/>
              <w:t xml:space="preserve">  }</w:t>
              <w:br/>
              <w:t>}</w:t>
            </w:r>
          </w:p>
        </w:tc>
      </w:tr>
    </w:tbl>
    <w:p>
      <w:pPr>
        <w:spacing w:after="120" w:line="300" w:lineRule="auto"/>
      </w:pPr>
      <w:r>
        <w:t>Evento schedule: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Platform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ASPEL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Event Type 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generic.external.call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schedule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Method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getUpdatedContacts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Schedule Expression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*/15 * * * *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Endpoint API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/api/contacts/changes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Ver ejemplo</w:t>
            </w:r>
          </w:p>
        </w:tc>
      </w:tr>
    </w:tbl>
    <w:p>
      <w:pPr>
        <w:spacing w:after="120" w:line="300" w:lineRule="auto"/>
      </w:pPr>
      <w:r>
        <w:t>Meta: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"take": 200,</w:t>
              <w:br/>
              <w:t xml:space="preserve">  "detail_endpoint": "/api/contacts/{clave}"</w:t>
              <w:br/>
              <w:t>}</w:t>
            </w:r>
          </w:p>
        </w:tc>
      </w:tr>
    </w:tbl>
    <w:p>
      <w:pPr>
        <w:spacing w:after="120" w:line="300" w:lineRule="auto"/>
      </w:pPr>
      <w:r>
        <w:t>Reglas:</w:t>
      </w:r>
    </w:p>
    <w:p>
      <w:pPr>
        <w:spacing w:after="80" w:line="300" w:lineRule="auto"/>
        <w:ind w:left="540" w:hanging="271"/>
      </w:pPr>
      <w:r>
        <w:t>1. Usa cursor persistente en configs: sinceTs y sinceClave.</w:t>
      </w:r>
    </w:p>
    <w:p>
      <w:pPr>
        <w:spacing w:after="80" w:line="300" w:lineRule="auto"/>
        <w:ind w:left="540" w:hanging="271"/>
      </w:pPr>
      <w:r>
        <w:t>2. Procesa idempotencia por clave + versionSinc.</w:t>
      </w:r>
    </w:p>
    <w:p>
      <w:pPr>
        <w:spacing w:after="80" w:line="300" w:lineRule="auto"/>
        <w:ind w:left="540" w:hanging="271"/>
      </w:pPr>
      <w:r>
        <w:t>3. Obtiene detalle con GET /api/contacts/{clave}.</w:t>
      </w:r>
    </w:p>
    <w:p>
      <w:pPr>
        <w:spacing w:after="80" w:line="300" w:lineRule="auto"/>
        <w:ind w:left="540" w:hanging="271"/>
      </w:pPr>
      <w:r>
        <w:t>4. Hace matching HubSpot en orden clave, rfc, phone, email.</w:t>
      </w:r>
    </w:p>
    <w:p>
      <w:pPr>
        <w:spacing w:after="80" w:line="300" w:lineRule="auto"/>
        <w:ind w:left="540" w:hanging="271"/>
      </w:pPr>
      <w:r>
        <w:t>5. Actualiza si hay match, crea si no existe.</w:t>
      </w:r>
    </w:p>
    <w:p>
      <w:pPr>
        <w:spacing w:after="80" w:line="300" w:lineRule="auto"/>
        <w:ind w:left="540" w:hanging="271"/>
      </w:pPr>
      <w:r>
        <w:t>6. No avanza cursor si falla un item o el detalle.</w:t>
      </w:r>
    </w:p>
    <w:p>
      <w:pPr>
        <w:pStyle w:val="Heading2"/>
      </w:pPr>
      <w:r>
        <w:t>12.4 Demo: ASPEL productos a HubSpot por polling</w:t>
      </w:r>
    </w:p>
    <w:p>
      <w:pPr>
        <w:spacing w:after="120" w:line="300" w:lineRule="auto"/>
      </w:pPr>
      <w:r>
        <w:t>Evento schedule: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Platform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ASPEL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Method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getUpdatedProducts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Endpoint API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/api/products/changes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{ "take": 200, "detail_endpoint": "/api/products/{clave}" }</w:t>
            </w:r>
          </w:p>
        </w:tc>
      </w:tr>
    </w:tbl>
    <w:p>
      <w:pPr>
        <w:spacing w:after="120" w:line="300" w:lineRule="auto"/>
      </w:pPr>
      <w:r>
        <w:t>Reglas:</w:t>
      </w:r>
    </w:p>
    <w:p>
      <w:pPr>
        <w:spacing w:after="80" w:line="300" w:lineRule="auto"/>
        <w:ind w:left="540" w:hanging="271"/>
      </w:pPr>
      <w:r>
        <w:t>1. Cursor persistente por productos.</w:t>
      </w:r>
    </w:p>
    <w:p>
      <w:pPr>
        <w:spacing w:after="80" w:line="300" w:lineRule="auto"/>
        <w:ind w:left="540" w:hanging="271"/>
      </w:pPr>
      <w:r>
        <w:t>2. Idempotencia por clave + versionSinc.</w:t>
      </w:r>
    </w:p>
    <w:p>
      <w:pPr>
        <w:spacing w:after="80" w:line="300" w:lineRule="auto"/>
        <w:ind w:left="540" w:hanging="271"/>
      </w:pPr>
      <w:r>
        <w:t>3. Fetch detalle con GET /api/products/{clave}.</w:t>
      </w:r>
    </w:p>
    <w:p>
      <w:pPr>
        <w:spacing w:after="80" w:line="300" w:lineRule="auto"/>
        <w:ind w:left="540" w:hanging="271"/>
      </w:pPr>
      <w:r>
        <w:t>4. Matching HubSpot por clave.</w:t>
      </w:r>
    </w:p>
    <w:p>
      <w:pPr>
        <w:spacing w:after="80" w:line="300" w:lineRule="auto"/>
        <w:ind w:left="540" w:hanging="271"/>
      </w:pPr>
      <w:r>
        <w:t>5. Update si existe, create si no existe.</w:t>
      </w:r>
    </w:p>
    <w:p>
      <w:pPr>
        <w:pStyle w:val="Heading2"/>
      </w:pPr>
      <w:r>
        <w:t>12.5 Demo: Azure SQL productos hacia HubSpot</w:t>
      </w:r>
    </w:p>
    <w:p>
      <w:pPr>
        <w:spacing w:after="120" w:line="300" w:lineRule="auto"/>
      </w:pPr>
      <w:r>
        <w:t>Plataforma generic con driver azure_sql.</w:t>
      </w:r>
    </w:p>
    <w:p>
      <w:pPr>
        <w:spacing w:after="120" w:line="300" w:lineRule="auto"/>
      </w:pPr>
      <w:r>
        <w:t>Evento: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Event Type 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azure_sql.products.sync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schedule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Method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syncProducts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Command SQL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 * FROM [dbo].[inventtable]</w:t>
            </w:r>
          </w:p>
        </w:tc>
      </w:tr>
    </w:tbl>
    <w:p>
      <w:pPr>
        <w:spacing w:after="120" w:line="300" w:lineRule="auto"/>
      </w:pPr>
      <w:r>
        <w:t>El servicio toma filas de inventtable, prepara payload HubSpot y busca por identificador_db o sku.</w:t>
      </w:r>
    </w:p>
    <w:p>
      <w:pPr>
        <w:pStyle w:val="Heading2"/>
      </w:pPr>
      <w:r>
        <w:t>12.6 Demo: Odoo sale subscription con notas compuestas</w:t>
      </w:r>
    </w:p>
    <w:p>
      <w:pPr>
        <w:spacing w:after="120" w:line="300" w:lineRule="auto"/>
      </w:pPr>
      <w:r>
        <w:t>Mapping meta para concatenar datos de cotización: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"scope": "sale_subscription",</w:t>
              <w:br/>
              <w:t xml:space="preserve">  "sources": [</w:t>
              <w:br/>
              <w:t xml:space="preserve">    {"label": "Cotización", "path": "quote.hs_title"},</w:t>
              <w:br/>
              <w:t xml:space="preserve">    {"label": "Condiciones", "path": "raw.properties.hs_terms", "transforms": ["html_to_text", "trim"]},</w:t>
              <w:br/>
              <w:t xml:space="preserve">    {"label": "Total", "template": "{amount} {currency}"}</w:t>
              <w:br/>
              <w:t xml:space="preserve">  ],</w:t>
              <w:br/>
              <w:t xml:space="preserve">  "separator": "\n",</w:t>
              <w:br/>
              <w:t xml:space="preserve">  "mode": "append"</w:t>
              <w:br/>
              <w:t>}</w:t>
            </w:r>
          </w:p>
        </w:tc>
      </w:tr>
    </w:tbl>
    <w:p>
      <w:pPr>
        <w:pStyle w:val="Heading1"/>
      </w:pPr>
      <w:r>
        <w:t>13. Operación y troubleshooting</w:t>
      </w:r>
    </w:p>
    <w:p>
      <w:pPr>
        <w:spacing w:after="120" w:line="300" w:lineRule="auto"/>
      </w:pPr>
      <w:r>
        <w:t>Checklist para una integración nueva:</w:t>
      </w:r>
    </w:p>
    <w:p>
      <w:pPr>
        <w:spacing w:after="80" w:line="300" w:lineRule="auto"/>
        <w:ind w:left="540" w:hanging="271"/>
      </w:pPr>
      <w:r>
        <w:t>1. Crear plataforma y validar Test connection.</w:t>
      </w:r>
    </w:p>
    <w:p>
      <w:pPr>
        <w:spacing w:after="80" w:line="300" w:lineRule="auto"/>
        <w:ind w:left="540" w:hanging="271"/>
      </w:pPr>
      <w:r>
        <w:t>2. Crear propiedades origen y destino.</w:t>
      </w:r>
    </w:p>
    <w:p>
      <w:pPr>
        <w:spacing w:after="80" w:line="300" w:lineRule="auto"/>
        <w:ind w:left="540" w:hanging="271"/>
      </w:pPr>
      <w:r>
        <w:t>3. Crear evento raíz con subscription_type correcto.</w:t>
      </w:r>
    </w:p>
    <w:p>
      <w:pPr>
        <w:spacing w:after="80" w:line="300" w:lineRule="auto"/>
        <w:ind w:left="540" w:hanging="271"/>
      </w:pPr>
      <w:r>
        <w:t>4. Crear evento destino y configurar to_event_id.</w:t>
      </w:r>
    </w:p>
    <w:p>
      <w:pPr>
        <w:spacing w:after="80" w:line="300" w:lineRule="auto"/>
        <w:ind w:left="540" w:hanging="271"/>
      </w:pPr>
      <w:r>
        <w:t>5. Crear mappings por evento.</w:t>
      </w:r>
    </w:p>
    <w:p>
      <w:pPr>
        <w:spacing w:after="80" w:line="300" w:lineRule="auto"/>
        <w:ind w:left="540" w:hanging="271"/>
      </w:pPr>
      <w:r>
        <w:t>6. Crear triggers si la sincronización es controlada.</w:t>
      </w:r>
    </w:p>
    <w:p>
      <w:pPr>
        <w:spacing w:after="80" w:line="300" w:lineRule="auto"/>
        <w:ind w:left="540" w:hanging="271"/>
      </w:pPr>
      <w:r>
        <w:t>7. Ejecutar evento de prueba o webhook real.</w:t>
      </w:r>
    </w:p>
    <w:p>
      <w:pPr>
        <w:spacing w:after="80" w:line="300" w:lineRule="auto"/>
        <w:ind w:left="540" w:hanging="271"/>
      </w:pPr>
      <w:r>
        <w:t>8. Revisar records: payload, details, output payload y children.</w:t>
      </w:r>
    </w:p>
    <w:p>
      <w:pPr>
        <w:spacing w:after="80" w:line="300" w:lineRule="auto"/>
        <w:ind w:left="540" w:hanging="271"/>
      </w:pPr>
      <w:r>
        <w:t>9. Verificar write-back técnico en HubSpot si aplica.</w:t>
      </w:r>
    </w:p>
    <w:p>
      <w:pPr>
        <w:spacing w:after="120" w:line="300" w:lineRule="auto"/>
      </w:pPr>
      <w:r>
        <w:t>Errores comunes: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Causa probable</w:t>
            </w:r>
          </w:p>
        </w:tc>
        <w:tc>
          <w:tcPr>
            <w:tcW w:type="dxa" w:w="4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Revisión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Evento no se ejecuta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subscription_type no coincide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Revisar payload webhook y Event Type ID.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Record en warning method_not_available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method_name no existe en servicio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Comparar con catálogo de métodos.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Record en warning service_class_not_found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 de plataforma sin servicio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Revisar Platform Type y driver.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Error de JSON en UI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meta, payload_mapping o HTTP config inválidos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Validar JSON.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Generic HTTP no llama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Config HTTP inactiva o endpoint faltante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Revisar active, base_url, path, endpoint_api.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401/403 externo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Auth mal configurada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Revisar auth_mode, credentials y env vars.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 avanza cursor ASPEL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Falló un item o detalle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Revisar polling_metrics, service_output y last_error.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HubSpot no recibe nota de fallo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 hay contexto de contacto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Revisar hubspot_object_id, objectId, source_event_id.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Mapping no escribe valor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Path fuente no existe o catálogo no encontró match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Revisar mapping_key y meta.catalog.</w:t>
            </w:r>
          </w:p>
        </w:tc>
      </w:tr>
    </w:tbl>
    <w:p>
      <w:pPr>
        <w:pStyle w:val="Heading1"/>
      </w:pPr>
      <w:r>
        <w:t>14. API y rutas operativas</w:t>
      </w:r>
    </w:p>
    <w:p>
      <w:pPr>
        <w:spacing w:after="120" w:line="300" w:lineRule="auto"/>
      </w:pPr>
      <w:r>
        <w:t>API protegida por auth.basic y permisos: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Ruta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 /api/status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Health simple.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 /api/events/statistics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Estadísticas de eventos.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 /api/events/{event}/flow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Ver flujo.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 /api/events/{event}/triggers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Ver triggers.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POST /api/events/{event}/test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Probar evento con payload.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POST /api/events/{event}/execute-flow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Ejecutar flujo completo.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POST /api/events/{event}/execute-now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Encolar schedule manualmente.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PUT /api/events/{event}/triggers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Actualizar triggers.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 /api/job-status/check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Estado de jobs/records.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 /api/job-status/related-records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Records relacionados.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POST /api/platforms/{platform}/test-connection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Test de conexión.</w:t>
            </w:r>
          </w:p>
        </w:tc>
      </w:tr>
    </w:tbl>
    <w:p>
      <w:pPr>
        <w:spacing w:after="120" w:line="300" w:lineRule="auto"/>
      </w:pPr>
      <w:r>
        <w:t>Webhooks: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Ruta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POST /webhooks/{platform}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Entrada de webhook por plataforma.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POST /webhook/{platform}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Alias compatible.</w:t>
            </w:r>
          </w:p>
        </w:tc>
      </w:tr>
    </w:tbl>
    <w:p>
      <w:pPr>
        <w:pStyle w:val="Heading1"/>
      </w:pPr>
      <w:r>
        <w:t>15. Comandos útiles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Comando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php artisan events:search-schedule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Buscar y ejecutar eventos schedule según expresión.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php artisan events:clear-cache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Limpiar caché de eventos.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php artisan events:clear-records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Limpiar records.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php artisan events:clear-all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Limpieza amplia del sistema de eventos.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php artisan hubspot:regenerate-cache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Regenerar caché HubSpot.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php artisan products:cache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Mantener caché de productos.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php artisan system:preflight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Validaciones de entorno y configuración.</w:t>
            </w:r>
          </w:p>
        </w:tc>
      </w:tr>
    </w:tbl>
    <w:p>
      <w:pPr>
        <w:pStyle w:val="Heading1"/>
      </w:pPr>
      <w:r>
        <w:t>16. Gobierno de cambios</w:t>
      </w:r>
    </w:p>
    <w:p>
      <w:pPr>
        <w:spacing w:after="120" w:line="300" w:lineRule="auto"/>
      </w:pPr>
      <w:r>
        <w:t>Antes de modificar un flujo productivo:</w:t>
      </w:r>
    </w:p>
    <w:p>
      <w:pPr>
        <w:spacing w:after="80" w:line="300" w:lineRule="auto"/>
        <w:ind w:left="540" w:hanging="271"/>
      </w:pPr>
      <w:r>
        <w:t>1. Duplicar o documentar configuración actual.</w:t>
      </w:r>
    </w:p>
    <w:p>
      <w:pPr>
        <w:spacing w:after="80" w:line="300" w:lineRule="auto"/>
        <w:ind w:left="540" w:hanging="271"/>
      </w:pPr>
      <w:r>
        <w:t>2. Revisar to_event_id para evitar ciclos.</w:t>
      </w:r>
    </w:p>
    <w:p>
      <w:pPr>
        <w:spacing w:after="80" w:line="300" w:lineRule="auto"/>
        <w:ind w:left="540" w:hanging="271"/>
      </w:pPr>
      <w:r>
        <w:t>3. Confirmar que listeners no procesen lógica pesada.</w:t>
      </w:r>
    </w:p>
    <w:p>
      <w:pPr>
        <w:spacing w:after="80" w:line="300" w:lineRule="auto"/>
        <w:ind w:left="540" w:hanging="271"/>
      </w:pPr>
      <w:r>
        <w:t>4. Confirmar que las propiedades técnicas no estén en mappings editables de negocio.</w:t>
      </w:r>
    </w:p>
    <w:p>
      <w:pPr>
        <w:spacing w:after="80" w:line="300" w:lineRule="auto"/>
        <w:ind w:left="540" w:hanging="271"/>
      </w:pPr>
      <w:r>
        <w:t>5. Probar con payload mínimo.</w:t>
      </w:r>
    </w:p>
    <w:p>
      <w:pPr>
        <w:spacing w:after="80" w:line="300" w:lineRule="auto"/>
        <w:ind w:left="540" w:hanging="271"/>
      </w:pPr>
      <w:r>
        <w:t>6. Revisar records y logs.</w:t>
      </w:r>
    </w:p>
    <w:p>
      <w:pPr>
        <w:spacing w:after="80" w:line="300" w:lineRule="auto"/>
        <w:ind w:left="540" w:hanging="271"/>
      </w:pPr>
      <w:r>
        <w:t>7. Activar el evento solo cuando el flujo esté verificado.</w:t>
      </w:r>
    </w:p>
    <w:p>
      <w:pPr>
        <w:spacing w:after="120" w:line="300" w:lineRule="auto"/>
      </w:pPr>
      <w:r>
        <w:t>Formato recomendado de reporte: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Alta de plataforma ASPEL -- STATUS: VERIFIED</w:t>
              <w:br/>
              <w:t>Evento polling contactos -- STATUS: VERIFIED</w:t>
              <w:br/>
              <w:t>Mappings HubSpot contacto -- STATUS: IN_PROGRESS</w:t>
              <w:br/>
              <w:t>Write-back HubSpot -- STATUS: PENDING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INTEGRADOR | Manual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