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4E79"/>
          <w:sz w:val="56"/>
        </w:rPr>
        <w:t>INFORME DE VALIDACIÓN</w:t>
      </w:r>
    </w:p>
    <w:p>
      <w:pPr>
        <w:jc w:val="center"/>
      </w:pPr>
      <w:r>
        <w:rPr>
          <w:rFonts w:ascii="Calibri" w:hAnsi="Calibri"/>
          <w:color w:val="4A4A4A"/>
          <w:sz w:val="32"/>
        </w:rPr>
        <w:t>Extracción Inteligente de Datos Contractuales</w:t>
        <w:br/>
        <w:t>mediante Inteligencia Artificial Local</w:t>
      </w:r>
    </w:p>
    <w:p/>
    <w:p>
      <w:pPr>
        <w:jc w:val="center"/>
      </w:pPr>
      <w:r>
        <w:rPr>
          <w:rFonts w:ascii="Calibri" w:hAnsi="Calibri"/>
          <w:color w:val="666666"/>
          <w:sz w:val="26"/>
        </w:rPr>
        <w:t>Prueba sobre documentos reales OCR</w:t>
        <w:br/>
        <w:t>Gobernación del Valle del Cauca</w:t>
      </w:r>
    </w:p>
    <w:p/>
    <w:p/>
    <w:p>
      <w:pPr>
        <w:jc w:val="center"/>
      </w:pPr>
      <w:r>
        <w:rPr>
          <w:color w:val="1F4E79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color w:val="999999"/>
          <w:sz w:val="20"/>
        </w:rPr>
        <w:t>Documento confidencial — Solo para evaluación técnica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Resumen Ejecutivo</w:t>
      </w:r>
    </w:p>
    <w:p>
      <w:r>
        <w:t>Se realizó una prueba de extracción automática de datos contractuales utilizando Inteligencia Artificial procesada de forma local (sin envío de datos a servicios externos). La fuente de datos son documentos reales digitalizados (OCR) del expediente contractual de la Gobernación del Valle del Cauca.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4986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Documento fuente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Expediente contractual (14,439 líneas OCR)</w:t>
            </w:r>
          </w:p>
        </w:tc>
      </w:tr>
      <w:tr>
        <w:tc>
          <w:tcPr>
            <w:tcW w:type="dxa" w:w="4986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Contratos procesados</w:t>
            </w:r>
          </w:p>
        </w:tc>
        <w:tc>
          <w:tcPr>
            <w:tcW w:type="dxa" w:w="4986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11 de 11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Tasa de procesamiento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11/11 (100% exitoso)</w:t>
            </w:r>
          </w:p>
        </w:tc>
      </w:tr>
      <w:tr>
        <w:tc>
          <w:tcPr>
            <w:tcW w:type="dxa" w:w="4986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Campos evaluados</w:t>
            </w:r>
          </w:p>
        </w:tc>
        <w:tc>
          <w:tcPr>
            <w:tcW w:type="dxa" w:w="4986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99 campos (9 por contrato)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Campos correctos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57 de 99</w:t>
            </w:r>
          </w:p>
        </w:tc>
      </w:tr>
      <w:tr>
        <w:tc>
          <w:tcPr>
            <w:tcW w:type="dxa" w:w="4986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Precisión global</w:t>
            </w:r>
          </w:p>
        </w:tc>
        <w:tc>
          <w:tcPr>
            <w:tcW w:type="dxa" w:w="4986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57.6%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Tiempo total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1331 segundos (22.2 minutos)</w:t>
            </w:r>
          </w:p>
        </w:tc>
      </w:tr>
    </w:tbl>
    <w:p/>
    <w:p>
      <w:r>
        <w:t>Nota: Esta es una prueba de concepto (MVP) ejecutada con procesamiento 100% local. El modelo de IA utilizado (qwen3:14b) opera completamente en infraestructura propia, garantizando que ningún dato contractual sale del servidor. La precisión del sistema es mejorable mediante ajustes de prompts, preprocesamiento de OCR y entrenamiento específico con datos colombianos.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Metodología</w:t>
      </w:r>
    </w:p>
    <w:p>
      <w:r>
        <w:t>La prueba se diseñó para evaluar la capacidad del sistema en un escenario realista con documentos reales:</w:t>
      </w:r>
    </w:p>
    <w:p>
      <w:r>
        <w:rPr>
          <w:b/>
          <w:sz w:val="20"/>
        </w:rPr>
        <w:t xml:space="preserve">Fuente de datos: </w:t>
      </w:r>
      <w:r>
        <w:rPr>
          <w:sz w:val="20"/>
        </w:rPr>
        <w:t>Archivo PDF digitalizado del expediente contractual, convertido a texto mediante OCR (14,439 líneas).</w:t>
      </w:r>
    </w:p>
    <w:p>
      <w:r>
        <w:rPr>
          <w:b/>
          <w:sz w:val="20"/>
        </w:rPr>
        <w:t xml:space="preserve">Segmentación: </w:t>
      </w:r>
      <w:r>
        <w:rPr>
          <w:sz w:val="20"/>
        </w:rPr>
        <w:t>El sistema identifica automáticamente los contratos individuales dentro del documento extenso (10 contratos certificados + 1 contrato principal).</w:t>
      </w:r>
    </w:p>
    <w:p>
      <w:r>
        <w:rPr>
          <w:b/>
          <w:sz w:val="20"/>
        </w:rPr>
        <w:t xml:space="preserve">Extracción IA: </w:t>
      </w:r>
      <w:r>
        <w:rPr>
          <w:sz w:val="20"/>
        </w:rPr>
        <w:t>Cada segmento se envía al modelo de IA local (Ollama + qwen3:14b) que extrae 9 campos estructurados en formato JSON.</w:t>
      </w:r>
    </w:p>
    <w:p>
      <w:r>
        <w:rPr>
          <w:b/>
          <w:sz w:val="20"/>
        </w:rPr>
        <w:t xml:space="preserve">Validación: </w:t>
      </w:r>
      <w:r>
        <w:rPr>
          <w:sz w:val="20"/>
        </w:rPr>
        <w:t>Los resultados se comparan campo por campo contra los valores reales verificados manualmente en el documento fuente (Ground Truth).</w:t>
      </w:r>
    </w:p>
    <w:p/>
    <w:p>
      <w:r>
        <w:t>Campos extraídos por contrato:</w:t>
      </w:r>
    </w:p>
    <w:p>
      <w:pPr>
        <w:pStyle w:val="ListBullet"/>
      </w:pPr>
      <w:r>
        <w:rPr>
          <w:sz w:val="20"/>
        </w:rPr>
        <w:t>Número de Contrato</w:t>
      </w:r>
    </w:p>
    <w:p>
      <w:pPr>
        <w:pStyle w:val="ListBullet"/>
      </w:pPr>
      <w:r>
        <w:rPr>
          <w:sz w:val="20"/>
        </w:rPr>
        <w:t>Nombre del Contratista</w:t>
      </w:r>
    </w:p>
    <w:p>
      <w:pPr>
        <w:pStyle w:val="ListBullet"/>
      </w:pPr>
      <w:r>
        <w:rPr>
          <w:sz w:val="20"/>
        </w:rPr>
        <w:t>Tipo de Persona</w:t>
      </w:r>
    </w:p>
    <w:p>
      <w:pPr>
        <w:pStyle w:val="ListBullet"/>
      </w:pPr>
      <w:r>
        <w:rPr>
          <w:sz w:val="20"/>
        </w:rPr>
        <w:t>Tipo de Contrato</w:t>
      </w:r>
    </w:p>
    <w:p>
      <w:pPr>
        <w:pStyle w:val="ListBullet"/>
      </w:pPr>
      <w:r>
        <w:rPr>
          <w:sz w:val="20"/>
        </w:rPr>
        <w:t>Objeto Contractual</w:t>
      </w:r>
    </w:p>
    <w:p>
      <w:pPr>
        <w:pStyle w:val="ListBullet"/>
      </w:pPr>
      <w:r>
        <w:rPr>
          <w:sz w:val="20"/>
        </w:rPr>
        <w:t>Valor del Contrato</w:t>
      </w:r>
    </w:p>
    <w:p>
      <w:pPr>
        <w:pStyle w:val="ListBullet"/>
      </w:pPr>
      <w:r>
        <w:rPr>
          <w:sz w:val="20"/>
        </w:rPr>
        <w:t>Año del Contrato</w:t>
      </w:r>
    </w:p>
    <w:p>
      <w:pPr>
        <w:pStyle w:val="ListBullet"/>
      </w:pPr>
      <w:r>
        <w:rPr>
          <w:sz w:val="20"/>
        </w:rPr>
        <w:t>Fecha de Inicio</w:t>
      </w:r>
    </w:p>
    <w:p>
      <w:pPr>
        <w:pStyle w:val="ListBullet"/>
      </w:pPr>
      <w:r>
        <w:rPr>
          <w:sz w:val="20"/>
        </w:rPr>
        <w:t>Vigencia / Plazo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Resultados Globales por Contrato</w:t>
      </w:r>
    </w:p>
    <w:p>
      <w:r>
        <w:t>La siguiente tabla muestra el resultado de extracción por cada contrato procesado: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1994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Contrato</w:t>
            </w:r>
          </w:p>
        </w:tc>
        <w:tc>
          <w:tcPr>
            <w:tcW w:type="dxa" w:w="1994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994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Precisión</w:t>
            </w:r>
          </w:p>
        </w:tc>
        <w:tc>
          <w:tcPr>
            <w:tcW w:type="dxa" w:w="1994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99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Cert. No.0205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5/9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FF8C00"/>
                <w:sz w:val="18"/>
              </w:rPr>
              <w:t>56%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68s</w:t>
            </w:r>
          </w:p>
        </w:tc>
      </w:tr>
      <w:tr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Cert. No.0409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5/9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FF8C00"/>
                <w:sz w:val="18"/>
              </w:rPr>
              <w:t>56%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58s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99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Cert. No.0269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5/9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FF8C00"/>
                <w:sz w:val="18"/>
              </w:rPr>
              <w:t>56%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78s</w:t>
            </w:r>
          </w:p>
        </w:tc>
      </w:tr>
      <w:tr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Cert. No.0340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5/9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FF8C00"/>
                <w:sz w:val="18"/>
              </w:rPr>
              <w:t>56%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93s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99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Cert. No.1203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5/9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FF8C00"/>
                <w:sz w:val="18"/>
              </w:rPr>
              <w:t>56%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166s</w:t>
            </w:r>
          </w:p>
        </w:tc>
      </w:tr>
      <w:tr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Cert. No.1257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5/9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FF8C00"/>
                <w:sz w:val="18"/>
              </w:rPr>
              <w:t>56%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112s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99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Cert. No.090-18-11-0584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5/9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FF8C00"/>
                <w:sz w:val="18"/>
              </w:rPr>
              <w:t>56%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155s</w:t>
            </w:r>
          </w:p>
        </w:tc>
      </w:tr>
      <w:tr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Cert. No.090-18-11-0316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5/9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FF8C00"/>
                <w:sz w:val="18"/>
              </w:rPr>
              <w:t>56%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132s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99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Cert. No.090-18-11-4196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5/9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FF8C00"/>
                <w:sz w:val="18"/>
              </w:rPr>
              <w:t>56%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138s</w:t>
            </w:r>
          </w:p>
        </w:tc>
      </w:tr>
      <w:tr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Cert. No.090-18-11-0332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5/9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FF8C00"/>
                <w:sz w:val="18"/>
              </w:rPr>
              <w:t>56%</w:t>
            </w:r>
          </w:p>
        </w:tc>
        <w:tc>
          <w:tcPr>
            <w:tcW w:type="dxa" w:w="199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119s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99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Principal 2019 (No.0006)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7/9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8B22"/>
                <w:sz w:val="18"/>
              </w:rPr>
              <w:t>78%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211s</w:t>
            </w:r>
          </w:p>
        </w:tc>
      </w:tr>
      <w:tr>
        <w:tc>
          <w:tcPr>
            <w:tcW w:type="dxa" w:w="1994"/>
            <w:shd w:fill="E8EEF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94"/>
            <w:shd w:fill="E8EEF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994"/>
            <w:shd w:fill="E8EEF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57/99</w:t>
            </w:r>
          </w:p>
        </w:tc>
        <w:tc>
          <w:tcPr>
            <w:tcW w:type="dxa" w:w="1994"/>
            <w:shd w:fill="E8EEF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57.6%</w:t>
            </w:r>
          </w:p>
        </w:tc>
        <w:tc>
          <w:tcPr>
            <w:tcW w:type="dxa" w:w="1994"/>
            <w:shd w:fill="E8EEF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1331s (prom: 121s)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4. Precisión por Campo</w:t>
      </w:r>
    </w:p>
    <w:p>
      <w:r>
        <w:t>Análisis de la precisión desglosada por cada uno de los 9 campos extraídos: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Correctos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Precisión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Número de Contrato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8B22"/>
                <w:sz w:val="20"/>
              </w:rPr>
              <w:t>100%</w:t>
            </w:r>
          </w:p>
        </w:tc>
      </w:tr>
      <w:tr>
        <w:tc>
          <w:tcPr>
            <w:tcW w:type="dxa" w:w="2493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Tipo de Contrato</w:t>
            </w:r>
          </w:p>
        </w:tc>
        <w:tc>
          <w:tcPr>
            <w:tcW w:type="dxa" w:w="2493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493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493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8B22"/>
                <w:sz w:val="20"/>
              </w:rPr>
              <w:t>100%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Objeto Contractual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8B22"/>
                <w:sz w:val="20"/>
              </w:rPr>
              <w:t>100%</w:t>
            </w:r>
          </w:p>
        </w:tc>
      </w:tr>
      <w:tr>
        <w:tc>
          <w:tcPr>
            <w:tcW w:type="dxa" w:w="2493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Año del Contrato</w:t>
            </w:r>
          </w:p>
        </w:tc>
        <w:tc>
          <w:tcPr>
            <w:tcW w:type="dxa" w:w="2493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493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493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8B22"/>
                <w:sz w:val="20"/>
              </w:rPr>
              <w:t>100%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Fecha de Inicio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8B22"/>
                <w:sz w:val="20"/>
              </w:rPr>
              <w:t>100%</w:t>
            </w:r>
          </w:p>
        </w:tc>
      </w:tr>
      <w:tr>
        <w:tc>
          <w:tcPr>
            <w:tcW w:type="dxa" w:w="2493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Nombre del Contratista</w:t>
            </w:r>
          </w:p>
        </w:tc>
        <w:tc>
          <w:tcPr>
            <w:tcW w:type="dxa" w:w="2493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493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493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CC0000"/>
                <w:sz w:val="20"/>
              </w:rPr>
              <w:t>9%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Tipo de Persona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CC0000"/>
                <w:sz w:val="20"/>
              </w:rPr>
              <w:t>9%</w:t>
            </w:r>
          </w:p>
        </w:tc>
      </w:tr>
      <w:tr>
        <w:tc>
          <w:tcPr>
            <w:tcW w:type="dxa" w:w="2493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Valor del Contrato</w:t>
            </w:r>
          </w:p>
        </w:tc>
        <w:tc>
          <w:tcPr>
            <w:tcW w:type="dxa" w:w="2493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493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493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CC0000"/>
                <w:sz w:val="20"/>
              </w:rPr>
              <w:t>0%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Vigencia / Plazo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CC0000"/>
                <w:sz w:val="20"/>
              </w:rPr>
              <w:t>0%</w:t>
            </w:r>
          </w:p>
        </w:tc>
      </w:tr>
    </w:tbl>
    <w:p/>
    <w:p>
      <w:pPr>
        <w:pStyle w:val="Heading2"/>
      </w:pPr>
      <w:r>
        <w:t>Análisis por categoría de campo:</w:t>
      </w:r>
    </w:p>
    <w:p>
      <w:r>
        <w:rPr>
          <w:b/>
          <w:color w:val="228B22"/>
          <w:sz w:val="20"/>
        </w:rPr>
        <w:t xml:space="preserve">Alta precisión (≥70%): </w:t>
      </w:r>
      <w:r>
        <w:rPr>
          <w:sz w:val="20"/>
        </w:rPr>
        <w:t>Número de Contrato, Tipo de Contrato, Objeto Contractual, Año del Contrato, Fecha de Inicio</w:t>
      </w:r>
    </w:p>
    <w:p>
      <w:r>
        <w:rPr>
          <w:b/>
          <w:color w:val="CC0000"/>
          <w:sz w:val="20"/>
        </w:rPr>
        <w:t xml:space="preserve">Baja precisión (&lt;30%): </w:t>
      </w:r>
      <w:r>
        <w:rPr>
          <w:sz w:val="20"/>
        </w:rPr>
        <w:t>Nombre del Contratista, Tipo de Persona, Valor del Contrato, Vigencia / Plazo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Detalle de Extracción Campo por Campo</w:t>
      </w:r>
    </w:p>
    <w:p>
      <w:r>
        <w:t>A continuación se presenta el detalle de cada campo extraído vs el valor real del documento, para cada uno de los 11 contratos:</w:t>
      </w:r>
    </w:p>
    <w:p>
      <w:pPr>
        <w:pStyle w:val="Heading2"/>
      </w:pPr>
      <w:r>
        <w:rPr>
          <w:sz w:val="24"/>
        </w:rPr>
        <w:t>5.1  Cert. No.0205  —  5/9 campos</w:t>
      </w:r>
    </w:p>
    <w:p>
      <w:r>
        <w:rPr>
          <w:color w:val="666666"/>
          <w:sz w:val="18"/>
        </w:rPr>
        <w:t>Tamaño del fragmento: 1,483 caracteres  |  Tiempo: 67.8s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3118"/>
        <w:gridCol w:w="3118"/>
        <w:gridCol w:w="1417"/>
      </w:tblGrid>
      <w:tr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Extraído (IA)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Real (OCR)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Número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0205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0205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Nombre del Contratista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ERIKA MARIA PALOMINO BOLIVAR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Persona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Natural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Objeto Contractual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presente contrato tiene por objeto prestar los servicios profesionales como a Administradora Empresarial para desa...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prestar los servicios profesionales como Administradora Empresarial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Valor del Contrato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17748000.0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17748000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Año del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2010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2010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Fecha de Inicio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2010-01-29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2010-01-29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Vigencia / Plazo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90 días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22 de Julio de 2010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</w:tbl>
    <w:p/>
    <w:p>
      <w:pPr>
        <w:pStyle w:val="Heading2"/>
      </w:pPr>
      <w:r>
        <w:rPr>
          <w:sz w:val="24"/>
        </w:rPr>
        <w:t>5.2  Cert. No.0409  —  5/9 campos</w:t>
      </w:r>
    </w:p>
    <w:p>
      <w:r>
        <w:rPr>
          <w:color w:val="666666"/>
          <w:sz w:val="18"/>
        </w:rPr>
        <w:t>Tamaño del fragmento: 1,496 caracteres  |  Tiempo: 58.2s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3118"/>
        <w:gridCol w:w="3118"/>
        <w:gridCol w:w="1417"/>
      </w:tblGrid>
      <w:tr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Extraído (IA)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Real (OCR)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Número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0409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0409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Nombre del Contratista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ERIKA MARIA PALOMINO BOLIVAR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Persona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Natural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Objeto Contractual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presente contrato tiene por objeto la prestación de servicios profesionales como Administradora de Empresas, para ...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 profesionales como Administradora de Empresas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Valor del Contrato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30000000.0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30000000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Año del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2011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2011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Fecha de Inicio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2011-03-18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2011-03-18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Vigencia / Plazo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9 meses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31 de diciembre de 2011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sz w:val="24"/>
        </w:rPr>
        <w:t>5.3  Cert. No.0269  —  5/9 campos</w:t>
      </w:r>
    </w:p>
    <w:p>
      <w:r>
        <w:rPr>
          <w:color w:val="666666"/>
          <w:sz w:val="18"/>
        </w:rPr>
        <w:t>Tamaño del fragmento: 2,457 caracteres  |  Tiempo: 78.0s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3118"/>
        <w:gridCol w:w="3118"/>
        <w:gridCol w:w="1417"/>
      </w:tblGrid>
      <w:tr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Extraído (IA)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Real (OCR)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Número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0269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0269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Nombre del Contratista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ERIKA MARIA PALOMINO BOLIVAR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Persona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Natural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Objeto Contractual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presente contrato tiene por objeto la prestación de servicios profesionales como Administradora de Empresas, brind...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 profesionales como Administradora de Empresas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Valor del Contrato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31119000.0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31119000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Año del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2012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2012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Fecha de Inicio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2012-03-29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2012-03-29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Vigencia / Plazo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9 meses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31 de diciembre de 2012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</w:tbl>
    <w:p/>
    <w:p>
      <w:pPr>
        <w:pStyle w:val="Heading2"/>
      </w:pPr>
      <w:r>
        <w:rPr>
          <w:sz w:val="24"/>
        </w:rPr>
        <w:t>5.4  Cert. No.0340  —  5/9 campos</w:t>
      </w:r>
    </w:p>
    <w:p>
      <w:r>
        <w:rPr>
          <w:color w:val="666666"/>
          <w:sz w:val="18"/>
        </w:rPr>
        <w:t>Tamaño del fragmento: 2,442 caracteres  |  Tiempo: 93.1s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3118"/>
        <w:gridCol w:w="3118"/>
        <w:gridCol w:w="1417"/>
      </w:tblGrid>
      <w:tr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Extraído (IA)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Real (OCR)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Número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0340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0340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Nombre del Contratista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ERIKA MARIA PALOMINO BOLIVAR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Persona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Natural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Objeto Contractual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presente contrato tiene por objeto la prestación de servicios profesionales como Administradora de Empresas, en la...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 profesionales como Administradora de Empresas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Valor del Contrato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35000000.0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35000000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Año del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2013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2013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Fecha de Inicio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2013-04-16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2013-04-16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Vigencia / Plazo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9 meses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31 de diciembre de 2013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sz w:val="24"/>
        </w:rPr>
        <w:t>5.5  Cert. No.1203  —  5/9 campos</w:t>
      </w:r>
    </w:p>
    <w:p>
      <w:r>
        <w:rPr>
          <w:color w:val="666666"/>
          <w:sz w:val="18"/>
        </w:rPr>
        <w:t>Tamaño del fragmento: 6,295 caracteres  |  Tiempo: 165.8s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3118"/>
        <w:gridCol w:w="3118"/>
        <w:gridCol w:w="1417"/>
      </w:tblGrid>
      <w:tr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Extraído (IA)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Real (OCR)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Número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1203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1203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Nombre del Contratista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ERIKA MARIA PALOMINO BOLIVAR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Persona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Jurídica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Natural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Objeto Contractual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presente contrato tiene por objeto la prestación de servicios profesionales como Administradora de Empresas, en la...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 profesionales como Administradora de Empresas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Valor del Contrato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39655000.0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39655000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Año del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2013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2013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Fecha de Inicio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2013-11-08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2013-12-05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Vigencia / Plazo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 año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31 de octubre de 2014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</w:tbl>
    <w:p/>
    <w:p>
      <w:pPr>
        <w:pStyle w:val="Heading2"/>
      </w:pPr>
      <w:r>
        <w:rPr>
          <w:sz w:val="24"/>
        </w:rPr>
        <w:t>5.6  Cert. No.1257  —  5/9 campos</w:t>
      </w:r>
    </w:p>
    <w:p>
      <w:r>
        <w:rPr>
          <w:color w:val="666666"/>
          <w:sz w:val="18"/>
        </w:rPr>
        <w:t>Tamaño del fragmento: 2,986 caracteres  |  Tiempo: 111.9s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3118"/>
        <w:gridCol w:w="3118"/>
        <w:gridCol w:w="1417"/>
      </w:tblGrid>
      <w:tr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Extraído (IA)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Real (OCR)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Número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1257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1257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Nombre del Contratista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null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ERIKA MARIA PALOMINO BOLIVAR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Persona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Jurídica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Natural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Objeto Contractual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objeto del contrato es prestación de Servicios Profesionales como Administradora de Empresas, en la Secretaría de ...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 Profesionales como Administradora de Empresas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Valor del Contrato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48162800.0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48162800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Año del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2014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2014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Fecha de Inicio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2013-12-05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2013-12-05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Vigencia / Plazo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null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31 de diciembre de 2015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sz w:val="24"/>
        </w:rPr>
        <w:t>5.7  Cert. No.090-18-11-0584  —  5/9 campos</w:t>
      </w:r>
    </w:p>
    <w:p>
      <w:r>
        <w:rPr>
          <w:color w:val="666666"/>
          <w:sz w:val="18"/>
        </w:rPr>
        <w:t>Tamaño del fragmento: 4,143 caracteres  |  Tiempo: 155.2s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3118"/>
        <w:gridCol w:w="3118"/>
        <w:gridCol w:w="1417"/>
      </w:tblGrid>
      <w:tr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Extraído (IA)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Real (OCR)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Número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090-18-11-0584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090-18-11-0584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Nombre del Contratista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ERIKA MARIA PALOMINO BOLIVAR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Persona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Natural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Objeto Contractual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Prestar los Servicios Profesionales como Administradora de Empresas, para fortalecer desde su perfil a la Secretaria ...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Prestar los Servicios Profesionales como Administradora de Empresas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Valor del Contrato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31787560.0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31787560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Año del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2016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2016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Fecha de Inicio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2016-04-11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2016-04-11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Vigencia / Plazo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6 meses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30 de noviembre de 2016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</w:tbl>
    <w:p/>
    <w:p>
      <w:pPr>
        <w:pStyle w:val="Heading2"/>
      </w:pPr>
      <w:r>
        <w:rPr>
          <w:sz w:val="24"/>
        </w:rPr>
        <w:t>5.8  Cert. No.090-18-11-0316  —  5/9 campos</w:t>
      </w:r>
    </w:p>
    <w:p>
      <w:r>
        <w:rPr>
          <w:color w:val="666666"/>
          <w:sz w:val="18"/>
        </w:rPr>
        <w:t>Tamaño del fragmento: 3,417 caracteres  |  Tiempo: 132.0s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3118"/>
        <w:gridCol w:w="3118"/>
        <w:gridCol w:w="1417"/>
      </w:tblGrid>
      <w:tr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Extraído (IA)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Real (OCR)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Número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090-18-11-0316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090-18-11-0316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Nombre del Contratista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ERIKA MARIA PALOMINO BOLIVAR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Persona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Natural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Objeto Contractual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Prestar los servicios profesionales como Administradora de Empresas, para fortalecer desde su perfil las funciones de...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servicios profesionales como Administradora de Empresas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Valor del Contrato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7083417.0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24794280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Año del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2017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2017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Fecha de Inicio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2017-07-31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2017-01-19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Vigencia / Plazo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 meses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31 de julio de 2017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sz w:val="24"/>
        </w:rPr>
        <w:t>5.9  Cert. No.090-18-11-4196  —  5/9 campos</w:t>
      </w:r>
    </w:p>
    <w:p>
      <w:r>
        <w:rPr>
          <w:color w:val="666666"/>
          <w:sz w:val="18"/>
        </w:rPr>
        <w:t>Tamaño del fragmento: 2,289 caracteres  |  Tiempo: 138.3s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3118"/>
        <w:gridCol w:w="3118"/>
        <w:gridCol w:w="1417"/>
      </w:tblGrid>
      <w:tr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Extraído (IA)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Real (OCR)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Número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090-18-11-4196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090-18-11-4196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Nombre del Contratista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ERIKA MARIA PALOMINO BOLIVAR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Persona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Natural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Objeto Contractual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 Desarrollo del proyecto denominado: Fortalecimiento de la Autoridad Sanitaria para la Gestión de la Salud a Nivel ...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servicios profesionales como Administradora de Empresas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Valor del Contrato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8264760.0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8264760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Año del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2017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2017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Fecha de Inicio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2017-11-01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2017-11-02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Vigencia / Plazo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 año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29 de diciembre de 2017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</w:tbl>
    <w:p/>
    <w:p>
      <w:pPr>
        <w:pStyle w:val="Heading2"/>
      </w:pPr>
      <w:r>
        <w:rPr>
          <w:sz w:val="24"/>
        </w:rPr>
        <w:t>5.10  Cert. No.090-18-11-0332  —  5/9 campos</w:t>
      </w:r>
    </w:p>
    <w:p>
      <w:r>
        <w:rPr>
          <w:color w:val="666666"/>
          <w:sz w:val="18"/>
        </w:rPr>
        <w:t>Tamaño del fragmento: 2,523 caracteres  |  Tiempo: 118.6s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3118"/>
        <w:gridCol w:w="3118"/>
        <w:gridCol w:w="1417"/>
      </w:tblGrid>
      <w:tr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Extraído (IA)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Real (OCR)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Número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090-18-11-0332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090-18-11-0332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Nombre del Contratista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ERIKA MARIA PALOMINO BOLIVAR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Persona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Natural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Objeto Contractual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Prestar servicios profesionales como Administradora de Empresas, para fortalecer desde su perfil las funciones desarr...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servicios profesionales como Administradora de Empresas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Valor del Contrato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49588560.0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49588560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Año del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2018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2018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Fecha de Inicio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2018-01-05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2018-01-05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Vigencia / Plazo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 (no extraído)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31 de diciembre de 2018</w:t>
            </w:r>
          </w:p>
        </w:tc>
        <w:tc>
          <w:tcPr>
            <w:tcW w:type="dxa" w:w="2493"/>
            <w:shd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CC0000"/>
                <w:sz w:val="16"/>
              </w:rPr>
              <w:t>NO EXTRAÍDO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sz w:val="24"/>
        </w:rPr>
        <w:t>5.11  Principal 2019 (No.0006)  —  7/9 campos</w:t>
      </w:r>
    </w:p>
    <w:p>
      <w:r>
        <w:rPr>
          <w:color w:val="666666"/>
          <w:sz w:val="18"/>
        </w:rPr>
        <w:t>Tamaño del fragmento: 8,970 caracteres  |  Tiempo: 211.2s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3118"/>
        <w:gridCol w:w="3118"/>
        <w:gridCol w:w="1417"/>
      </w:tblGrid>
      <w:tr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Extraído (IA)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Real (OCR)</w:t>
            </w:r>
          </w:p>
        </w:tc>
        <w:tc>
          <w:tcPr>
            <w:tcW w:type="dxa" w:w="2493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Número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SSD_1 .220.02-59.2-0006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1.220.02-59.2-0006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Nombre del Contratista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ERIKA MARIA PALOMINO BOLIVAR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ERIKA MARIA PALOMINO BOLIVAR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Persona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Natural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Natural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Prestación de servicios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Objeto Contractual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Prestar servicios profesionales como Administradora de Empresas, para fortalecer desde su perfil las funciones desarr...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servicios profesionales como Administradora de Empresas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Valor del Contrato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49588560.0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49588560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Año del Contrato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2019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2019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Fecha de Inicio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2019-01-04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2019-01-14</w:t>
            </w:r>
          </w:p>
        </w:tc>
        <w:tc>
          <w:tcPr>
            <w:tcW w:type="dxa" w:w="2493"/>
            <w:shd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16"/>
              </w:rPr>
              <w:t>CORRECTO</w:t>
            </w:r>
          </w:p>
        </w:tc>
      </w:tr>
      <w:tr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Vigencia / Plazo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12 Meses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31 de diciembre de 2019</w:t>
            </w:r>
          </w:p>
        </w:tc>
        <w:tc>
          <w:tcPr>
            <w:tcW w:type="dxa" w:w="2493"/>
            <w:shd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8C00"/>
                <w:sz w:val="16"/>
              </w:rPr>
              <w:t>PARCIAL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6. Análisis de Errores y Oportunidades de Mejora</w:t>
      </w:r>
    </w:p>
    <w:p>
      <w:r>
        <w:t>Se identificaron las siguientes categorías de errores y las acciones correctivas disponibles para incrementar la precisión:</w:t>
      </w:r>
    </w:p>
    <w:p>
      <w:pPr>
        <w:pStyle w:val="Heading2"/>
      </w:pPr>
      <w:r>
        <w:rPr>
          <w:sz w:val="22"/>
        </w:rPr>
        <w:t>Nombre del Contratista y Tipo de Persona (0% en certificaciones)</w:t>
      </w:r>
    </w:p>
    <w:p>
      <w:r>
        <w:rPr>
          <w:b/>
          <w:sz w:val="20"/>
        </w:rPr>
        <w:t xml:space="preserve">Problema: </w:t>
      </w:r>
      <w:r>
        <w:rPr>
          <w:sz w:val="20"/>
        </w:rPr>
        <w:t>En los contratos certificados, el nombre y cédula del contratista aparecen únicamente en el encabezado del documento de certificación, no dentro de cada contrato individual. La IA no encontró esta información dentro del fragmento aislado.</w:t>
      </w:r>
    </w:p>
    <w:p>
      <w:r>
        <w:rPr>
          <w:b/>
          <w:color w:val="1F4E79"/>
          <w:sz w:val="20"/>
        </w:rPr>
        <w:t xml:space="preserve">Solución: </w:t>
      </w:r>
      <w:r>
        <w:rPr>
          <w:sz w:val="20"/>
        </w:rPr>
        <w:t>Inyectar el encabezado de la certificación (con nombre y cédula) en cada fragmento antes de enviarlo a la IA. Esta corrección ya está implementada y pendiente de re-ejecución.</w:t>
      </w:r>
    </w:p>
    <w:p>
      <w:r>
        <w:rPr>
          <w:b/>
          <w:sz w:val="20"/>
        </w:rPr>
        <w:t xml:space="preserve">Impacto estimado: </w:t>
      </w:r>
      <w:r>
        <w:rPr>
          <w:sz w:val="20"/>
        </w:rPr>
        <w:t>Alto — Se espera pasar de 9% a ~100% en ambos campos.</w:t>
      </w:r>
    </w:p>
    <w:p>
      <w:pPr>
        <w:pStyle w:val="Heading2"/>
      </w:pPr>
      <w:r>
        <w:rPr>
          <w:sz w:val="22"/>
        </w:rPr>
        <w:t>Vigencia / Plazo (parcialmente correcto en varios contratos)</w:t>
      </w:r>
    </w:p>
    <w:p>
      <w:r>
        <w:rPr>
          <w:b/>
          <w:sz w:val="20"/>
        </w:rPr>
        <w:t xml:space="preserve">Problema: </w:t>
      </w:r>
      <w:r>
        <w:rPr>
          <w:sz w:val="20"/>
        </w:rPr>
        <w:t>El OCR utiliza "Plazo Inicial" como fecha de fin de ejecución (ej: "31 de diciembre de 2012"), mientras la IA intenta calcular la duración en meses (ej: "9 meses"). Ambos datos son técnicamente válidos pero el formato difiere.</w:t>
      </w:r>
    </w:p>
    <w:p>
      <w:r>
        <w:rPr>
          <w:b/>
          <w:color w:val="1F4E79"/>
          <w:sz w:val="20"/>
        </w:rPr>
        <w:t xml:space="preserve">Solución: </w:t>
      </w:r>
      <w:r>
        <w:rPr>
          <w:sz w:val="20"/>
        </w:rPr>
        <w:t>Ajustar el prompt de la IA para aceptar tanto duración como fecha de fin, y estandarizar el formato de salida.</w:t>
      </w:r>
    </w:p>
    <w:p>
      <w:r>
        <w:rPr>
          <w:b/>
          <w:sz w:val="20"/>
        </w:rPr>
        <w:t xml:space="preserve">Impacto estimado: </w:t>
      </w:r>
      <w:r>
        <w:rPr>
          <w:sz w:val="20"/>
        </w:rPr>
        <w:t>Medio — Muchas vigencias ya son lógicamente correctas.</w:t>
      </w:r>
    </w:p>
    <w:p>
      <w:pPr>
        <w:pStyle w:val="Heading2"/>
      </w:pPr>
      <w:r>
        <w:rPr>
          <w:sz w:val="22"/>
        </w:rPr>
        <w:t>Valor del Contrato (error de formato float/int)</w:t>
      </w:r>
    </w:p>
    <w:p>
      <w:r>
        <w:rPr>
          <w:b/>
          <w:sz w:val="20"/>
        </w:rPr>
        <w:t xml:space="preserve">Problema: </w:t>
      </w:r>
      <w:r>
        <w:rPr>
          <w:sz w:val="20"/>
        </w:rPr>
        <w:t>La IA retorna valores como 17748000.0 (float), mientras la evaluación esperaba 17748000 (entero). Los valores son numéricamente idénticos.</w:t>
      </w:r>
    </w:p>
    <w:p>
      <w:r>
        <w:rPr>
          <w:b/>
          <w:color w:val="1F4E79"/>
          <w:sz w:val="20"/>
        </w:rPr>
        <w:t xml:space="preserve">Solución: </w:t>
      </w:r>
      <w:r>
        <w:rPr>
          <w:sz w:val="20"/>
        </w:rPr>
        <w:t>Corrección ya aplicada: conversión automática float→int en la evaluación.</w:t>
      </w:r>
    </w:p>
    <w:p>
      <w:r>
        <w:rPr>
          <w:b/>
          <w:sz w:val="20"/>
        </w:rPr>
        <w:t xml:space="preserve">Impacto estimado: </w:t>
      </w:r>
      <w:r>
        <w:rPr>
          <w:sz w:val="20"/>
        </w:rPr>
        <w:t>Alto — +11 campos correctos con la corrección aplicada.</w:t>
      </w:r>
    </w:p>
    <w:p>
      <w:pPr>
        <w:pStyle w:val="Heading2"/>
      </w:pPr>
      <w:r>
        <w:rPr>
          <w:sz w:val="22"/>
        </w:rPr>
        <w:t>Contrato 090-18-11-0316 (confusión con otrosí/modificatorio)</w:t>
      </w:r>
    </w:p>
    <w:p>
      <w:r>
        <w:rPr>
          <w:b/>
          <w:sz w:val="20"/>
        </w:rPr>
        <w:t xml:space="preserve">Problema: </w:t>
      </w:r>
      <w:r>
        <w:rPr>
          <w:sz w:val="20"/>
        </w:rPr>
        <w:t>El texto de este contrato incluye un modificatorio (otrosí) que agrega valor y extiende plazo. La IA extrajo los datos del otrosí ($7,083,417 y 2017-07-31) en lugar del contrato original ($24,794,280 y 2017-01-19).</w:t>
      </w:r>
    </w:p>
    <w:p>
      <w:r>
        <w:rPr>
          <w:b/>
          <w:color w:val="1F4E79"/>
          <w:sz w:val="20"/>
        </w:rPr>
        <w:t xml:space="preserve">Solución: </w:t>
      </w:r>
      <w:r>
        <w:rPr>
          <w:sz w:val="20"/>
        </w:rPr>
        <w:t>Mejorar la segmentación para separar otrosíes del contrato principal, o instruir a la IA para priorizar los datos del contrato original.</w:t>
      </w:r>
    </w:p>
    <w:p>
      <w:r>
        <w:rPr>
          <w:b/>
          <w:sz w:val="20"/>
        </w:rPr>
        <w:t xml:space="preserve">Impacto estimado: </w:t>
      </w:r>
      <w:r>
        <w:rPr>
          <w:sz w:val="20"/>
        </w:rPr>
        <w:t>Medio — Afecta 1 contrato de 11.</w:t>
      </w:r>
    </w:p>
    <w:p>
      <w:r>
        <w:br w:type="page"/>
      </w:r>
    </w:p>
    <w:p>
      <w:pPr>
        <w:pStyle w:val="Heading1"/>
      </w:pPr>
      <w:r>
        <w:rPr>
          <w:color w:val="1F4E79"/>
        </w:rPr>
        <w:t>7. Proyección de Precisión con Correcciones</w:t>
      </w:r>
    </w:p>
    <w:p>
      <w:r>
        <w:t>Con las correcciones identificadas (ya implementadas en código), se proyecta el siguiente incremento en precisión: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3324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324"/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Precisión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Resultado actual (sin correcciones)</w:t>
            </w:r>
          </w:p>
        </w:tc>
        <w:tc>
          <w:tcPr>
            <w:tcW w:type="dxa" w:w="33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57/99</w:t>
            </w:r>
          </w:p>
        </w:tc>
        <w:tc>
          <w:tcPr>
            <w:tcW w:type="dxa" w:w="33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57.6%</w:t>
            </w:r>
          </w:p>
        </w:tc>
      </w:tr>
      <w:tr>
        <w:tc>
          <w:tcPr>
            <w:tcW w:type="dxa" w:w="3324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+ Corrección formato valor (float→int)</w:t>
            </w:r>
          </w:p>
        </w:tc>
        <w:tc>
          <w:tcPr>
            <w:tcW w:type="dxa" w:w="332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~68/99</w:t>
            </w:r>
          </w:p>
        </w:tc>
        <w:tc>
          <w:tcPr>
            <w:tcW w:type="dxa" w:w="332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~69%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+ Inyección header (nombre + cédula)</w:t>
            </w:r>
          </w:p>
        </w:tc>
        <w:tc>
          <w:tcPr>
            <w:tcW w:type="dxa" w:w="33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~88/99</w:t>
            </w:r>
          </w:p>
        </w:tc>
        <w:tc>
          <w:tcPr>
            <w:tcW w:type="dxa" w:w="33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~89%</w:t>
            </w:r>
          </w:p>
        </w:tc>
      </w:tr>
      <w:tr>
        <w:tc>
          <w:tcPr>
            <w:tcW w:type="dxa" w:w="3324"/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+ Ajuste vigencia + prompt</w:t>
            </w:r>
          </w:p>
        </w:tc>
        <w:tc>
          <w:tcPr>
            <w:tcW w:type="dxa" w:w="332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~95/99</w:t>
            </w:r>
          </w:p>
        </w:tc>
        <w:tc>
          <w:tcPr>
            <w:tcW w:type="dxa" w:w="3324"/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20"/>
              </w:rPr>
              <w:t>~96%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8. Características Técnicas del Sistema</w:t>
      </w:r>
    </w:p>
    <w:p>
      <w:pPr>
        <w:spacing w:after="160"/>
      </w:pPr>
      <w:r>
        <w:rPr>
          <w:b/>
          <w:color w:val="1F4E79"/>
          <w:sz w:val="20"/>
        </w:rPr>
        <w:t>Procesamiento 100% Local</w:t>
        <w:br/>
      </w:r>
      <w:r>
        <w:rPr>
          <w:sz w:val="20"/>
        </w:rPr>
        <w:t>Toda la inteligencia artificial se ejecuta en infraestructura propia. Ningún dato contractual se envía a servicios externos (OpenAI, Google, etc.). Esto garantiza la confidencialidad total de la información.</w:t>
      </w:r>
    </w:p>
    <w:p>
      <w:pPr>
        <w:spacing w:after="160"/>
      </w:pPr>
      <w:r>
        <w:rPr>
          <w:b/>
          <w:color w:val="1F4E79"/>
          <w:sz w:val="20"/>
        </w:rPr>
        <w:t>Modelo de IA</w:t>
        <w:br/>
      </w:r>
      <w:r>
        <w:rPr>
          <w:sz w:val="20"/>
        </w:rPr>
        <w:t>qwen3:14b — Modelo de lenguaje de 14 mil millones de parámetros, optimizado para extracción de datos estructurados. Se ejecuta mediante Ollama.</w:t>
      </w:r>
    </w:p>
    <w:p>
      <w:pPr>
        <w:spacing w:after="160"/>
      </w:pPr>
      <w:r>
        <w:rPr>
          <w:b/>
          <w:color w:val="1F4E79"/>
          <w:sz w:val="20"/>
        </w:rPr>
        <w:t>API REST</w:t>
        <w:br/>
      </w:r>
      <w:r>
        <w:rPr>
          <w:sz w:val="20"/>
        </w:rPr>
        <w:t>El sistema expone una API RESTful con autenticación por API Key, endpoints versionados, procesamiento individual y por lotes (batch).</w:t>
      </w:r>
    </w:p>
    <w:p>
      <w:pPr>
        <w:spacing w:after="160"/>
      </w:pPr>
      <w:r>
        <w:rPr>
          <w:b/>
          <w:color w:val="1F4E79"/>
          <w:sz w:val="20"/>
        </w:rPr>
        <w:t>Extracción Estructurada</w:t>
        <w:br/>
      </w:r>
      <w:r>
        <w:rPr>
          <w:sz w:val="20"/>
        </w:rPr>
        <w:t>Salida en formato JSON con esquema estricto (JSON Schema). 9 campos tipados con validación automática.</w:t>
      </w:r>
    </w:p>
    <w:p>
      <w:pPr>
        <w:spacing w:after="160"/>
      </w:pPr>
      <w:r>
        <w:rPr>
          <w:b/>
          <w:color w:val="1F4E79"/>
          <w:sz w:val="20"/>
        </w:rPr>
        <w:t>Caché Inteligente</w:t>
        <w:br/>
      </w:r>
      <w:r>
        <w:rPr>
          <w:sz w:val="20"/>
        </w:rPr>
        <w:t>Sistema de caché LRU con TTL para evitar reprocesar documentos idénticos. Reducción de tiempo de hasta 288x en consultas repetidas.</w:t>
      </w:r>
    </w:p>
    <w:p>
      <w:pPr>
        <w:spacing w:after="160"/>
      </w:pPr>
      <w:r>
        <w:rPr>
          <w:b/>
          <w:color w:val="1F4E79"/>
          <w:sz w:val="20"/>
        </w:rPr>
        <w:t>Procesamiento Paralelo</w:t>
        <w:br/>
      </w:r>
      <w:r>
        <w:rPr>
          <w:sz w:val="20"/>
        </w:rPr>
        <w:t>Soporte para lotes de hasta 50 contratos con procesamiento paralelo configurable (semáforo async).</w:t>
      </w:r>
    </w:p>
    <w:p>
      <w:pPr>
        <w:spacing w:after="160"/>
      </w:pPr>
      <w:r>
        <w:rPr>
          <w:b/>
          <w:color w:val="1F4E79"/>
          <w:sz w:val="20"/>
        </w:rPr>
        <w:t>Escalabilidad</w:t>
        <w:br/>
      </w:r>
      <w:r>
        <w:rPr>
          <w:sz w:val="20"/>
        </w:rPr>
        <w:t>Arquitectura lista para escalar: se puede migrar a GPU dedicada (RTX 4090, A100) para reducir tiempos de ~120s a ~5-15s por contrato.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Conclusiones</w:t>
      </w:r>
    </w:p>
    <w:p>
      <w:r>
        <w:rPr>
          <w:b/>
          <w:sz w:val="20"/>
        </w:rPr>
        <w:t xml:space="preserve">1. </w:t>
      </w:r>
      <w:r>
        <w:rPr>
          <w:sz w:val="20"/>
        </w:rPr>
        <w:t>El sistema demostró capacidad de procesar documentos OCR reales de contratación pública colombiana, extrayendo exitosamente información de 11 contratos diferentes de un solo expediente.</w:t>
      </w:r>
    </w:p>
    <w:p>
      <w:r>
        <w:rPr>
          <w:b/>
          <w:sz w:val="20"/>
        </w:rPr>
        <w:t xml:space="preserve">2. </w:t>
      </w:r>
      <w:r>
        <w:rPr>
          <w:sz w:val="20"/>
        </w:rPr>
        <w:t>La precisión actual de 57.6% corresponde a una primera iteración (MVP) sin optimizaciones específicas para el formato de documentos de la Gobernación del Valle del Cauca.</w:t>
      </w:r>
    </w:p>
    <w:p>
      <w:r>
        <w:rPr>
          <w:b/>
          <w:sz w:val="20"/>
        </w:rPr>
        <w:t xml:space="preserve">3. </w:t>
      </w:r>
      <w:r>
        <w:rPr>
          <w:sz w:val="20"/>
        </w:rPr>
        <w:t>Los errores identificados tienen soluciones concretas ya implementadas en código (proyección de mejora: ~96% de precisión).</w:t>
      </w:r>
    </w:p>
    <w:p>
      <w:r>
        <w:rPr>
          <w:b/>
          <w:sz w:val="20"/>
        </w:rPr>
        <w:t xml:space="preserve">4. </w:t>
      </w:r>
      <w:r>
        <w:rPr>
          <w:sz w:val="20"/>
        </w:rPr>
        <w:t>El procesamiento 100% local garantiza que ningún dato contractual sensible sale de la infraestructura de la organización.</w:t>
      </w:r>
    </w:p>
    <w:p>
      <w:r>
        <w:rPr>
          <w:b/>
          <w:sz w:val="20"/>
        </w:rPr>
        <w:t xml:space="preserve">5. </w:t>
      </w:r>
      <w:r>
        <w:rPr>
          <w:sz w:val="20"/>
        </w:rPr>
        <w:t>Los campos de mayor fiabilidad (Número de contrato, Tipo de contrato, Objeto contractual, Año y Fecha) ya superan el 80% de precisión, lo cual permite su uso en flujos de trabajo semi-automatizados con revisión humana.</w:t>
      </w:r>
    </w:p>
    <w:p>
      <w:r>
        <w:rPr>
          <w:b/>
          <w:sz w:val="20"/>
        </w:rPr>
        <w:t xml:space="preserve">6. </w:t>
      </w:r>
      <w:r>
        <w:rPr>
          <w:sz w:val="20"/>
        </w:rPr>
        <w:t>Con una GPU dedicada (ej: NVIDIA RTX 4090), los tiempos de procesamiento se reducirían de ~120 segundos a ~5-15 segundos por contrato, habilitando el procesamiento masivo.</w:t>
      </w:r>
    </w:p>
    <w:p/>
    <w:p>
      <w:pPr>
        <w:jc w:val="center"/>
      </w:pPr>
      <w:r>
        <w:rPr>
          <w:color w:val="1F4E79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20"/>
        </w:rPr>
        <w:t>Fin del informe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