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95806" w14:textId="77777777" w:rsidR="008E370D" w:rsidRPr="008E370D" w:rsidRDefault="008E370D" w:rsidP="008E370D">
      <w:pPr>
        <w:rPr>
          <w:b/>
          <w:bCs/>
        </w:rPr>
      </w:pPr>
      <w:r w:rsidRPr="008E370D">
        <w:rPr>
          <w:b/>
          <w:bCs/>
        </w:rPr>
        <w:t>Nguồn trích dẫn</w:t>
      </w:r>
    </w:p>
    <w:p w14:paraId="6552988C" w14:textId="77777777" w:rsidR="008E370D" w:rsidRPr="008E370D" w:rsidRDefault="008E370D" w:rsidP="008E370D">
      <w:r w:rsidRPr="008E370D">
        <w:t>1. Investment Themes 2025: Driving Opportunity | Morgan Stanley, https://www.morganstanley.com/insights/articles/investment-themes-2025-driving-opportunity 2. The IRA and CHIPS Act are supercharging US manufacturing construction - Atlantic Council, https://www.atlanticcouncil.org/blogs/econographics/the-ira-and-chips-act-are-supercharging-us-manufacturing-construction/ 3. Amazon, Alphabet, Meta, and Microsoft Lead $403 Billion Surge in U.S. Investment, PPI Finds - Progressive Policy Institute, https://www.progressivepolicy.org/amazon-alphabet-meta-and-microsoft-lead-403-billion-surge-in-u-s-investment-ppi-finds/ 4. Manufacturing Gains from Green Energy and Semiconductor Spending since the CHIPS and Inflation Reduction Acts - Federal Reserve Bank of Boston, https://www.bostonfed.org/publications/current-policy-perspectives/2024/manufacturing-gains-from-green-energy-and-semiconductor-spending.aspx 5. Tech giants to spend $320 billion on AI in 2025 – Meta, Amazon, Alphabet &amp; Microsoft lead the race! What about Apple, Tesla, and Nvidia? - The Economic Times, https://m.economictimes.com/news/international/us/tech-giants-to-spend-320-billion-on-ai-in-2025-meta-amazon-alphabet-microsoft-lead-the-race-what-about-apple-tesla-and-nvidia/articleshow/118068850.cms 6. Apple increases U.S. commitment to $600 billion, announces ambitious program, https://www.apple.com/newsroom/2025/08/apple-increases-us-commitment-to-600-billion-usd-announces-ambitious-program/ 7. The CHIPS Act already puts America first. Scrapping it would poison the well for US investment. | PIIE, https://www.piie.com/blogs/realtime-economics/2025/chips-act-already-puts-america-first-scrapping-it-would-poison-well 8. The golden opportunity for American AI - Microsoft On the Issues, https://blogs.microsoft.com/on-the-issues/2025/01/03/the-golden-opportunity-for-american-ai/ 9. USA | KI-Gigafactories – Amerikas digitale Rüstungsspirale: Der wahre (und schmutzige) Preis der künstlichen Intelligenz, https://xpert.digital/en/digitale-ruestungsspirale/ 10. Building Community-First AI Infrastructure - Microsoft On the Issues, https://blogs.microsoft.com/on-the-issues/2026/01/13/community-first-ai-infrastructure/ 11. Microsoft announces intent to expand datacenter operations in Cheyenne, accelerating innovation and economic growth - Source, https://news.microsoft.com/source/2026/04/14/microsoft-announces-intent-to-expand-datacenter-operations-in-cheyenne-accelerating-innovation-and-economic-growth/ 12. Microsoft Annual Report 2025, https://www.microsoft.com/investor/reports/ar25/index.html 13. Amazon invests record $340 billion in U.S. ... - Amazon News, https://www.aboutamazon.com/news/job-creation-and-investment/amazon-economic-impact-report-2025 14. R&amp;D – technology's biggest weapon - Tomorrow's Affairs, https://tomorrowsaffairs.com/rd-technologys-biggest-weapon 15. Intel, Biden-Harris Administration Finalize $7.86 Billion Funding Award Under US CHIPS Act, https://newsroom.intel.com/corporate/intel-chips-act 16. US Semiconductor Manufacturing | CHIPS and Science Act - Intel, https://www.intel.com/content/www/us/en/corporate/usa-chipmaking/home.html 17. China's Global Investment in 2024: Battery Bonanza Ends But Completed Investment Rebounds, https://cbm.rhg.com/research-note/chinas-global-investment-2024-battery-bonanza-ends-completed-investment-rebounds 18. Key Investment Themes to Consider in 2025 | Morgan Stanley, https://www.morganstanley.com/insights/themes/investment-themes-2025 19. China Still An Attractive FDI Destination - ASEAN+3 Macroeconomic ..., https://amro-asia.org/china-still-an-</w:t>
      </w:r>
      <w:r w:rsidRPr="008E370D">
        <w:lastRenderedPageBreak/>
        <w:t xml:space="preserve">attractive-fdi-destination 20. 2025 MNC - China Outlook Report - KPMG agentic corporate services, https://assets.kpmg.com/content/dam/kpmgsites/cn/pdf/en/2025/11/2025-kpmg-mnc-china-outlook-report.pdf.coredownload.inline.pdf 21. Three in four multinationals maintain or increase China investment in 2025, despite cautious short-term revenue forecasts - KPMG International, https://kpmg.com/cn/en/media/press-releases/2025/12/three-in-4-multinationals-maintain-or-increase-china-investment-in-2025-despite-cautious-short-term-revenue-forecasts.html 22. Memory giants' China investments soar in 2025: Samsung Xi'an up ..., https://www.dqindia.com/esdm/memory-giants-china-investments-soar-in-2025-samsung-xian-up-67-sk-hynix-wuxi-dalian-hit-trillion-won-11442389 23. Intel boosts China facility with $300m despite European cutbacks - Capacity, https://capacityglobal.com/news/intel-boosts-china-facility-with-300m/ 24. Intel Receives U.S. Subsidies While Expanding in China - All-About-Industries, https://www.all-about-industries.com/intel-gets-subsidies-in-the-usa-and-expands-into-china-a-c88dd714c47b58e7371991862eb17fbf/ 25. China Focus: Intel unveils additional investment in China to boost local supply chain - ΑΠΕ-ΜΠΕ, https://www.amna.gr/en/anaxinhua/article/859254/China-Focus-Intel-unveils-additional-investment-in-China-to-boost-local-supply-chain 26. Intel Expands Chengdu Packaging and Testing Facility, Injecting $300 Million in Capital, https://www.iru-miru.com/en/article/70928 27. 40 years of Volkswagen in China: Group accelerates its realignment ..., https://volkswagengroupchina.com.cn/en/news/Detail?ArticleID=ABF37CE01DBF4159BCC6057E0909716B 28. Volkswagen increases pace of innovation in China for China: tech company in Hefei launches electric platform for entry-level segment in just 36 months, https://volkswagengroupchina.com.cn/en/news/Detail?ArticleID=EF8322951B85473FB78E53FEB2918932 29. VW Group Global BEV Sales Hit Lowest Since Mid-2024 on US, China Plunge | EV, https://eletric-vehicles.com/vw-group/vw-group-global-bev-sales-hit-lowest-since-mid-2024-on-us-china-drop/ 30. Volkswagen is investing in digital architecture for competitive and localised battery EV production in China - Automotive Logistics, https://www.automotivelogistics.media/ev-and-battery/volkswagen-is-investing-in-digital-architecture-for-competitive-and-localised-battery-ev-production-in-china/191599 31. Volkswagen Group takes the offensive in China by strengthening tech capabilities and reducing costs, https://www.volkswagen-group.com/en/press-releases/volkswagen-group-takes-the-offensive-in-china-by-strengthening-tech-capabilities-and-reducing-costs-18350 32. VW defines joint venture roles in China strategy - Chinadaily.com.cn, https://www.chinadaily.com.cn/a/202604/13/WS69dc46fda310d6866eb4303f.html 33. Test Center Complete: Volkswagen Group Now Able to Fully Develop and Validate Products in China for China, https://www.volkswagen-group.com/en/press-releases/test-center-complete-volkswagen-group-now-able-to-fully-develop-and-validate-products-in-china-for-china-20009 34. Global Power Shift in Auto: Volkswagen to Begin Exporting China-engineered EVs, https://counterpointresearch.com/en/insights/global-power-shift-in-auto-volkswagen-to-begin-exporting-china-engineered-evs 35. China Economic Update (December 2025) - The World Bank, https://thedocs.worldbank.org/en/doc/600cd53e2bb24d516b8c3489e5d2c187-0070012025/original/CEU-December-2025-EN.pdf 36. PRC Industrial Policy in the U.S.-China Semiconductor Chip Competition - Eric Harwit, https://www.chinausfocus.com/finance-economy/prc-industrial-policy-in-the-us-china-semiconductor-chip-competition 37. 2025 Report to Congress - Executive Summary and Recommendations - U.S.-China Economic and Security Review Commission, </w:t>
      </w:r>
      <w:r w:rsidRPr="008E370D">
        <w:lastRenderedPageBreak/>
        <w:t>https://www.uscc.gov/sites/default/files/2025-11/2025_Executive_Summary.pdf 38. Foreign direct investment (FDI) in China - Lloyds Bank Trade Portal, https://www.lloydsbanktrade.com/en/market-potential/china/investment</w:t>
      </w:r>
    </w:p>
    <w:p w14:paraId="4D0DD325" w14:textId="77777777" w:rsidR="00210586" w:rsidRDefault="00210586"/>
    <w:sectPr w:rsidR="002105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8E370D"/>
    <w:rsid w:val="001E4410"/>
    <w:rsid w:val="00210586"/>
    <w:rsid w:val="00742F53"/>
    <w:rsid w:val="008E3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293CF"/>
  <w15:chartTrackingRefBased/>
  <w15:docId w15:val="{FDA7B109-E52A-48CD-A60E-CD5882A71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37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37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370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37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370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37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7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7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7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70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370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370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370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370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37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7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7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7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37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37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370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37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370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37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37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370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70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370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370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1141</Words>
  <Characters>6504</Characters>
  <Application>Microsoft Office Word</Application>
  <DocSecurity>0</DocSecurity>
  <Lines>54</Lines>
  <Paragraphs>15</Paragraphs>
  <ScaleCrop>false</ScaleCrop>
  <Company/>
  <LinksUpToDate>false</LinksUpToDate>
  <CharactersWithSpaces>7630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Song Hiep</dc:creator>
  <cp:keywords/>
  <dc:description/>
  <cp:lastModifiedBy>Nguyen Song Hiep</cp:lastModifiedBy>
  <cp:revision>1</cp:revision>
  <dcterms:created xsi:type="dcterms:W3CDTF">2026-04-15T09:31:00Z</dcterms:created>
  <dcterms:modified xsi:type="dcterms:W3CDTF">2026-04-15T09:32:00Z</dcterms:modified>
</cp:coreProperties>
</file>