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86" w:type="dxa"/>
        <w:jc w:val="center"/>
        <w:tblBorders>
          <w:top w:val="thinThickSmallGap" w:sz="12" w:space="0" w:color="auto"/>
          <w:left w:val="thinThickSmallGap" w:sz="12" w:space="0" w:color="auto"/>
          <w:bottom w:val="thickThinSmallGap" w:sz="12" w:space="0" w:color="auto"/>
          <w:right w:val="thickThinSmallGap" w:sz="12" w:space="0" w:color="auto"/>
        </w:tblBorders>
        <w:tblLayout w:type="fixed"/>
        <w:tblLook w:val="04A0" w:firstRow="1" w:lastRow="0" w:firstColumn="1" w:lastColumn="0" w:noHBand="0" w:noVBand="1"/>
      </w:tblPr>
      <w:tblGrid>
        <w:gridCol w:w="8986"/>
      </w:tblGrid>
      <w:tr w:rsidR="00EA0259" w:rsidRPr="000F6AD3" w14:paraId="5A37B0B6" w14:textId="77777777" w:rsidTr="00BA689A">
        <w:trPr>
          <w:trHeight w:val="169"/>
          <w:jc w:val="center"/>
        </w:trPr>
        <w:tc>
          <w:tcPr>
            <w:tcW w:w="8986" w:type="dxa"/>
            <w:tcBorders>
              <w:top w:val="thinThickSmallGap" w:sz="12" w:space="0" w:color="auto"/>
              <w:left w:val="thinThickSmallGap" w:sz="12" w:space="0" w:color="auto"/>
              <w:bottom w:val="nil"/>
              <w:right w:val="thickThinSmallGap" w:sz="12" w:space="0" w:color="auto"/>
            </w:tcBorders>
            <w:hideMark/>
          </w:tcPr>
          <w:p w14:paraId="0A3EDF87" w14:textId="77777777" w:rsidR="00EA0259" w:rsidRPr="000F6AD3" w:rsidRDefault="00EA0259" w:rsidP="00E64D6E">
            <w:pPr>
              <w:spacing w:line="312" w:lineRule="auto"/>
              <w:jc w:val="center"/>
              <w:rPr>
                <w:rFonts w:cs="Times New Roman"/>
                <w:b/>
                <w:szCs w:val="26"/>
              </w:rPr>
            </w:pPr>
            <w:r w:rsidRPr="000F6AD3">
              <w:rPr>
                <w:rFonts w:cs="Times New Roman"/>
                <w:b/>
                <w:szCs w:val="26"/>
              </w:rPr>
              <w:t>TRƯỜNG ĐẠI HỌC QUY NHƠN</w:t>
            </w:r>
          </w:p>
          <w:p w14:paraId="2911FE42" w14:textId="77777777" w:rsidR="00EA0259" w:rsidRPr="000F6AD3" w:rsidRDefault="00EA0259" w:rsidP="00E64D6E">
            <w:pPr>
              <w:spacing w:line="312" w:lineRule="auto"/>
              <w:jc w:val="center"/>
              <w:rPr>
                <w:rFonts w:cs="Times New Roman"/>
                <w:b/>
                <w:szCs w:val="26"/>
              </w:rPr>
            </w:pPr>
            <w:r w:rsidRPr="000F6AD3">
              <w:rPr>
                <w:rFonts w:cs="Times New Roman"/>
                <w:b/>
                <w:szCs w:val="26"/>
              </w:rPr>
              <w:t>KHOA KINH TẾ &amp; KẾ TOÁN</w:t>
            </w:r>
          </w:p>
          <w:p w14:paraId="3253F701" w14:textId="77777777" w:rsidR="00EA0259" w:rsidRPr="000F6AD3" w:rsidRDefault="00EA0259" w:rsidP="00E64D6E">
            <w:pPr>
              <w:spacing w:line="312" w:lineRule="auto"/>
              <w:jc w:val="center"/>
              <w:rPr>
                <w:rFonts w:cs="Times New Roman"/>
                <w:b/>
                <w:szCs w:val="26"/>
              </w:rPr>
            </w:pPr>
            <w:r w:rsidRPr="000F6AD3">
              <w:rPr>
                <w:rFonts w:cs="Times New Roman"/>
                <w:b/>
                <w:szCs w:val="26"/>
              </w:rPr>
              <w:t>---------±---------</w:t>
            </w:r>
          </w:p>
        </w:tc>
      </w:tr>
      <w:tr w:rsidR="00EA0259" w:rsidRPr="000F6AD3" w14:paraId="32160403" w14:textId="77777777" w:rsidTr="00BA689A">
        <w:trPr>
          <w:trHeight w:val="316"/>
          <w:jc w:val="center"/>
        </w:trPr>
        <w:tc>
          <w:tcPr>
            <w:tcW w:w="8986" w:type="dxa"/>
            <w:tcBorders>
              <w:top w:val="nil"/>
              <w:left w:val="thinThickSmallGap" w:sz="12" w:space="0" w:color="auto"/>
              <w:bottom w:val="nil"/>
              <w:right w:val="thickThinSmallGap" w:sz="12" w:space="0" w:color="auto"/>
            </w:tcBorders>
          </w:tcPr>
          <w:p w14:paraId="25831DAC" w14:textId="05A9A8A7" w:rsidR="00EA0259" w:rsidRPr="000F6AD3" w:rsidRDefault="00EA0259" w:rsidP="00E64D6E">
            <w:pPr>
              <w:spacing w:line="312" w:lineRule="auto"/>
              <w:jc w:val="center"/>
              <w:rPr>
                <w:rFonts w:cs="Times New Roman"/>
                <w:szCs w:val="26"/>
              </w:rPr>
            </w:pPr>
            <w:bookmarkStart w:id="0" w:name="OLE_LINK3"/>
            <w:r w:rsidRPr="000F6AD3">
              <w:rPr>
                <w:rFonts w:cs="Times New Roman"/>
                <w:b/>
                <w:noProof/>
                <w:szCs w:val="26"/>
              </w:rPr>
              <w:drawing>
                <wp:inline distT="0" distB="0" distL="0" distR="0" wp14:anchorId="284C17EE" wp14:editId="396F80B6">
                  <wp:extent cx="1612900" cy="16129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2900" cy="1612900"/>
                          </a:xfrm>
                          <a:prstGeom prst="rect">
                            <a:avLst/>
                          </a:prstGeom>
                          <a:noFill/>
                          <a:ln>
                            <a:noFill/>
                          </a:ln>
                        </pic:spPr>
                      </pic:pic>
                    </a:graphicData>
                  </a:graphic>
                </wp:inline>
              </w:drawing>
            </w:r>
            <w:bookmarkEnd w:id="0"/>
          </w:p>
        </w:tc>
      </w:tr>
      <w:tr w:rsidR="00EA0259" w:rsidRPr="000F6AD3" w14:paraId="63A30216" w14:textId="77777777" w:rsidTr="00BA689A">
        <w:trPr>
          <w:trHeight w:val="706"/>
          <w:jc w:val="center"/>
        </w:trPr>
        <w:tc>
          <w:tcPr>
            <w:tcW w:w="8986" w:type="dxa"/>
            <w:tcBorders>
              <w:top w:val="nil"/>
              <w:left w:val="thinThickSmallGap" w:sz="12" w:space="0" w:color="auto"/>
              <w:bottom w:val="nil"/>
              <w:right w:val="thickThinSmallGap" w:sz="12" w:space="0" w:color="auto"/>
            </w:tcBorders>
          </w:tcPr>
          <w:p w14:paraId="11A4A73B" w14:textId="77777777" w:rsidR="00EA0259" w:rsidRPr="000F6AD3" w:rsidRDefault="00EA0259" w:rsidP="00E64D6E">
            <w:pPr>
              <w:spacing w:line="312" w:lineRule="auto"/>
              <w:jc w:val="center"/>
              <w:rPr>
                <w:rFonts w:cs="Times New Roman"/>
                <w:b/>
                <w:szCs w:val="26"/>
              </w:rPr>
            </w:pPr>
          </w:p>
          <w:p w14:paraId="74B0487D" w14:textId="77777777" w:rsidR="00EA0259" w:rsidRPr="006E05F0" w:rsidRDefault="00EA0259" w:rsidP="00E64D6E">
            <w:pPr>
              <w:spacing w:line="312" w:lineRule="auto"/>
              <w:jc w:val="center"/>
              <w:rPr>
                <w:rFonts w:cs="Times New Roman"/>
                <w:b/>
                <w:sz w:val="28"/>
                <w:szCs w:val="28"/>
              </w:rPr>
            </w:pPr>
            <w:r w:rsidRPr="006E05F0">
              <w:rPr>
                <w:rFonts w:cs="Times New Roman"/>
                <w:b/>
                <w:sz w:val="28"/>
                <w:szCs w:val="28"/>
              </w:rPr>
              <w:t>BÀI TIỂU LUẬN</w:t>
            </w:r>
          </w:p>
          <w:p w14:paraId="1BDE8837" w14:textId="13214B7F" w:rsidR="00EA0259" w:rsidRPr="006E05F0" w:rsidRDefault="00EA0259" w:rsidP="00E64D6E">
            <w:pPr>
              <w:spacing w:line="312" w:lineRule="auto"/>
              <w:jc w:val="center"/>
              <w:rPr>
                <w:rFonts w:cs="Times New Roman"/>
                <w:b/>
                <w:sz w:val="28"/>
                <w:szCs w:val="28"/>
              </w:rPr>
            </w:pPr>
            <w:r w:rsidRPr="006E05F0">
              <w:rPr>
                <w:rFonts w:cs="Times New Roman"/>
                <w:b/>
                <w:sz w:val="28"/>
                <w:szCs w:val="28"/>
              </w:rPr>
              <w:t xml:space="preserve">HỌC PHẦN: </w:t>
            </w:r>
            <w:r w:rsidR="00BA689A" w:rsidRPr="006E05F0">
              <w:rPr>
                <w:rFonts w:cs="Times New Roman"/>
                <w:b/>
                <w:sz w:val="28"/>
                <w:szCs w:val="28"/>
              </w:rPr>
              <w:t xml:space="preserve">ĐẦU TƯ </w:t>
            </w:r>
            <w:r w:rsidR="0099185F" w:rsidRPr="006E05F0">
              <w:rPr>
                <w:rFonts w:cs="Times New Roman"/>
                <w:b/>
                <w:sz w:val="28"/>
                <w:szCs w:val="28"/>
              </w:rPr>
              <w:t>NƯỚC NGOÀI</w:t>
            </w:r>
            <w:r w:rsidR="00BA689A" w:rsidRPr="006E05F0">
              <w:rPr>
                <w:rFonts w:cs="Times New Roman"/>
                <w:b/>
                <w:sz w:val="28"/>
                <w:szCs w:val="28"/>
              </w:rPr>
              <w:t xml:space="preserve"> </w:t>
            </w:r>
          </w:p>
          <w:p w14:paraId="314B8EAB" w14:textId="77777777" w:rsidR="00BA689A" w:rsidRPr="0099185F" w:rsidRDefault="00BA689A" w:rsidP="00C213C6">
            <w:pPr>
              <w:spacing w:line="312" w:lineRule="auto"/>
              <w:ind w:left="-50"/>
              <w:jc w:val="center"/>
              <w:rPr>
                <w:rFonts w:cs="Times New Roman"/>
                <w:b/>
                <w:sz w:val="28"/>
                <w:szCs w:val="28"/>
              </w:rPr>
            </w:pPr>
          </w:p>
          <w:p w14:paraId="1B0B1066" w14:textId="588784FF" w:rsidR="00BA689A" w:rsidRPr="00687C08" w:rsidRDefault="00BA689A" w:rsidP="006E05F0">
            <w:pPr>
              <w:spacing w:line="312" w:lineRule="auto"/>
              <w:ind w:left="-50"/>
              <w:jc w:val="both"/>
              <w:rPr>
                <w:rFonts w:cs="Times New Roman"/>
                <w:b/>
                <w:sz w:val="28"/>
                <w:szCs w:val="28"/>
                <w:lang w:val="vi-VN"/>
              </w:rPr>
            </w:pPr>
            <w:r w:rsidRPr="0099185F">
              <w:rPr>
                <w:rFonts w:cs="Times New Roman"/>
                <w:b/>
                <w:sz w:val="28"/>
                <w:szCs w:val="28"/>
              </w:rPr>
              <w:t>CHỦ ĐỀ:</w:t>
            </w:r>
            <w:r w:rsidR="0099185F" w:rsidRPr="0099185F">
              <w:rPr>
                <w:rFonts w:cs="Times New Roman"/>
                <w:b/>
                <w:sz w:val="28"/>
                <w:szCs w:val="28"/>
              </w:rPr>
              <w:t xml:space="preserve"> </w:t>
            </w:r>
            <w:r w:rsidR="00687C08">
              <w:rPr>
                <w:rFonts w:cs="Times New Roman"/>
                <w:b/>
                <w:sz w:val="28"/>
                <w:szCs w:val="28"/>
              </w:rPr>
              <w:t>HOẠT</w:t>
            </w:r>
            <w:r w:rsidR="00687C08">
              <w:rPr>
                <w:rFonts w:cs="Times New Roman"/>
                <w:b/>
                <w:sz w:val="28"/>
                <w:szCs w:val="28"/>
                <w:lang w:val="vi-VN"/>
              </w:rPr>
              <w:t xml:space="preserve"> ĐỘNG ĐẦU TƯ CỦA CÁC CÔNG TY ĐA QUỐC GIA TẠI MỘT SỐ QUỐC GIA TRÊN THẾ GIỚI VÀ LIÊN HỆ VỚI VIỆT NAM</w:t>
            </w:r>
          </w:p>
          <w:p w14:paraId="431C6AEA" w14:textId="59CB8874" w:rsidR="00EA0259" w:rsidRPr="00C55F84" w:rsidRDefault="00EA0259" w:rsidP="00FB3C1F">
            <w:pPr>
              <w:spacing w:line="312" w:lineRule="auto"/>
              <w:ind w:left="-50" w:hanging="773"/>
              <w:jc w:val="center"/>
              <w:rPr>
                <w:rFonts w:cs="Times New Roman"/>
                <w:b/>
                <w:szCs w:val="26"/>
                <w:lang w:val="vi-VN"/>
              </w:rPr>
            </w:pPr>
            <w:r w:rsidRPr="00C55F84">
              <w:rPr>
                <w:rFonts w:cs="Times New Roman"/>
                <w:b/>
                <w:szCs w:val="26"/>
                <w:lang w:val="vi-VN"/>
              </w:rPr>
              <w:t xml:space="preserve">Lớp  </w:t>
            </w:r>
            <w:r w:rsidR="00BA689A" w:rsidRPr="00C55F84">
              <w:rPr>
                <w:rFonts w:cs="Times New Roman"/>
                <w:b/>
                <w:szCs w:val="26"/>
                <w:lang w:val="vi-VN"/>
              </w:rPr>
              <w:t xml:space="preserve">                 </w:t>
            </w:r>
            <w:r w:rsidRPr="00C55F84">
              <w:rPr>
                <w:rFonts w:cs="Times New Roman"/>
                <w:b/>
                <w:szCs w:val="26"/>
                <w:lang w:val="vi-VN"/>
              </w:rPr>
              <w:t xml:space="preserve">     </w:t>
            </w:r>
            <w:r w:rsidR="00BA689A" w:rsidRPr="00C55F84">
              <w:rPr>
                <w:rFonts w:cs="Times New Roman"/>
                <w:b/>
                <w:szCs w:val="26"/>
                <w:lang w:val="vi-VN"/>
              </w:rPr>
              <w:t xml:space="preserve">     </w:t>
            </w:r>
            <w:r w:rsidRPr="00C55F84">
              <w:rPr>
                <w:rFonts w:cs="Times New Roman"/>
                <w:b/>
                <w:szCs w:val="26"/>
                <w:lang w:val="vi-VN"/>
              </w:rPr>
              <w:t xml:space="preserve"> :</w:t>
            </w:r>
            <w:r w:rsidR="00BA689A" w:rsidRPr="00C55F84">
              <w:rPr>
                <w:rFonts w:cs="Times New Roman"/>
                <w:b/>
                <w:szCs w:val="26"/>
                <w:lang w:val="vi-VN"/>
              </w:rPr>
              <w:t xml:space="preserve"> Kinh tế 46A</w:t>
            </w:r>
          </w:p>
          <w:p w14:paraId="343E710B" w14:textId="286E30CB" w:rsidR="00EA0259" w:rsidRPr="00C55F84" w:rsidRDefault="00EA0259" w:rsidP="00FB3C1F">
            <w:pPr>
              <w:spacing w:line="312" w:lineRule="auto"/>
              <w:ind w:left="2020"/>
              <w:rPr>
                <w:rFonts w:cs="Times New Roman"/>
                <w:b/>
                <w:szCs w:val="26"/>
                <w:lang w:val="vi-VN"/>
              </w:rPr>
            </w:pPr>
            <w:r w:rsidRPr="00C55F84">
              <w:rPr>
                <w:rFonts w:cs="Times New Roman"/>
                <w:b/>
                <w:szCs w:val="26"/>
                <w:lang w:val="vi-VN"/>
              </w:rPr>
              <w:t>Giáo viên hướng dẫn  :</w:t>
            </w:r>
            <w:r w:rsidR="00BA689A" w:rsidRPr="00C55F84">
              <w:rPr>
                <w:rFonts w:cs="Times New Roman"/>
                <w:b/>
                <w:szCs w:val="26"/>
                <w:lang w:val="vi-VN"/>
              </w:rPr>
              <w:t xml:space="preserve"> </w:t>
            </w:r>
            <w:r w:rsidR="0099185F" w:rsidRPr="00C55F84">
              <w:rPr>
                <w:rFonts w:cs="Times New Roman"/>
                <w:b/>
                <w:szCs w:val="26"/>
                <w:lang w:val="vi-VN"/>
              </w:rPr>
              <w:t>TS. Hoàng Thị Hoài Hương</w:t>
            </w:r>
          </w:p>
          <w:p w14:paraId="5A838B43" w14:textId="0259E7DD" w:rsidR="00EA0259" w:rsidRDefault="00EA0259" w:rsidP="00FB3C1F">
            <w:pPr>
              <w:spacing w:line="312" w:lineRule="auto"/>
              <w:ind w:left="-1220"/>
              <w:jc w:val="center"/>
              <w:rPr>
                <w:rFonts w:cs="Times New Roman"/>
                <w:b/>
                <w:szCs w:val="26"/>
                <w:lang w:val="vi-VN"/>
              </w:rPr>
            </w:pPr>
            <w:r w:rsidRPr="00C55F84">
              <w:rPr>
                <w:rFonts w:cs="Times New Roman"/>
                <w:b/>
                <w:szCs w:val="26"/>
                <w:lang w:val="vi-VN"/>
              </w:rPr>
              <w:t>Nhóm thực hiện          :</w:t>
            </w:r>
            <w:r w:rsidR="00BA689A" w:rsidRPr="00C55F84">
              <w:rPr>
                <w:rFonts w:cs="Times New Roman"/>
                <w:b/>
                <w:szCs w:val="26"/>
                <w:lang w:val="vi-VN"/>
              </w:rPr>
              <w:t xml:space="preserve"> Nhóm </w:t>
            </w:r>
            <w:r w:rsidR="00687C08">
              <w:rPr>
                <w:rFonts w:cs="Times New Roman"/>
                <w:b/>
                <w:szCs w:val="26"/>
                <w:lang w:val="vi-VN"/>
              </w:rPr>
              <w:t>9</w:t>
            </w:r>
          </w:p>
          <w:p w14:paraId="03826222" w14:textId="33000001" w:rsidR="00EA0259" w:rsidRDefault="00447669" w:rsidP="002E607A">
            <w:pPr>
              <w:pStyle w:val="ListParagraph"/>
              <w:numPr>
                <w:ilvl w:val="0"/>
                <w:numId w:val="1"/>
              </w:numPr>
              <w:spacing w:line="312" w:lineRule="auto"/>
              <w:ind w:left="1300" w:firstLine="1260"/>
              <w:jc w:val="both"/>
              <w:rPr>
                <w:rFonts w:cs="Times New Roman"/>
                <w:b/>
                <w:szCs w:val="26"/>
                <w:lang w:val="vi-VN"/>
              </w:rPr>
            </w:pPr>
            <w:r>
              <w:rPr>
                <w:rFonts w:cs="Times New Roman"/>
                <w:b/>
                <w:szCs w:val="26"/>
                <w:lang w:val="vi-VN"/>
              </w:rPr>
              <w:t>Phùng Trọng Kha</w:t>
            </w:r>
          </w:p>
          <w:p w14:paraId="51CB5CF4" w14:textId="02E9AD18" w:rsidR="005608E4" w:rsidRDefault="00447669" w:rsidP="002E607A">
            <w:pPr>
              <w:pStyle w:val="ListParagraph"/>
              <w:numPr>
                <w:ilvl w:val="0"/>
                <w:numId w:val="1"/>
              </w:numPr>
              <w:spacing w:line="312" w:lineRule="auto"/>
              <w:ind w:left="1300" w:firstLine="1260"/>
              <w:jc w:val="both"/>
              <w:rPr>
                <w:rFonts w:cs="Times New Roman"/>
                <w:b/>
                <w:szCs w:val="26"/>
                <w:lang w:val="vi-VN"/>
              </w:rPr>
            </w:pPr>
            <w:r>
              <w:rPr>
                <w:rFonts w:cs="Times New Roman"/>
                <w:b/>
                <w:szCs w:val="26"/>
                <w:lang w:val="vi-VN"/>
              </w:rPr>
              <w:t xml:space="preserve">Trần Nguyễn Cao </w:t>
            </w:r>
            <w:r w:rsidR="006E05F0">
              <w:rPr>
                <w:rFonts w:cs="Times New Roman"/>
                <w:b/>
                <w:szCs w:val="26"/>
                <w:lang w:val="vi-VN"/>
              </w:rPr>
              <w:t>Kỳ</w:t>
            </w:r>
          </w:p>
          <w:p w14:paraId="625E9FE4" w14:textId="7D998B32" w:rsidR="005608E4" w:rsidRDefault="006E05F0" w:rsidP="002E607A">
            <w:pPr>
              <w:pStyle w:val="ListParagraph"/>
              <w:numPr>
                <w:ilvl w:val="0"/>
                <w:numId w:val="1"/>
              </w:numPr>
              <w:spacing w:line="312" w:lineRule="auto"/>
              <w:ind w:left="1300" w:firstLine="1260"/>
              <w:jc w:val="both"/>
              <w:rPr>
                <w:rFonts w:cs="Times New Roman"/>
                <w:b/>
                <w:szCs w:val="26"/>
                <w:lang w:val="vi-VN"/>
              </w:rPr>
            </w:pPr>
            <w:r>
              <w:rPr>
                <w:rFonts w:cs="Times New Roman"/>
                <w:b/>
                <w:szCs w:val="26"/>
                <w:lang w:val="vi-VN"/>
              </w:rPr>
              <w:t>Nguyễn Minh Nhật</w:t>
            </w:r>
          </w:p>
          <w:p w14:paraId="26CE878E" w14:textId="1B920D4B" w:rsidR="005608E4" w:rsidRDefault="006E05F0" w:rsidP="002E607A">
            <w:pPr>
              <w:pStyle w:val="ListParagraph"/>
              <w:numPr>
                <w:ilvl w:val="0"/>
                <w:numId w:val="1"/>
              </w:numPr>
              <w:spacing w:line="312" w:lineRule="auto"/>
              <w:ind w:left="1300" w:firstLine="1260"/>
              <w:jc w:val="both"/>
              <w:rPr>
                <w:rFonts w:cs="Times New Roman"/>
                <w:b/>
                <w:szCs w:val="26"/>
                <w:lang w:val="vi-VN"/>
              </w:rPr>
            </w:pPr>
            <w:r>
              <w:rPr>
                <w:rFonts w:cs="Times New Roman"/>
                <w:b/>
                <w:szCs w:val="26"/>
                <w:lang w:val="vi-VN"/>
              </w:rPr>
              <w:t>Ngô Đình Anh Quân</w:t>
            </w:r>
          </w:p>
          <w:p w14:paraId="3BFB6F32" w14:textId="2C5894B5" w:rsidR="00EA0259" w:rsidRPr="006E05F0" w:rsidRDefault="006E05F0" w:rsidP="002E607A">
            <w:pPr>
              <w:pStyle w:val="ListParagraph"/>
              <w:numPr>
                <w:ilvl w:val="0"/>
                <w:numId w:val="1"/>
              </w:numPr>
              <w:spacing w:line="312" w:lineRule="auto"/>
              <w:ind w:left="1300" w:firstLine="1260"/>
              <w:jc w:val="both"/>
              <w:rPr>
                <w:rFonts w:cs="Times New Roman"/>
                <w:b/>
                <w:szCs w:val="26"/>
                <w:lang w:val="vi-VN"/>
              </w:rPr>
            </w:pPr>
            <w:r>
              <w:rPr>
                <w:rFonts w:cs="Times New Roman"/>
                <w:b/>
                <w:szCs w:val="26"/>
                <w:lang w:val="vi-VN"/>
              </w:rPr>
              <w:t>Lê Tuấn Tài</w:t>
            </w:r>
          </w:p>
          <w:p w14:paraId="37E59786" w14:textId="77777777" w:rsidR="00EA0259" w:rsidRPr="000F6AD3" w:rsidRDefault="00EA0259" w:rsidP="00C85EE9">
            <w:pPr>
              <w:spacing w:line="312" w:lineRule="auto"/>
              <w:jc w:val="both"/>
              <w:rPr>
                <w:rFonts w:cs="Times New Roman"/>
                <w:b/>
                <w:bCs/>
                <w:szCs w:val="26"/>
              </w:rPr>
            </w:pPr>
          </w:p>
          <w:p w14:paraId="7DF2B8A8" w14:textId="77777777" w:rsidR="00EA0259" w:rsidRPr="000F6AD3" w:rsidRDefault="00EA0259" w:rsidP="00E64D6E">
            <w:pPr>
              <w:spacing w:line="312" w:lineRule="auto"/>
              <w:jc w:val="center"/>
              <w:rPr>
                <w:rFonts w:cs="Times New Roman"/>
                <w:b/>
                <w:bCs/>
                <w:szCs w:val="26"/>
              </w:rPr>
            </w:pPr>
          </w:p>
        </w:tc>
      </w:tr>
      <w:tr w:rsidR="00EA0259" w:rsidRPr="000F6AD3" w14:paraId="28A87726" w14:textId="77777777" w:rsidTr="00BA689A">
        <w:trPr>
          <w:trHeight w:val="129"/>
          <w:jc w:val="center"/>
        </w:trPr>
        <w:tc>
          <w:tcPr>
            <w:tcW w:w="8986" w:type="dxa"/>
            <w:tcBorders>
              <w:top w:val="nil"/>
              <w:left w:val="thinThickSmallGap" w:sz="12" w:space="0" w:color="auto"/>
              <w:bottom w:val="thickThinSmallGap" w:sz="12" w:space="0" w:color="auto"/>
              <w:right w:val="thickThinSmallGap" w:sz="12" w:space="0" w:color="auto"/>
            </w:tcBorders>
          </w:tcPr>
          <w:p w14:paraId="67EA7572" w14:textId="058D9DAF" w:rsidR="00EA0259" w:rsidRPr="000F6AD3" w:rsidRDefault="00BA689A" w:rsidP="007C0C75">
            <w:pPr>
              <w:spacing w:after="120" w:line="312" w:lineRule="auto"/>
              <w:jc w:val="center"/>
              <w:rPr>
                <w:rFonts w:cs="Times New Roman"/>
                <w:b/>
                <w:szCs w:val="26"/>
              </w:rPr>
            </w:pPr>
            <w:r w:rsidRPr="000F6AD3">
              <w:rPr>
                <w:rFonts w:cs="Times New Roman"/>
                <w:b/>
                <w:bCs/>
                <w:szCs w:val="26"/>
              </w:rPr>
              <w:t>Gia Lai</w:t>
            </w:r>
            <w:r w:rsidR="00EA0259" w:rsidRPr="000F6AD3">
              <w:rPr>
                <w:rFonts w:cs="Times New Roman"/>
                <w:b/>
                <w:bCs/>
                <w:szCs w:val="26"/>
              </w:rPr>
              <w:t xml:space="preserve">, tháng </w:t>
            </w:r>
            <w:r w:rsidRPr="000F6AD3">
              <w:rPr>
                <w:rFonts w:cs="Times New Roman"/>
                <w:b/>
                <w:bCs/>
                <w:szCs w:val="26"/>
              </w:rPr>
              <w:t>3</w:t>
            </w:r>
            <w:r w:rsidR="00EA0259" w:rsidRPr="000F6AD3">
              <w:rPr>
                <w:rFonts w:cs="Times New Roman"/>
                <w:b/>
                <w:bCs/>
                <w:szCs w:val="26"/>
              </w:rPr>
              <w:t xml:space="preserve"> năm 202</w:t>
            </w:r>
            <w:r w:rsidRPr="000F6AD3">
              <w:rPr>
                <w:rFonts w:cs="Times New Roman"/>
                <w:b/>
                <w:bCs/>
                <w:szCs w:val="26"/>
              </w:rPr>
              <w:t>6</w:t>
            </w:r>
          </w:p>
        </w:tc>
      </w:tr>
    </w:tbl>
    <w:p w14:paraId="49657127" w14:textId="77777777" w:rsidR="00D43A19" w:rsidRPr="003F1A7D" w:rsidRDefault="00D43A19" w:rsidP="00152336">
      <w:pPr>
        <w:pStyle w:val="TOCHeading"/>
        <w:spacing w:before="0" w:after="120" w:line="26" w:lineRule="atLeast"/>
        <w:rPr>
          <w:rFonts w:cs="Times New Roman"/>
          <w:sz w:val="26"/>
          <w:szCs w:val="26"/>
        </w:rPr>
      </w:pPr>
    </w:p>
    <w:p w14:paraId="75121FEA" w14:textId="05153F5A" w:rsidR="00C55F84" w:rsidRPr="00147618" w:rsidRDefault="003F1A7D" w:rsidP="00C55F84">
      <w:pPr>
        <w:pStyle w:val="TOCHeading"/>
        <w:spacing w:before="0" w:after="120" w:line="26" w:lineRule="atLeast"/>
        <w:rPr>
          <w:rFonts w:cs="Times New Roman"/>
          <w:b/>
          <w:bCs/>
        </w:rPr>
      </w:pPr>
      <w:r w:rsidRPr="00147618">
        <w:rPr>
          <w:rFonts w:cs="Times New Roman"/>
          <w:b/>
          <w:bCs/>
        </w:rPr>
        <w:t>MỤC LỤC</w:t>
      </w:r>
    </w:p>
    <w:p w14:paraId="535F461F" w14:textId="013D5308" w:rsidR="00C55F84" w:rsidRPr="00147618" w:rsidRDefault="00147618" w:rsidP="00C55F84">
      <w:pPr>
        <w:spacing w:before="100" w:beforeAutospacing="1" w:after="100" w:afterAutospacing="1" w:line="240" w:lineRule="auto"/>
        <w:ind w:left="360"/>
        <w:rPr>
          <w:rFonts w:eastAsia="Times New Roman" w:cs="Times New Roman"/>
          <w:b/>
          <w:bCs/>
          <w:color w:val="auto"/>
          <w:kern w:val="0"/>
          <w:sz w:val="32"/>
          <w:szCs w:val="32"/>
          <w:lang w:val="vi-VN"/>
          <w14:ligatures w14:val="none"/>
        </w:rPr>
      </w:pPr>
      <w:r>
        <w:rPr>
          <w:rFonts w:eastAsia="Times New Roman" w:cs="Times New Roman"/>
          <w:b/>
          <w:bCs/>
          <w:color w:val="auto"/>
          <w:kern w:val="0"/>
          <w:sz w:val="32"/>
          <w:szCs w:val="32"/>
          <w14:ligatures w14:val="none"/>
        </w:rPr>
        <w:t>CHƯƠNG</w:t>
      </w:r>
      <w:r>
        <w:rPr>
          <w:rFonts w:eastAsia="Times New Roman" w:cs="Times New Roman"/>
          <w:b/>
          <w:bCs/>
          <w:color w:val="auto"/>
          <w:kern w:val="0"/>
          <w:sz w:val="32"/>
          <w:szCs w:val="32"/>
          <w:lang w:val="vi-VN"/>
          <w14:ligatures w14:val="none"/>
        </w:rPr>
        <w:t xml:space="preserve"> 1: CƠ SỞ LÝ LUẬN VỀ ĐẦU TƯ CỦA CÔNG TY ĐA QUỐC GIA</w:t>
      </w:r>
    </w:p>
    <w:p w14:paraId="091205AE" w14:textId="77777777" w:rsidR="00C55F84" w:rsidRPr="00C55F84" w:rsidRDefault="00C55F84" w:rsidP="00C55F84">
      <w:pPr>
        <w:spacing w:before="100" w:beforeAutospacing="1" w:after="100" w:afterAutospacing="1" w:line="240" w:lineRule="auto"/>
        <w:ind w:left="360"/>
        <w:rPr>
          <w:rFonts w:eastAsia="Times New Roman" w:cs="Times New Roman"/>
          <w:color w:val="auto"/>
          <w:kern w:val="0"/>
          <w:sz w:val="28"/>
          <w:szCs w:val="28"/>
          <w:lang w:val="vi-VN"/>
          <w14:ligatures w14:val="none"/>
        </w:rPr>
      </w:pPr>
      <w:r w:rsidRPr="00C55F84">
        <w:rPr>
          <w:rFonts w:eastAsia="Times New Roman" w:cs="Times New Roman"/>
          <w:color w:val="auto"/>
          <w:kern w:val="0"/>
          <w:sz w:val="28"/>
          <w:szCs w:val="28"/>
          <w:lang w:val="vi-VN"/>
          <w14:ligatures w14:val="none"/>
        </w:rPr>
        <w:t>1.1 Khái niệm công ty đa quốc gia (MNCs)</w:t>
      </w:r>
    </w:p>
    <w:p w14:paraId="1370A5B4" w14:textId="77777777" w:rsidR="00C55F84" w:rsidRPr="00BC537D" w:rsidRDefault="00C55F84" w:rsidP="00C55F84">
      <w:pPr>
        <w:spacing w:before="100" w:beforeAutospacing="1" w:after="100" w:afterAutospacing="1" w:line="240" w:lineRule="auto"/>
        <w:ind w:left="360"/>
        <w:rPr>
          <w:rFonts w:eastAsia="Times New Roman" w:cs="Times New Roman"/>
          <w:color w:val="auto"/>
          <w:kern w:val="0"/>
          <w:sz w:val="28"/>
          <w:szCs w:val="28"/>
          <w:lang w:val="vi-VN"/>
          <w14:ligatures w14:val="none"/>
        </w:rPr>
      </w:pPr>
      <w:r w:rsidRPr="00BC537D">
        <w:rPr>
          <w:rFonts w:eastAsia="Times New Roman" w:cs="Times New Roman"/>
          <w:color w:val="auto"/>
          <w:kern w:val="0"/>
          <w:sz w:val="28"/>
          <w:szCs w:val="28"/>
          <w:lang w:val="vi-VN"/>
          <w14:ligatures w14:val="none"/>
        </w:rPr>
        <w:t>1.2 Đặc điểm và vai trò của MNCs trong nền kinh tế toàn cầu</w:t>
      </w:r>
    </w:p>
    <w:p w14:paraId="6391946C" w14:textId="77777777" w:rsidR="00C55F84" w:rsidRPr="00BC537D" w:rsidRDefault="00C55F84" w:rsidP="00C55F84">
      <w:pPr>
        <w:spacing w:before="100" w:beforeAutospacing="1" w:after="100" w:afterAutospacing="1" w:line="240" w:lineRule="auto"/>
        <w:ind w:left="360"/>
        <w:rPr>
          <w:rFonts w:eastAsia="Times New Roman" w:cs="Times New Roman"/>
          <w:color w:val="auto"/>
          <w:kern w:val="0"/>
          <w:sz w:val="28"/>
          <w:szCs w:val="28"/>
          <w:lang w:val="vi-VN"/>
          <w14:ligatures w14:val="none"/>
        </w:rPr>
      </w:pPr>
      <w:r w:rsidRPr="00BC537D">
        <w:rPr>
          <w:rFonts w:eastAsia="Times New Roman" w:cs="Times New Roman"/>
          <w:color w:val="auto"/>
          <w:kern w:val="0"/>
          <w:sz w:val="28"/>
          <w:szCs w:val="28"/>
          <w:lang w:val="vi-VN"/>
          <w14:ligatures w14:val="none"/>
        </w:rPr>
        <w:t>1.3 Các hình thức đầu tư quốc tế của MNCs</w:t>
      </w:r>
    </w:p>
    <w:p w14:paraId="62F7EF9D" w14:textId="77777777" w:rsidR="00C55F84" w:rsidRPr="00BC537D" w:rsidRDefault="00C55F84" w:rsidP="00C55F84">
      <w:pPr>
        <w:spacing w:before="100" w:beforeAutospacing="1" w:after="100" w:afterAutospacing="1" w:line="240" w:lineRule="auto"/>
        <w:ind w:left="1080"/>
        <w:rPr>
          <w:rFonts w:eastAsia="Times New Roman" w:cs="Times New Roman"/>
          <w:color w:val="auto"/>
          <w:kern w:val="0"/>
          <w:sz w:val="28"/>
          <w:szCs w:val="28"/>
          <w:lang w:val="vi-VN"/>
          <w14:ligatures w14:val="none"/>
        </w:rPr>
      </w:pPr>
      <w:r w:rsidRPr="00BC537D">
        <w:rPr>
          <w:rFonts w:eastAsia="Times New Roman" w:cs="Times New Roman"/>
          <w:color w:val="auto"/>
          <w:kern w:val="0"/>
          <w:sz w:val="28"/>
          <w:szCs w:val="28"/>
          <w:lang w:val="vi-VN"/>
          <w14:ligatures w14:val="none"/>
        </w:rPr>
        <w:t>1.3.1 Đầu tư trực tiếp nước ngoài (FDI)</w:t>
      </w:r>
    </w:p>
    <w:p w14:paraId="5CB047F4" w14:textId="77777777" w:rsidR="00C55F84" w:rsidRPr="00BC537D" w:rsidRDefault="00C55F84" w:rsidP="00C55F84">
      <w:pPr>
        <w:spacing w:before="100" w:beforeAutospacing="1" w:after="100" w:afterAutospacing="1" w:line="240" w:lineRule="auto"/>
        <w:ind w:left="1080"/>
        <w:rPr>
          <w:rFonts w:eastAsia="Times New Roman" w:cs="Times New Roman"/>
          <w:color w:val="auto"/>
          <w:kern w:val="0"/>
          <w:sz w:val="28"/>
          <w:szCs w:val="28"/>
          <w:lang w:val="vi-VN"/>
          <w14:ligatures w14:val="none"/>
        </w:rPr>
      </w:pPr>
      <w:r w:rsidRPr="00BC537D">
        <w:rPr>
          <w:rFonts w:eastAsia="Times New Roman" w:cs="Times New Roman"/>
          <w:color w:val="auto"/>
          <w:kern w:val="0"/>
          <w:sz w:val="28"/>
          <w:szCs w:val="28"/>
          <w:lang w:val="vi-VN"/>
          <w14:ligatures w14:val="none"/>
        </w:rPr>
        <w:t>1.3.2 Liên doanh và hợp tác chiến lược</w:t>
      </w:r>
    </w:p>
    <w:p w14:paraId="71C54763" w14:textId="77777777" w:rsidR="00C55F84" w:rsidRPr="00C55F84" w:rsidRDefault="00C55F84" w:rsidP="00C55F84">
      <w:pPr>
        <w:spacing w:before="100" w:beforeAutospacing="1" w:after="100" w:afterAutospacing="1" w:line="240" w:lineRule="auto"/>
        <w:ind w:left="1080"/>
        <w:rPr>
          <w:rFonts w:eastAsia="Times New Roman" w:cs="Times New Roman"/>
          <w:color w:val="auto"/>
          <w:kern w:val="0"/>
          <w:sz w:val="28"/>
          <w:szCs w:val="28"/>
          <w:lang w:val="pt-BR"/>
          <w14:ligatures w14:val="none"/>
        </w:rPr>
      </w:pPr>
      <w:r w:rsidRPr="00C55F84">
        <w:rPr>
          <w:rFonts w:eastAsia="Times New Roman" w:cs="Times New Roman"/>
          <w:color w:val="auto"/>
          <w:kern w:val="0"/>
          <w:sz w:val="28"/>
          <w:szCs w:val="28"/>
          <w:lang w:val="pt-BR"/>
          <w14:ligatures w14:val="none"/>
        </w:rPr>
        <w:t>1.3.3 Mua bán &amp; sáp nhập (M&amp;A)</w:t>
      </w:r>
    </w:p>
    <w:p w14:paraId="38508273" w14:textId="77777777" w:rsidR="00C55F84" w:rsidRPr="00C55F84" w:rsidRDefault="00C55F84" w:rsidP="00C55F84">
      <w:pPr>
        <w:spacing w:before="100" w:beforeAutospacing="1" w:after="100" w:afterAutospacing="1" w:line="240" w:lineRule="auto"/>
        <w:ind w:left="360"/>
        <w:rPr>
          <w:rFonts w:eastAsia="Times New Roman" w:cs="Times New Roman"/>
          <w:color w:val="auto"/>
          <w:kern w:val="0"/>
          <w:sz w:val="28"/>
          <w:szCs w:val="28"/>
          <w:lang w:val="pt-BR"/>
          <w14:ligatures w14:val="none"/>
        </w:rPr>
      </w:pPr>
      <w:r w:rsidRPr="00C55F84">
        <w:rPr>
          <w:rFonts w:eastAsia="Times New Roman" w:cs="Times New Roman"/>
          <w:color w:val="auto"/>
          <w:kern w:val="0"/>
          <w:sz w:val="28"/>
          <w:szCs w:val="28"/>
          <w:lang w:val="pt-BR"/>
          <w14:ligatures w14:val="none"/>
        </w:rPr>
        <w:t>1.4 Tác động của hoạt động đầu tư MNCs đến quốc gia sở tại</w:t>
      </w:r>
    </w:p>
    <w:p w14:paraId="03A93565" w14:textId="3C6F109C" w:rsidR="00C55F84" w:rsidRPr="00BC537D" w:rsidRDefault="00147618" w:rsidP="00C55F84">
      <w:pPr>
        <w:spacing w:before="100" w:beforeAutospacing="1" w:after="100" w:afterAutospacing="1" w:line="240" w:lineRule="auto"/>
        <w:ind w:left="360"/>
        <w:rPr>
          <w:rFonts w:eastAsia="Times New Roman" w:cs="Times New Roman"/>
          <w:color w:val="auto"/>
          <w:kern w:val="0"/>
          <w:sz w:val="28"/>
          <w:szCs w:val="28"/>
          <w:lang w:val="vi-VN"/>
          <w14:ligatures w14:val="none"/>
        </w:rPr>
      </w:pPr>
      <w:r w:rsidRPr="00147618">
        <w:rPr>
          <w:rFonts w:eastAsia="Times New Roman" w:cs="Times New Roman"/>
          <w:color w:val="auto"/>
          <w:kern w:val="0"/>
          <w:sz w:val="28"/>
          <w:szCs w:val="28"/>
          <w:lang w:val="vi-VN"/>
          <w14:ligatures w14:val="none"/>
        </w:rPr>
        <w:t xml:space="preserve">          </w:t>
      </w:r>
      <w:r w:rsidR="00C55F84" w:rsidRPr="00BC537D">
        <w:rPr>
          <w:rFonts w:eastAsia="Times New Roman" w:cs="Times New Roman"/>
          <w:color w:val="auto"/>
          <w:kern w:val="0"/>
          <w:sz w:val="28"/>
          <w:szCs w:val="28"/>
          <w:lang w:val="vi-VN"/>
          <w14:ligatures w14:val="none"/>
        </w:rPr>
        <w:t>1.4.1 Tích cực (tăng trưởng, việc làm, công nghệ)</w:t>
      </w:r>
    </w:p>
    <w:p w14:paraId="0D721F56" w14:textId="1795F91B" w:rsidR="00C55F84" w:rsidRPr="00BC537D" w:rsidRDefault="00147618" w:rsidP="00C55F84">
      <w:pPr>
        <w:spacing w:before="100" w:beforeAutospacing="1" w:after="100" w:afterAutospacing="1" w:line="240" w:lineRule="auto"/>
        <w:ind w:left="360"/>
        <w:rPr>
          <w:rFonts w:eastAsia="Times New Roman" w:cs="Times New Roman"/>
          <w:color w:val="auto"/>
          <w:kern w:val="0"/>
          <w:sz w:val="28"/>
          <w:szCs w:val="28"/>
          <w:lang w:val="vi-VN"/>
          <w14:ligatures w14:val="none"/>
        </w:rPr>
      </w:pPr>
      <w:r w:rsidRPr="00147618">
        <w:rPr>
          <w:rFonts w:eastAsia="Times New Roman" w:cs="Times New Roman"/>
          <w:color w:val="auto"/>
          <w:kern w:val="0"/>
          <w:sz w:val="28"/>
          <w:szCs w:val="28"/>
          <w:lang w:val="vi-VN"/>
          <w14:ligatures w14:val="none"/>
        </w:rPr>
        <w:t xml:space="preserve">          </w:t>
      </w:r>
      <w:r w:rsidR="00C55F84" w:rsidRPr="00BC537D">
        <w:rPr>
          <w:rFonts w:eastAsia="Times New Roman" w:cs="Times New Roman"/>
          <w:color w:val="auto"/>
          <w:kern w:val="0"/>
          <w:sz w:val="28"/>
          <w:szCs w:val="28"/>
          <w:lang w:val="vi-VN"/>
          <w14:ligatures w14:val="none"/>
        </w:rPr>
        <w:t>1.4.2 Tiêu cực (cạnh tranh, phụ thuộc, môi trường)</w:t>
      </w:r>
    </w:p>
    <w:p w14:paraId="6E28F032" w14:textId="75567C20" w:rsidR="00C55F84" w:rsidRPr="00687C08" w:rsidRDefault="00687C08" w:rsidP="00C55F84">
      <w:pPr>
        <w:spacing w:before="100" w:beforeAutospacing="1" w:after="100" w:afterAutospacing="1" w:line="240" w:lineRule="auto"/>
        <w:ind w:left="360"/>
        <w:rPr>
          <w:rFonts w:eastAsia="Times New Roman" w:cs="Times New Roman"/>
          <w:b/>
          <w:bCs/>
          <w:color w:val="auto"/>
          <w:kern w:val="0"/>
          <w:sz w:val="32"/>
          <w:szCs w:val="32"/>
          <w:lang w:val="vi-VN"/>
          <w14:ligatures w14:val="none"/>
        </w:rPr>
      </w:pPr>
      <w:r w:rsidRPr="00BC537D">
        <w:rPr>
          <w:rFonts w:eastAsia="Times New Roman" w:cs="Times New Roman"/>
          <w:b/>
          <w:bCs/>
          <w:color w:val="auto"/>
          <w:kern w:val="0"/>
          <w:sz w:val="32"/>
          <w:szCs w:val="32"/>
          <w:lang w:val="vi-VN"/>
          <w14:ligatures w14:val="none"/>
        </w:rPr>
        <w:t>CHƯƠNG</w:t>
      </w:r>
      <w:r>
        <w:rPr>
          <w:rFonts w:eastAsia="Times New Roman" w:cs="Times New Roman"/>
          <w:b/>
          <w:bCs/>
          <w:color w:val="auto"/>
          <w:kern w:val="0"/>
          <w:sz w:val="32"/>
          <w:szCs w:val="32"/>
          <w:lang w:val="vi-VN"/>
          <w14:ligatures w14:val="none"/>
        </w:rPr>
        <w:t xml:space="preserve"> 2: THỰC TIỄN HOẠT ĐỘNG CỦA ĐẦU TƯ CỦA MỘT SỐ CÔNG TY ĐA QUỐC GIA TRÊN THẾ GIỚI</w:t>
      </w:r>
    </w:p>
    <w:p w14:paraId="339392B8" w14:textId="77777777" w:rsidR="00C55F84" w:rsidRPr="00C55F84" w:rsidRDefault="00C55F84" w:rsidP="00C55F84">
      <w:pPr>
        <w:spacing w:before="100" w:beforeAutospacing="1" w:after="100" w:afterAutospacing="1" w:line="240" w:lineRule="auto"/>
        <w:ind w:left="360"/>
        <w:rPr>
          <w:rFonts w:eastAsia="Times New Roman" w:cs="Times New Roman"/>
          <w:color w:val="auto"/>
          <w:kern w:val="0"/>
          <w:sz w:val="28"/>
          <w:szCs w:val="28"/>
          <w:lang w:val="vi-VN"/>
          <w14:ligatures w14:val="none"/>
        </w:rPr>
      </w:pPr>
      <w:r w:rsidRPr="00C55F84">
        <w:rPr>
          <w:rFonts w:eastAsia="Times New Roman" w:cs="Times New Roman"/>
          <w:color w:val="auto"/>
          <w:kern w:val="0"/>
          <w:sz w:val="28"/>
          <w:szCs w:val="28"/>
          <w:lang w:val="vi-VN"/>
          <w14:ligatures w14:val="none"/>
        </w:rPr>
        <w:t>2.1 Hoạt động đầu tư của các MNCs tại Hoa Kỳ</w:t>
      </w:r>
    </w:p>
    <w:p w14:paraId="3F706DB1" w14:textId="77777777" w:rsidR="00C55F84" w:rsidRPr="00BC537D" w:rsidRDefault="00C55F84" w:rsidP="00C55F84">
      <w:pPr>
        <w:spacing w:before="100" w:beforeAutospacing="1" w:after="100" w:afterAutospacing="1" w:line="240" w:lineRule="auto"/>
        <w:ind w:left="1080"/>
        <w:rPr>
          <w:rFonts w:eastAsia="Times New Roman" w:cs="Times New Roman"/>
          <w:color w:val="auto"/>
          <w:kern w:val="0"/>
          <w:sz w:val="28"/>
          <w:szCs w:val="28"/>
          <w:lang w:val="vi-VN"/>
          <w14:ligatures w14:val="none"/>
        </w:rPr>
      </w:pPr>
      <w:r w:rsidRPr="00BC537D">
        <w:rPr>
          <w:rFonts w:eastAsia="Times New Roman" w:cs="Times New Roman"/>
          <w:color w:val="auto"/>
          <w:kern w:val="0"/>
          <w:sz w:val="28"/>
          <w:szCs w:val="28"/>
          <w:lang w:val="vi-VN"/>
          <w14:ligatures w14:val="none"/>
        </w:rPr>
        <w:t>2.1.1 Ví dụ: Apple, Microsoft, Amazon</w:t>
      </w:r>
    </w:p>
    <w:p w14:paraId="572CF8C4" w14:textId="77777777" w:rsidR="00C55F84" w:rsidRPr="00BC537D" w:rsidRDefault="00C55F84" w:rsidP="00C55F84">
      <w:pPr>
        <w:spacing w:before="100" w:beforeAutospacing="1" w:after="100" w:afterAutospacing="1" w:line="240" w:lineRule="auto"/>
        <w:ind w:left="1080"/>
        <w:rPr>
          <w:rFonts w:eastAsia="Times New Roman" w:cs="Times New Roman"/>
          <w:color w:val="auto"/>
          <w:kern w:val="0"/>
          <w:sz w:val="28"/>
          <w:szCs w:val="28"/>
          <w:lang w:val="vi-VN"/>
          <w14:ligatures w14:val="none"/>
        </w:rPr>
      </w:pPr>
      <w:r w:rsidRPr="00BC537D">
        <w:rPr>
          <w:rFonts w:eastAsia="Times New Roman" w:cs="Times New Roman"/>
          <w:color w:val="auto"/>
          <w:kern w:val="0"/>
          <w:sz w:val="28"/>
          <w:szCs w:val="28"/>
          <w:lang w:val="vi-VN"/>
          <w14:ligatures w14:val="none"/>
        </w:rPr>
        <w:t>2.1.2 Đặc điểm và xu hướng đầu tư</w:t>
      </w:r>
    </w:p>
    <w:p w14:paraId="73504C65" w14:textId="77777777" w:rsidR="00C55F84" w:rsidRPr="00BC537D" w:rsidRDefault="00C55F84" w:rsidP="00C55F84">
      <w:pPr>
        <w:spacing w:before="100" w:beforeAutospacing="1" w:after="100" w:afterAutospacing="1" w:line="240" w:lineRule="auto"/>
        <w:ind w:left="360"/>
        <w:rPr>
          <w:rFonts w:eastAsia="Times New Roman" w:cs="Times New Roman"/>
          <w:color w:val="auto"/>
          <w:kern w:val="0"/>
          <w:sz w:val="28"/>
          <w:szCs w:val="28"/>
          <w:lang w:val="vi-VN"/>
          <w14:ligatures w14:val="none"/>
        </w:rPr>
      </w:pPr>
      <w:r w:rsidRPr="00BC537D">
        <w:rPr>
          <w:rFonts w:eastAsia="Times New Roman" w:cs="Times New Roman"/>
          <w:color w:val="auto"/>
          <w:kern w:val="0"/>
          <w:sz w:val="28"/>
          <w:szCs w:val="28"/>
          <w:lang w:val="vi-VN"/>
          <w14:ligatures w14:val="none"/>
        </w:rPr>
        <w:t>2.2 Hoạt động đầu tư tại Trung Quốc</w:t>
      </w:r>
    </w:p>
    <w:p w14:paraId="6A8FACAF" w14:textId="77777777" w:rsidR="00C55F84" w:rsidRPr="00BC537D" w:rsidRDefault="00C55F84" w:rsidP="00C55F84">
      <w:pPr>
        <w:spacing w:before="100" w:beforeAutospacing="1" w:after="100" w:afterAutospacing="1" w:line="240" w:lineRule="auto"/>
        <w:ind w:left="1080"/>
        <w:rPr>
          <w:rFonts w:eastAsia="Times New Roman" w:cs="Times New Roman"/>
          <w:color w:val="auto"/>
          <w:kern w:val="0"/>
          <w:sz w:val="28"/>
          <w:szCs w:val="28"/>
          <w:lang w:val="vi-VN"/>
          <w14:ligatures w14:val="none"/>
        </w:rPr>
      </w:pPr>
      <w:r w:rsidRPr="00BC537D">
        <w:rPr>
          <w:rFonts w:eastAsia="Times New Roman" w:cs="Times New Roman"/>
          <w:color w:val="auto"/>
          <w:kern w:val="0"/>
          <w:sz w:val="28"/>
          <w:szCs w:val="28"/>
          <w:lang w:val="vi-VN"/>
          <w14:ligatures w14:val="none"/>
        </w:rPr>
        <w:t>2.2.1 Ví dụ: Samsung, Intel, Volkswagen</w:t>
      </w:r>
    </w:p>
    <w:p w14:paraId="24E0A84B" w14:textId="77777777" w:rsidR="00C55F84" w:rsidRPr="00BC537D" w:rsidRDefault="00C55F84" w:rsidP="00C55F84">
      <w:pPr>
        <w:spacing w:before="100" w:beforeAutospacing="1" w:after="100" w:afterAutospacing="1" w:line="240" w:lineRule="auto"/>
        <w:ind w:left="1080"/>
        <w:rPr>
          <w:rFonts w:eastAsia="Times New Roman" w:cs="Times New Roman"/>
          <w:color w:val="auto"/>
          <w:kern w:val="0"/>
          <w:sz w:val="28"/>
          <w:szCs w:val="28"/>
          <w:lang w:val="vi-VN"/>
          <w14:ligatures w14:val="none"/>
        </w:rPr>
      </w:pPr>
      <w:r w:rsidRPr="00BC537D">
        <w:rPr>
          <w:rFonts w:eastAsia="Times New Roman" w:cs="Times New Roman"/>
          <w:color w:val="auto"/>
          <w:kern w:val="0"/>
          <w:sz w:val="28"/>
          <w:szCs w:val="28"/>
          <w:lang w:val="vi-VN"/>
          <w14:ligatures w14:val="none"/>
        </w:rPr>
        <w:t>2.2.2 Tác động đến nền kinh tế Trung Quốc</w:t>
      </w:r>
    </w:p>
    <w:p w14:paraId="59A4FC3E" w14:textId="77777777" w:rsidR="00C55F84" w:rsidRPr="00BC537D" w:rsidRDefault="00C55F84" w:rsidP="00C55F84">
      <w:pPr>
        <w:spacing w:before="100" w:beforeAutospacing="1" w:after="100" w:afterAutospacing="1" w:line="240" w:lineRule="auto"/>
        <w:ind w:left="360"/>
        <w:rPr>
          <w:rFonts w:eastAsia="Times New Roman" w:cs="Times New Roman"/>
          <w:color w:val="auto"/>
          <w:kern w:val="0"/>
          <w:sz w:val="28"/>
          <w:szCs w:val="28"/>
          <w:lang w:val="vi-VN"/>
          <w14:ligatures w14:val="none"/>
        </w:rPr>
      </w:pPr>
      <w:r w:rsidRPr="00BC537D">
        <w:rPr>
          <w:rFonts w:eastAsia="Times New Roman" w:cs="Times New Roman"/>
          <w:color w:val="auto"/>
          <w:kern w:val="0"/>
          <w:sz w:val="28"/>
          <w:szCs w:val="28"/>
          <w:lang w:val="vi-VN"/>
          <w14:ligatures w14:val="none"/>
        </w:rPr>
        <w:t>2.3 Hoạt động đầu tư tại các quốc gia Đông Nam Á</w:t>
      </w:r>
    </w:p>
    <w:p w14:paraId="296DBCCD" w14:textId="77777777" w:rsidR="00C55F84" w:rsidRPr="00BC537D" w:rsidRDefault="00C55F84" w:rsidP="00C55F84">
      <w:pPr>
        <w:spacing w:before="100" w:beforeAutospacing="1" w:after="100" w:afterAutospacing="1" w:line="240" w:lineRule="auto"/>
        <w:ind w:left="1080"/>
        <w:rPr>
          <w:rFonts w:eastAsia="Times New Roman" w:cs="Times New Roman"/>
          <w:color w:val="auto"/>
          <w:kern w:val="0"/>
          <w:sz w:val="28"/>
          <w:szCs w:val="28"/>
          <w:lang w:val="vi-VN"/>
          <w14:ligatures w14:val="none"/>
        </w:rPr>
      </w:pPr>
      <w:r w:rsidRPr="00BC537D">
        <w:rPr>
          <w:rFonts w:eastAsia="Times New Roman" w:cs="Times New Roman"/>
          <w:color w:val="auto"/>
          <w:kern w:val="0"/>
          <w:sz w:val="28"/>
          <w:szCs w:val="28"/>
          <w:lang w:val="vi-VN"/>
          <w14:ligatures w14:val="none"/>
        </w:rPr>
        <w:t>2.3.1 Ví dụ: Toyota, Unilever, Nestlé</w:t>
      </w:r>
    </w:p>
    <w:p w14:paraId="71F0DBFC" w14:textId="77777777" w:rsidR="00C55F84" w:rsidRPr="00BC537D" w:rsidRDefault="00C55F84" w:rsidP="00C55F84">
      <w:pPr>
        <w:spacing w:before="100" w:beforeAutospacing="1" w:after="100" w:afterAutospacing="1" w:line="240" w:lineRule="auto"/>
        <w:ind w:left="1080"/>
        <w:rPr>
          <w:rFonts w:eastAsia="Times New Roman" w:cs="Times New Roman"/>
          <w:color w:val="auto"/>
          <w:kern w:val="0"/>
          <w:sz w:val="28"/>
          <w:szCs w:val="28"/>
          <w:lang w:val="vi-VN"/>
          <w14:ligatures w14:val="none"/>
        </w:rPr>
      </w:pPr>
      <w:r w:rsidRPr="00BC537D">
        <w:rPr>
          <w:rFonts w:eastAsia="Times New Roman" w:cs="Times New Roman"/>
          <w:color w:val="auto"/>
          <w:kern w:val="0"/>
          <w:sz w:val="28"/>
          <w:szCs w:val="28"/>
          <w:lang w:val="vi-VN"/>
          <w14:ligatures w14:val="none"/>
        </w:rPr>
        <w:t>2.3.2 Xu hướng dịch chuyển chuỗi cung ứng</w:t>
      </w:r>
    </w:p>
    <w:p w14:paraId="403458BE" w14:textId="77777777" w:rsidR="00C55F84" w:rsidRPr="00BC537D" w:rsidRDefault="00C55F84" w:rsidP="00C55F84">
      <w:pPr>
        <w:spacing w:before="100" w:beforeAutospacing="1" w:after="100" w:afterAutospacing="1" w:line="240" w:lineRule="auto"/>
        <w:ind w:left="360"/>
        <w:rPr>
          <w:rFonts w:eastAsia="Times New Roman" w:cs="Times New Roman"/>
          <w:color w:val="auto"/>
          <w:kern w:val="0"/>
          <w:sz w:val="28"/>
          <w:szCs w:val="28"/>
          <w:lang w:val="vi-VN"/>
          <w14:ligatures w14:val="none"/>
        </w:rPr>
      </w:pPr>
      <w:r w:rsidRPr="00BC537D">
        <w:rPr>
          <w:rFonts w:eastAsia="Times New Roman" w:cs="Times New Roman"/>
          <w:color w:val="auto"/>
          <w:kern w:val="0"/>
          <w:sz w:val="28"/>
          <w:szCs w:val="28"/>
          <w:lang w:val="vi-VN"/>
          <w14:ligatures w14:val="none"/>
        </w:rPr>
        <w:lastRenderedPageBreak/>
        <w:t>2.4 Hoạt động đầu tư tại Châu Âu</w:t>
      </w:r>
    </w:p>
    <w:p w14:paraId="333D5727" w14:textId="02723B10" w:rsidR="00C55F84" w:rsidRPr="00BC537D" w:rsidRDefault="007B0D0D" w:rsidP="00C55F84">
      <w:pPr>
        <w:spacing w:before="100" w:beforeAutospacing="1" w:after="100" w:afterAutospacing="1" w:line="240" w:lineRule="auto"/>
        <w:ind w:left="360"/>
        <w:rPr>
          <w:rFonts w:eastAsia="Times New Roman" w:cs="Times New Roman"/>
          <w:color w:val="auto"/>
          <w:kern w:val="0"/>
          <w:sz w:val="28"/>
          <w:szCs w:val="28"/>
          <w:lang w:val="vi-VN"/>
          <w14:ligatures w14:val="none"/>
        </w:rPr>
      </w:pPr>
      <w:r>
        <w:rPr>
          <w:rFonts w:eastAsia="Times New Roman" w:cs="Times New Roman"/>
          <w:color w:val="auto"/>
          <w:kern w:val="0"/>
          <w:sz w:val="28"/>
          <w:szCs w:val="28"/>
          <w:lang w:val="vi-VN"/>
          <w14:ligatures w14:val="none"/>
        </w:rPr>
        <w:t xml:space="preserve">          </w:t>
      </w:r>
      <w:r w:rsidR="00C55F84" w:rsidRPr="00BC537D">
        <w:rPr>
          <w:rFonts w:eastAsia="Times New Roman" w:cs="Times New Roman"/>
          <w:color w:val="auto"/>
          <w:kern w:val="0"/>
          <w:sz w:val="28"/>
          <w:szCs w:val="28"/>
          <w:lang w:val="vi-VN"/>
          <w14:ligatures w14:val="none"/>
        </w:rPr>
        <w:t>2.4.1 Ví dụ: Google, Tesla, Siemens</w:t>
      </w:r>
    </w:p>
    <w:p w14:paraId="53453CBF" w14:textId="3FD9A6EE" w:rsidR="00C55F84" w:rsidRPr="00BC537D" w:rsidRDefault="007B0D0D" w:rsidP="00C55F84">
      <w:pPr>
        <w:spacing w:before="100" w:beforeAutospacing="1" w:after="100" w:afterAutospacing="1" w:line="240" w:lineRule="auto"/>
        <w:ind w:left="360"/>
        <w:rPr>
          <w:rFonts w:eastAsia="Times New Roman" w:cs="Times New Roman"/>
          <w:color w:val="auto"/>
          <w:kern w:val="0"/>
          <w:sz w:val="28"/>
          <w:szCs w:val="28"/>
          <w:lang w:val="vi-VN"/>
          <w14:ligatures w14:val="none"/>
        </w:rPr>
      </w:pPr>
      <w:r>
        <w:rPr>
          <w:rFonts w:eastAsia="Times New Roman" w:cs="Times New Roman"/>
          <w:color w:val="auto"/>
          <w:kern w:val="0"/>
          <w:sz w:val="28"/>
          <w:szCs w:val="28"/>
          <w:lang w:val="vi-VN"/>
          <w14:ligatures w14:val="none"/>
        </w:rPr>
        <w:t xml:space="preserve">          </w:t>
      </w:r>
      <w:r w:rsidR="00C55F84" w:rsidRPr="00BC537D">
        <w:rPr>
          <w:rFonts w:eastAsia="Times New Roman" w:cs="Times New Roman"/>
          <w:color w:val="auto"/>
          <w:kern w:val="0"/>
          <w:sz w:val="28"/>
          <w:szCs w:val="28"/>
          <w:lang w:val="vi-VN"/>
          <w14:ligatures w14:val="none"/>
        </w:rPr>
        <w:t>2.4.2 Chính sách thu hút và quản lý đầu tư</w:t>
      </w:r>
    </w:p>
    <w:p w14:paraId="22385377" w14:textId="259CEB6E" w:rsidR="00C55F84" w:rsidRPr="00687C08" w:rsidRDefault="00687C08" w:rsidP="00C55F84">
      <w:pPr>
        <w:spacing w:before="100" w:beforeAutospacing="1" w:after="100" w:afterAutospacing="1" w:line="240" w:lineRule="auto"/>
        <w:ind w:left="360"/>
        <w:rPr>
          <w:rFonts w:eastAsia="Times New Roman" w:cs="Times New Roman"/>
          <w:b/>
          <w:bCs/>
          <w:color w:val="auto"/>
          <w:kern w:val="0"/>
          <w:sz w:val="32"/>
          <w:szCs w:val="32"/>
          <w:lang w:val="vi-VN"/>
          <w14:ligatures w14:val="none"/>
        </w:rPr>
      </w:pPr>
      <w:r w:rsidRPr="00BC537D">
        <w:rPr>
          <w:rFonts w:eastAsia="Times New Roman" w:cs="Times New Roman"/>
          <w:b/>
          <w:bCs/>
          <w:color w:val="auto"/>
          <w:kern w:val="0"/>
          <w:sz w:val="32"/>
          <w:szCs w:val="32"/>
          <w:lang w:val="vi-VN"/>
          <w14:ligatures w14:val="none"/>
        </w:rPr>
        <w:t>CHƯƠNG</w:t>
      </w:r>
      <w:r>
        <w:rPr>
          <w:rFonts w:eastAsia="Times New Roman" w:cs="Times New Roman"/>
          <w:b/>
          <w:bCs/>
          <w:color w:val="auto"/>
          <w:kern w:val="0"/>
          <w:sz w:val="32"/>
          <w:szCs w:val="32"/>
          <w:lang w:val="vi-VN"/>
          <w14:ligatures w14:val="none"/>
        </w:rPr>
        <w:t xml:space="preserve"> 3: LIÊN HỆ VỚI VIỆT NAM</w:t>
      </w:r>
    </w:p>
    <w:p w14:paraId="65E6BB2B" w14:textId="77777777" w:rsidR="00C55F84" w:rsidRPr="00BC537D" w:rsidRDefault="00C55F84" w:rsidP="00C55F84">
      <w:pPr>
        <w:spacing w:before="100" w:beforeAutospacing="1" w:after="100" w:afterAutospacing="1" w:line="240" w:lineRule="auto"/>
        <w:ind w:left="360"/>
        <w:rPr>
          <w:rFonts w:eastAsia="Times New Roman" w:cs="Times New Roman"/>
          <w:color w:val="auto"/>
          <w:kern w:val="0"/>
          <w:sz w:val="28"/>
          <w:szCs w:val="28"/>
          <w:lang w:val="vi-VN"/>
          <w14:ligatures w14:val="none"/>
        </w:rPr>
      </w:pPr>
      <w:r w:rsidRPr="00BC537D">
        <w:rPr>
          <w:rFonts w:eastAsia="Times New Roman" w:cs="Times New Roman"/>
          <w:color w:val="auto"/>
          <w:kern w:val="0"/>
          <w:sz w:val="28"/>
          <w:szCs w:val="28"/>
          <w:lang w:val="vi-VN"/>
          <w14:ligatures w14:val="none"/>
        </w:rPr>
        <w:t>3.1 Thực trạng đầu tư của các công ty đa quốc gia tại Việt Nam</w:t>
      </w:r>
    </w:p>
    <w:p w14:paraId="5FA750A3" w14:textId="77777777" w:rsidR="00C55F84" w:rsidRPr="00BC537D" w:rsidRDefault="00C55F84" w:rsidP="00C55F84">
      <w:pPr>
        <w:spacing w:before="100" w:beforeAutospacing="1" w:after="100" w:afterAutospacing="1" w:line="240" w:lineRule="auto"/>
        <w:ind w:left="1080"/>
        <w:rPr>
          <w:rFonts w:eastAsia="Times New Roman" w:cs="Times New Roman"/>
          <w:color w:val="auto"/>
          <w:kern w:val="0"/>
          <w:sz w:val="28"/>
          <w:szCs w:val="28"/>
          <w:lang w:val="vi-VN"/>
          <w14:ligatures w14:val="none"/>
        </w:rPr>
      </w:pPr>
      <w:r w:rsidRPr="00BC537D">
        <w:rPr>
          <w:rFonts w:eastAsia="Times New Roman" w:cs="Times New Roman"/>
          <w:color w:val="auto"/>
          <w:kern w:val="0"/>
          <w:sz w:val="28"/>
          <w:szCs w:val="28"/>
          <w:lang w:val="vi-VN"/>
          <w14:ligatures w14:val="none"/>
        </w:rPr>
        <w:t>3.1.1 Các lĩnh vực đầu tư chính (công nghiệp chế biến, công nghệ, dịch vụ)</w:t>
      </w:r>
    </w:p>
    <w:p w14:paraId="30CD6C43" w14:textId="77777777" w:rsidR="00C55F84" w:rsidRPr="00C55F84" w:rsidRDefault="00C55F84" w:rsidP="00C55F84">
      <w:pPr>
        <w:spacing w:before="100" w:beforeAutospacing="1" w:after="100" w:afterAutospacing="1" w:line="240" w:lineRule="auto"/>
        <w:ind w:left="1080"/>
        <w:rPr>
          <w:rFonts w:eastAsia="Times New Roman" w:cs="Times New Roman"/>
          <w:color w:val="auto"/>
          <w:kern w:val="0"/>
          <w:sz w:val="28"/>
          <w:szCs w:val="28"/>
          <w14:ligatures w14:val="none"/>
        </w:rPr>
      </w:pPr>
      <w:r w:rsidRPr="00C55F84">
        <w:rPr>
          <w:rFonts w:eastAsia="Times New Roman" w:cs="Times New Roman"/>
          <w:color w:val="auto"/>
          <w:kern w:val="0"/>
          <w:sz w:val="28"/>
          <w:szCs w:val="28"/>
          <w14:ligatures w14:val="none"/>
        </w:rPr>
        <w:t>3.1.2 Các công ty tiêu biểu (Samsung, Intel, LG, Unilever, Nestlé)</w:t>
      </w:r>
    </w:p>
    <w:p w14:paraId="53BF0128" w14:textId="77777777" w:rsidR="00C55F84" w:rsidRPr="00C55F84" w:rsidRDefault="00C55F84" w:rsidP="00C55F84">
      <w:pPr>
        <w:spacing w:before="100" w:beforeAutospacing="1" w:after="100" w:afterAutospacing="1" w:line="240" w:lineRule="auto"/>
        <w:ind w:left="360"/>
        <w:rPr>
          <w:rFonts w:eastAsia="Times New Roman" w:cs="Times New Roman"/>
          <w:color w:val="auto"/>
          <w:kern w:val="0"/>
          <w:sz w:val="28"/>
          <w:szCs w:val="28"/>
          <w14:ligatures w14:val="none"/>
        </w:rPr>
      </w:pPr>
      <w:r w:rsidRPr="00C55F84">
        <w:rPr>
          <w:rFonts w:eastAsia="Times New Roman" w:cs="Times New Roman"/>
          <w:color w:val="auto"/>
          <w:kern w:val="0"/>
          <w:sz w:val="28"/>
          <w:szCs w:val="28"/>
          <w14:ligatures w14:val="none"/>
        </w:rPr>
        <w:t>3.2 Tác động của MNCs đối với kinh tế Việt Nam</w:t>
      </w:r>
    </w:p>
    <w:p w14:paraId="619C4BEC" w14:textId="77777777" w:rsidR="00C55F84" w:rsidRPr="00C55F84" w:rsidRDefault="00C55F84" w:rsidP="00C55F84">
      <w:pPr>
        <w:spacing w:before="100" w:beforeAutospacing="1" w:after="100" w:afterAutospacing="1" w:line="240" w:lineRule="auto"/>
        <w:ind w:left="1080"/>
        <w:rPr>
          <w:rFonts w:eastAsia="Times New Roman" w:cs="Times New Roman"/>
          <w:color w:val="auto"/>
          <w:kern w:val="0"/>
          <w:sz w:val="28"/>
          <w:szCs w:val="28"/>
          <w14:ligatures w14:val="none"/>
        </w:rPr>
      </w:pPr>
      <w:r w:rsidRPr="00C55F84">
        <w:rPr>
          <w:rFonts w:eastAsia="Times New Roman" w:cs="Times New Roman"/>
          <w:color w:val="auto"/>
          <w:kern w:val="0"/>
          <w:sz w:val="28"/>
          <w:szCs w:val="28"/>
          <w14:ligatures w14:val="none"/>
        </w:rPr>
        <w:t>3.2.1 Tích cực (FDI, việc làm, xuất khẩu, công nghệ)</w:t>
      </w:r>
    </w:p>
    <w:p w14:paraId="44198842" w14:textId="77777777" w:rsidR="00C55F84" w:rsidRPr="00C55F84" w:rsidRDefault="00C55F84" w:rsidP="00C55F84">
      <w:pPr>
        <w:spacing w:before="100" w:beforeAutospacing="1" w:after="100" w:afterAutospacing="1" w:line="240" w:lineRule="auto"/>
        <w:ind w:left="1080"/>
        <w:rPr>
          <w:rFonts w:eastAsia="Times New Roman" w:cs="Times New Roman"/>
          <w:color w:val="auto"/>
          <w:kern w:val="0"/>
          <w:sz w:val="28"/>
          <w:szCs w:val="28"/>
          <w14:ligatures w14:val="none"/>
        </w:rPr>
      </w:pPr>
      <w:r w:rsidRPr="00C55F84">
        <w:rPr>
          <w:rFonts w:eastAsia="Times New Roman" w:cs="Times New Roman"/>
          <w:color w:val="auto"/>
          <w:kern w:val="0"/>
          <w:sz w:val="28"/>
          <w:szCs w:val="28"/>
          <w14:ligatures w14:val="none"/>
        </w:rPr>
        <w:t>3.2.2 Hạn chế (chuyển giá, phụ thuộc, môi trường)</w:t>
      </w:r>
    </w:p>
    <w:p w14:paraId="228D188E" w14:textId="77777777" w:rsidR="00C55F84" w:rsidRPr="00C55F84" w:rsidRDefault="00C55F84" w:rsidP="00C55F84">
      <w:pPr>
        <w:spacing w:before="100" w:beforeAutospacing="1" w:after="100" w:afterAutospacing="1" w:line="240" w:lineRule="auto"/>
        <w:ind w:left="360"/>
        <w:rPr>
          <w:rFonts w:eastAsia="Times New Roman" w:cs="Times New Roman"/>
          <w:color w:val="auto"/>
          <w:kern w:val="0"/>
          <w:sz w:val="28"/>
          <w:szCs w:val="28"/>
          <w14:ligatures w14:val="none"/>
        </w:rPr>
      </w:pPr>
      <w:r w:rsidRPr="00C55F84">
        <w:rPr>
          <w:rFonts w:eastAsia="Times New Roman" w:cs="Times New Roman"/>
          <w:color w:val="auto"/>
          <w:kern w:val="0"/>
          <w:sz w:val="28"/>
          <w:szCs w:val="28"/>
          <w14:ligatures w14:val="none"/>
        </w:rPr>
        <w:t>3.3 Chính sách của Việt Nam trong việc thu hút và quản lý đầu tư MNCs</w:t>
      </w:r>
    </w:p>
    <w:p w14:paraId="19F3CB7E" w14:textId="77777777" w:rsidR="00C55F84" w:rsidRPr="00C55F84" w:rsidRDefault="00C55F84" w:rsidP="00C55F84">
      <w:pPr>
        <w:spacing w:before="100" w:beforeAutospacing="1" w:after="100" w:afterAutospacing="1" w:line="240" w:lineRule="auto"/>
        <w:ind w:left="1080"/>
        <w:rPr>
          <w:rFonts w:eastAsia="Times New Roman" w:cs="Times New Roman"/>
          <w:color w:val="auto"/>
          <w:kern w:val="0"/>
          <w:sz w:val="28"/>
          <w:szCs w:val="28"/>
          <w14:ligatures w14:val="none"/>
        </w:rPr>
      </w:pPr>
      <w:r w:rsidRPr="00C55F84">
        <w:rPr>
          <w:rFonts w:eastAsia="Times New Roman" w:cs="Times New Roman"/>
          <w:color w:val="auto"/>
          <w:kern w:val="0"/>
          <w:sz w:val="28"/>
          <w:szCs w:val="28"/>
          <w14:ligatures w14:val="none"/>
        </w:rPr>
        <w:t>3.3.1 Ưu đãi đầu tư</w:t>
      </w:r>
    </w:p>
    <w:p w14:paraId="38D25453" w14:textId="77777777" w:rsidR="00C55F84" w:rsidRPr="00C55F84" w:rsidRDefault="00C55F84" w:rsidP="00C55F84">
      <w:pPr>
        <w:spacing w:before="100" w:beforeAutospacing="1" w:after="100" w:afterAutospacing="1" w:line="240" w:lineRule="auto"/>
        <w:ind w:left="1080"/>
        <w:rPr>
          <w:rFonts w:eastAsia="Times New Roman" w:cs="Times New Roman"/>
          <w:color w:val="auto"/>
          <w:kern w:val="0"/>
          <w:sz w:val="28"/>
          <w:szCs w:val="28"/>
          <w14:ligatures w14:val="none"/>
        </w:rPr>
      </w:pPr>
      <w:r w:rsidRPr="00C55F84">
        <w:rPr>
          <w:rFonts w:eastAsia="Times New Roman" w:cs="Times New Roman"/>
          <w:color w:val="auto"/>
          <w:kern w:val="0"/>
          <w:sz w:val="28"/>
          <w:szCs w:val="28"/>
          <w14:ligatures w14:val="none"/>
        </w:rPr>
        <w:t>3.3.2 Quản lý cạnh tranh và chống chuyển giá</w:t>
      </w:r>
    </w:p>
    <w:p w14:paraId="77F9CCCA" w14:textId="77777777" w:rsidR="00C55F84" w:rsidRPr="00C55F84" w:rsidRDefault="00C55F84" w:rsidP="00C55F84">
      <w:pPr>
        <w:spacing w:before="100" w:beforeAutospacing="1" w:after="100" w:afterAutospacing="1" w:line="240" w:lineRule="auto"/>
        <w:ind w:left="1080"/>
        <w:rPr>
          <w:rFonts w:eastAsia="Times New Roman" w:cs="Times New Roman"/>
          <w:color w:val="auto"/>
          <w:kern w:val="0"/>
          <w:sz w:val="28"/>
          <w:szCs w:val="28"/>
          <w14:ligatures w14:val="none"/>
        </w:rPr>
      </w:pPr>
      <w:r w:rsidRPr="00C55F84">
        <w:rPr>
          <w:rFonts w:eastAsia="Times New Roman" w:cs="Times New Roman"/>
          <w:color w:val="auto"/>
          <w:kern w:val="0"/>
          <w:sz w:val="28"/>
          <w:szCs w:val="28"/>
          <w14:ligatures w14:val="none"/>
        </w:rPr>
        <w:t>3.3.3 Định hướng phát triển bền vững</w:t>
      </w:r>
    </w:p>
    <w:p w14:paraId="45325D04" w14:textId="77777777" w:rsidR="00C55F84" w:rsidRPr="00C55F84" w:rsidRDefault="00C55F84" w:rsidP="00C55F84">
      <w:pPr>
        <w:spacing w:before="100" w:beforeAutospacing="1" w:after="100" w:afterAutospacing="1" w:line="240" w:lineRule="auto"/>
        <w:ind w:left="360"/>
        <w:rPr>
          <w:rFonts w:eastAsia="Times New Roman" w:cs="Times New Roman"/>
          <w:color w:val="auto"/>
          <w:kern w:val="0"/>
          <w:sz w:val="28"/>
          <w:szCs w:val="28"/>
          <w14:ligatures w14:val="none"/>
        </w:rPr>
      </w:pPr>
      <w:r w:rsidRPr="00C55F84">
        <w:rPr>
          <w:rFonts w:eastAsia="Times New Roman" w:cs="Times New Roman"/>
          <w:color w:val="auto"/>
          <w:kern w:val="0"/>
          <w:sz w:val="28"/>
          <w:szCs w:val="28"/>
          <w14:ligatures w14:val="none"/>
        </w:rPr>
        <w:t>3.4 Bài học kinh nghiệm từ các quốc gia khác cho Việt Nam</w:t>
      </w:r>
    </w:p>
    <w:p w14:paraId="38273134" w14:textId="36D3FBC8" w:rsidR="00C55F84" w:rsidRPr="00687C08" w:rsidRDefault="00687C08" w:rsidP="00C55F84">
      <w:pPr>
        <w:spacing w:before="100" w:beforeAutospacing="1" w:after="100" w:afterAutospacing="1" w:line="240" w:lineRule="auto"/>
        <w:ind w:left="360"/>
        <w:rPr>
          <w:rFonts w:eastAsia="Times New Roman" w:cs="Times New Roman"/>
          <w:b/>
          <w:bCs/>
          <w:color w:val="auto"/>
          <w:kern w:val="0"/>
          <w:sz w:val="32"/>
          <w:szCs w:val="32"/>
          <w:lang w:val="vi-VN"/>
          <w14:ligatures w14:val="none"/>
        </w:rPr>
      </w:pPr>
      <w:r>
        <w:rPr>
          <w:rFonts w:eastAsia="Times New Roman" w:cs="Times New Roman"/>
          <w:b/>
          <w:bCs/>
          <w:color w:val="auto"/>
          <w:kern w:val="0"/>
          <w:sz w:val="32"/>
          <w:szCs w:val="32"/>
          <w14:ligatures w14:val="none"/>
        </w:rPr>
        <w:t>CHƯƠNG</w:t>
      </w:r>
      <w:r>
        <w:rPr>
          <w:rFonts w:eastAsia="Times New Roman" w:cs="Times New Roman"/>
          <w:b/>
          <w:bCs/>
          <w:color w:val="auto"/>
          <w:kern w:val="0"/>
          <w:sz w:val="32"/>
          <w:szCs w:val="32"/>
          <w:lang w:val="vi-VN"/>
          <w14:ligatures w14:val="none"/>
        </w:rPr>
        <w:t xml:space="preserve"> 4: GIẢI PHÁP VÀ KIẾN NGHỊ</w:t>
      </w:r>
    </w:p>
    <w:p w14:paraId="52976E0F" w14:textId="77777777" w:rsidR="00C55F84" w:rsidRPr="00BC537D" w:rsidRDefault="00C55F84" w:rsidP="00C55F84">
      <w:pPr>
        <w:spacing w:before="100" w:beforeAutospacing="1" w:after="100" w:afterAutospacing="1" w:line="240" w:lineRule="auto"/>
        <w:ind w:left="360"/>
        <w:rPr>
          <w:rFonts w:eastAsia="Times New Roman" w:cs="Times New Roman"/>
          <w:color w:val="auto"/>
          <w:kern w:val="0"/>
          <w:sz w:val="28"/>
          <w:szCs w:val="28"/>
          <w:lang w:val="vi-VN"/>
          <w14:ligatures w14:val="none"/>
        </w:rPr>
      </w:pPr>
      <w:r w:rsidRPr="00BC537D">
        <w:rPr>
          <w:rFonts w:eastAsia="Times New Roman" w:cs="Times New Roman"/>
          <w:color w:val="auto"/>
          <w:kern w:val="0"/>
          <w:sz w:val="28"/>
          <w:szCs w:val="28"/>
          <w:lang w:val="vi-VN"/>
          <w14:ligatures w14:val="none"/>
        </w:rPr>
        <w:t>4.1 Giải pháp nâng cao hiệu quả thu hút đầu tư MNCs</w:t>
      </w:r>
    </w:p>
    <w:p w14:paraId="16660AF2" w14:textId="77777777" w:rsidR="00C55F84" w:rsidRPr="00BC537D" w:rsidRDefault="00C55F84" w:rsidP="00C55F84">
      <w:pPr>
        <w:spacing w:before="100" w:beforeAutospacing="1" w:after="100" w:afterAutospacing="1" w:line="240" w:lineRule="auto"/>
        <w:ind w:left="360"/>
        <w:rPr>
          <w:rFonts w:eastAsia="Times New Roman" w:cs="Times New Roman"/>
          <w:color w:val="auto"/>
          <w:kern w:val="0"/>
          <w:sz w:val="28"/>
          <w:szCs w:val="28"/>
          <w:lang w:val="vi-VN"/>
          <w14:ligatures w14:val="none"/>
        </w:rPr>
      </w:pPr>
      <w:r w:rsidRPr="00BC537D">
        <w:rPr>
          <w:rFonts w:eastAsia="Times New Roman" w:cs="Times New Roman"/>
          <w:color w:val="auto"/>
          <w:kern w:val="0"/>
          <w:sz w:val="28"/>
          <w:szCs w:val="28"/>
          <w:lang w:val="vi-VN"/>
          <w14:ligatures w14:val="none"/>
        </w:rPr>
        <w:t>4.2 Giải pháp quản lý và hạn chế tác động tiêu cực</w:t>
      </w:r>
    </w:p>
    <w:p w14:paraId="63BEA30E" w14:textId="77777777" w:rsidR="00C55F84" w:rsidRPr="00BC537D" w:rsidRDefault="00C55F84" w:rsidP="00C55F84">
      <w:pPr>
        <w:spacing w:before="100" w:beforeAutospacing="1" w:after="100" w:afterAutospacing="1" w:line="240" w:lineRule="auto"/>
        <w:ind w:left="360"/>
        <w:rPr>
          <w:rFonts w:eastAsia="Times New Roman" w:cs="Times New Roman"/>
          <w:color w:val="auto"/>
          <w:kern w:val="0"/>
          <w:sz w:val="28"/>
          <w:szCs w:val="28"/>
          <w:lang w:val="vi-VN"/>
          <w14:ligatures w14:val="none"/>
        </w:rPr>
      </w:pPr>
      <w:r w:rsidRPr="00BC537D">
        <w:rPr>
          <w:rFonts w:eastAsia="Times New Roman" w:cs="Times New Roman"/>
          <w:color w:val="auto"/>
          <w:kern w:val="0"/>
          <w:sz w:val="28"/>
          <w:szCs w:val="28"/>
          <w:lang w:val="vi-VN"/>
          <w14:ligatures w14:val="none"/>
        </w:rPr>
        <w:t>4.3 Kiến nghị đối với Chính phủ Việt Nam</w:t>
      </w:r>
    </w:p>
    <w:p w14:paraId="23823252" w14:textId="77777777" w:rsidR="00C55F84" w:rsidRPr="00BC537D" w:rsidRDefault="00C55F84" w:rsidP="00C55F84">
      <w:pPr>
        <w:spacing w:before="100" w:beforeAutospacing="1" w:after="100" w:afterAutospacing="1" w:line="240" w:lineRule="auto"/>
        <w:ind w:left="360"/>
        <w:rPr>
          <w:rFonts w:eastAsia="Times New Roman" w:cs="Times New Roman"/>
          <w:color w:val="auto"/>
          <w:kern w:val="0"/>
          <w:sz w:val="28"/>
          <w:szCs w:val="28"/>
          <w:lang w:val="vi-VN"/>
          <w14:ligatures w14:val="none"/>
        </w:rPr>
      </w:pPr>
      <w:r w:rsidRPr="00BC537D">
        <w:rPr>
          <w:rFonts w:eastAsia="Times New Roman" w:cs="Times New Roman"/>
          <w:color w:val="auto"/>
          <w:kern w:val="0"/>
          <w:sz w:val="28"/>
          <w:szCs w:val="28"/>
          <w:lang w:val="vi-VN"/>
          <w14:ligatures w14:val="none"/>
        </w:rPr>
        <w:t>4.4 Kiến nghị đối với doanh nghiệp trong nước</w:t>
      </w:r>
    </w:p>
    <w:p w14:paraId="54D12C49" w14:textId="293A34C2" w:rsidR="00C55F84" w:rsidRPr="00687C08" w:rsidRDefault="00687C08" w:rsidP="00C55F84">
      <w:pPr>
        <w:spacing w:before="100" w:beforeAutospacing="1" w:after="100" w:afterAutospacing="1" w:line="240" w:lineRule="auto"/>
        <w:ind w:left="360"/>
        <w:rPr>
          <w:rFonts w:eastAsia="Times New Roman" w:cs="Times New Roman"/>
          <w:b/>
          <w:bCs/>
          <w:color w:val="auto"/>
          <w:kern w:val="0"/>
          <w:sz w:val="32"/>
          <w:szCs w:val="32"/>
          <w:lang w:val="vi-VN"/>
          <w14:ligatures w14:val="none"/>
        </w:rPr>
      </w:pPr>
      <w:r w:rsidRPr="00BC537D">
        <w:rPr>
          <w:rFonts w:eastAsia="Times New Roman" w:cs="Times New Roman"/>
          <w:b/>
          <w:bCs/>
          <w:color w:val="auto"/>
          <w:kern w:val="0"/>
          <w:sz w:val="32"/>
          <w:szCs w:val="32"/>
          <w:lang w:val="vi-VN"/>
          <w14:ligatures w14:val="none"/>
        </w:rPr>
        <w:t>KẾT</w:t>
      </w:r>
      <w:r>
        <w:rPr>
          <w:rFonts w:eastAsia="Times New Roman" w:cs="Times New Roman"/>
          <w:b/>
          <w:bCs/>
          <w:color w:val="auto"/>
          <w:kern w:val="0"/>
          <w:sz w:val="32"/>
          <w:szCs w:val="32"/>
          <w:lang w:val="vi-VN"/>
          <w14:ligatures w14:val="none"/>
        </w:rPr>
        <w:t xml:space="preserve"> LUẬN</w:t>
      </w:r>
    </w:p>
    <w:p w14:paraId="3EF04D7E" w14:textId="08BB81F4" w:rsidR="00147618" w:rsidRPr="00687C08" w:rsidRDefault="00687C08" w:rsidP="00C55F84">
      <w:pPr>
        <w:spacing w:before="100" w:beforeAutospacing="1" w:after="100" w:afterAutospacing="1" w:line="240" w:lineRule="auto"/>
        <w:ind w:left="360"/>
        <w:rPr>
          <w:rFonts w:eastAsia="Times New Roman" w:cs="Times New Roman"/>
          <w:b/>
          <w:bCs/>
          <w:color w:val="auto"/>
          <w:kern w:val="0"/>
          <w:sz w:val="32"/>
          <w:szCs w:val="32"/>
          <w:lang w:val="vi-VN"/>
          <w14:ligatures w14:val="none"/>
        </w:rPr>
      </w:pPr>
      <w:r w:rsidRPr="00BC537D">
        <w:rPr>
          <w:b/>
          <w:bCs/>
          <w:sz w:val="32"/>
          <w:szCs w:val="32"/>
          <w:lang w:val="vi-VN"/>
        </w:rPr>
        <w:t>TÀI</w:t>
      </w:r>
      <w:r>
        <w:rPr>
          <w:b/>
          <w:bCs/>
          <w:sz w:val="32"/>
          <w:szCs w:val="32"/>
          <w:lang w:val="vi-VN"/>
        </w:rPr>
        <w:t xml:space="preserve"> LIỆU THAM KHẢO </w:t>
      </w:r>
    </w:p>
    <w:p w14:paraId="021AE685" w14:textId="5D0A1A96" w:rsidR="005F6DDC" w:rsidRPr="005F6DDC" w:rsidRDefault="00BC537D" w:rsidP="005F6DDC">
      <w:pPr>
        <w:spacing w:before="100" w:beforeAutospacing="1" w:after="100" w:afterAutospacing="1" w:line="240" w:lineRule="auto"/>
        <w:ind w:left="360"/>
        <w:jc w:val="both"/>
        <w:rPr>
          <w:rFonts w:eastAsia="Times New Roman" w:cs="Times New Roman"/>
          <w:b/>
          <w:bCs/>
          <w:color w:val="auto"/>
          <w:kern w:val="0"/>
          <w:sz w:val="48"/>
          <w:szCs w:val="48"/>
          <w:lang w:val="vi-VN"/>
          <w14:ligatures w14:val="none"/>
        </w:rPr>
      </w:pPr>
      <w:r w:rsidRPr="00BC537D">
        <w:rPr>
          <w:rFonts w:eastAsia="Times New Roman" w:cs="Times New Roman"/>
          <w:b/>
          <w:bCs/>
          <w:color w:val="auto"/>
          <w:kern w:val="0"/>
          <w:sz w:val="48"/>
          <w:szCs w:val="48"/>
          <w:lang w:val="vi-VN"/>
          <w14:ligatures w14:val="none"/>
        </w:rPr>
        <w:lastRenderedPageBreak/>
        <w:t>CHƯƠNG 1: CƠ SỞ LÝ LUẬN VỀ ĐẦU TƯ CỦA CÔNG TY ĐA QUỐC GIA</w:t>
      </w:r>
    </w:p>
    <w:p w14:paraId="1FBAFA35" w14:textId="77777777" w:rsidR="005F6DDC" w:rsidRDefault="005F6DDC" w:rsidP="002C2EB6">
      <w:pPr>
        <w:spacing w:after="120" w:line="26" w:lineRule="atLeast"/>
        <w:jc w:val="both"/>
        <w:rPr>
          <w:rFonts w:eastAsia="Times New Roman" w:cs="Times New Roman"/>
          <w:b/>
          <w:bCs/>
          <w:color w:val="auto"/>
          <w:kern w:val="0"/>
          <w:sz w:val="32"/>
          <w:szCs w:val="32"/>
          <w:lang w:val="vi-VN"/>
          <w14:ligatures w14:val="none"/>
        </w:rPr>
      </w:pPr>
    </w:p>
    <w:p w14:paraId="48AB24D8" w14:textId="67AAD504" w:rsidR="006731DF" w:rsidRPr="00A3185E" w:rsidRDefault="005C14F1" w:rsidP="002C2EB6">
      <w:pPr>
        <w:spacing w:after="120" w:line="26" w:lineRule="atLeast"/>
        <w:jc w:val="both"/>
        <w:rPr>
          <w:rFonts w:cs="Times New Roman"/>
          <w:b/>
          <w:bCs/>
          <w:sz w:val="32"/>
          <w:szCs w:val="32"/>
          <w:lang w:val="vi-VN"/>
        </w:rPr>
      </w:pPr>
      <w:r w:rsidRPr="00A3185E">
        <w:rPr>
          <w:rFonts w:eastAsia="Times New Roman" w:cs="Times New Roman"/>
          <w:b/>
          <w:bCs/>
          <w:color w:val="auto"/>
          <w:kern w:val="0"/>
          <w:sz w:val="32"/>
          <w:szCs w:val="32"/>
          <w:lang w:val="vi-VN"/>
          <w14:ligatures w14:val="none"/>
        </w:rPr>
        <w:t xml:space="preserve">1.1  </w:t>
      </w:r>
      <w:r w:rsidR="00BC537D" w:rsidRPr="00A3185E">
        <w:rPr>
          <w:rFonts w:cs="Times New Roman"/>
          <w:b/>
          <w:bCs/>
          <w:sz w:val="32"/>
          <w:szCs w:val="32"/>
          <w:lang w:val="vi-VN"/>
        </w:rPr>
        <w:t>Khái niệm công ty đa quốc gia (MNCs)</w:t>
      </w:r>
    </w:p>
    <w:p w14:paraId="55FA471A" w14:textId="1E5836BD" w:rsidR="00194DC9" w:rsidRPr="005C14F1" w:rsidRDefault="00194DC9" w:rsidP="002C2EB6">
      <w:pPr>
        <w:spacing w:after="120" w:line="26" w:lineRule="atLeast"/>
        <w:jc w:val="both"/>
        <w:rPr>
          <w:rFonts w:cs="Times New Roman"/>
          <w:sz w:val="28"/>
          <w:szCs w:val="28"/>
          <w:lang w:val="vi-VN"/>
        </w:rPr>
      </w:pPr>
      <w:r w:rsidRPr="005C14F1">
        <w:rPr>
          <w:rFonts w:cs="Times New Roman"/>
          <w:sz w:val="28"/>
          <w:szCs w:val="28"/>
          <w:lang w:val="vi-VN"/>
        </w:rPr>
        <w:t>Công ty đa quốc gia là doanh nghiệp hoạt động sản xuất hoặc cung cấp dịch vụ có trụ sở chính tại một quốc gia nhưng mở rộng hoạt động sang nhiều quốc gia khác thông qua chi nhánh, công ty con hoặc liên doanh.</w:t>
      </w:r>
    </w:p>
    <w:p w14:paraId="266F2D45" w14:textId="27B99852" w:rsidR="005C14F1" w:rsidRPr="00A3185E" w:rsidRDefault="005C14F1" w:rsidP="002C2EB6">
      <w:pPr>
        <w:spacing w:before="100" w:beforeAutospacing="1" w:after="100" w:afterAutospacing="1" w:line="240" w:lineRule="auto"/>
        <w:jc w:val="both"/>
        <w:rPr>
          <w:rFonts w:eastAsia="Times New Roman" w:cs="Times New Roman"/>
          <w:b/>
          <w:bCs/>
          <w:color w:val="auto"/>
          <w:kern w:val="0"/>
          <w:sz w:val="32"/>
          <w:szCs w:val="32"/>
          <w:lang w:val="vi-VN"/>
          <w14:ligatures w14:val="none"/>
        </w:rPr>
      </w:pPr>
      <w:r w:rsidRPr="00A3185E">
        <w:rPr>
          <w:rFonts w:eastAsia="Times New Roman" w:cs="Times New Roman"/>
          <w:b/>
          <w:bCs/>
          <w:color w:val="auto"/>
          <w:kern w:val="0"/>
          <w:sz w:val="32"/>
          <w:szCs w:val="32"/>
          <w:lang w:val="vi-VN"/>
          <w14:ligatures w14:val="none"/>
        </w:rPr>
        <w:t>1.2  Đặc điểm và vai trò của MNCs trong nền kinh tế toàn cầu</w:t>
      </w:r>
    </w:p>
    <w:p w14:paraId="362FAC8E" w14:textId="1D8394AD" w:rsidR="008008A9" w:rsidRPr="001B1EC8" w:rsidRDefault="005C14F1" w:rsidP="001B1EC8">
      <w:pPr>
        <w:pStyle w:val="ListParagraph"/>
        <w:numPr>
          <w:ilvl w:val="0"/>
          <w:numId w:val="26"/>
        </w:numPr>
        <w:spacing w:before="100" w:beforeAutospacing="1" w:after="100" w:afterAutospacing="1" w:line="240" w:lineRule="auto"/>
        <w:jc w:val="both"/>
        <w:rPr>
          <w:rFonts w:eastAsia="Times New Roman" w:cs="Times New Roman"/>
          <w:b/>
          <w:bCs/>
          <w:color w:val="auto"/>
          <w:kern w:val="0"/>
          <w:sz w:val="30"/>
          <w:szCs w:val="30"/>
          <w:lang w:val="vi-VN"/>
          <w14:ligatures w14:val="none"/>
        </w:rPr>
      </w:pPr>
      <w:r w:rsidRPr="001B1EC8">
        <w:rPr>
          <w:rFonts w:eastAsia="Times New Roman" w:cs="Times New Roman"/>
          <w:b/>
          <w:bCs/>
          <w:color w:val="auto"/>
          <w:kern w:val="0"/>
          <w:sz w:val="30"/>
          <w:szCs w:val="30"/>
          <w:lang w:val="vi-VN"/>
          <w14:ligatures w14:val="none"/>
        </w:rPr>
        <w:t xml:space="preserve">Đặc điểm: </w:t>
      </w:r>
    </w:p>
    <w:p w14:paraId="1E41D9AD" w14:textId="687A482C" w:rsidR="008008A9" w:rsidRPr="008008A9" w:rsidRDefault="008008A9" w:rsidP="002C2EB6">
      <w:pPr>
        <w:pStyle w:val="ListParagraph"/>
        <w:numPr>
          <w:ilvl w:val="0"/>
          <w:numId w:val="7"/>
        </w:numPr>
        <w:spacing w:before="100" w:beforeAutospacing="1" w:after="100" w:afterAutospacing="1" w:line="240" w:lineRule="auto"/>
        <w:jc w:val="both"/>
        <w:rPr>
          <w:rFonts w:eastAsia="Times New Roman" w:cs="Times New Roman"/>
          <w:color w:val="auto"/>
          <w:kern w:val="0"/>
          <w:sz w:val="28"/>
          <w:szCs w:val="28"/>
          <w:lang w:val="vi-VN"/>
          <w14:ligatures w14:val="none"/>
        </w:rPr>
      </w:pPr>
      <w:r w:rsidRPr="008008A9">
        <w:rPr>
          <w:rFonts w:eastAsia="Times New Roman" w:cs="Times New Roman"/>
          <w:color w:val="auto"/>
          <w:kern w:val="0"/>
          <w:sz w:val="28"/>
          <w:szCs w:val="28"/>
          <w:lang w:val="vi-VN"/>
          <w14:ligatures w14:val="none"/>
        </w:rPr>
        <w:t>P</w:t>
      </w:r>
      <w:r w:rsidR="005C14F1" w:rsidRPr="008008A9">
        <w:rPr>
          <w:rFonts w:eastAsia="Times New Roman" w:cs="Times New Roman"/>
          <w:color w:val="auto"/>
          <w:kern w:val="0"/>
          <w:sz w:val="28"/>
          <w:szCs w:val="28"/>
          <w:lang w:val="vi-VN"/>
          <w14:ligatures w14:val="none"/>
        </w:rPr>
        <w:t xml:space="preserve">hạm vi hoạt động </w:t>
      </w:r>
      <w:r w:rsidRPr="008008A9">
        <w:rPr>
          <w:rFonts w:eastAsia="Times New Roman" w:cs="Times New Roman"/>
          <w:color w:val="auto"/>
          <w:kern w:val="0"/>
          <w:sz w:val="28"/>
          <w:szCs w:val="28"/>
          <w:lang w:val="vi-VN"/>
          <w14:ligatures w14:val="none"/>
        </w:rPr>
        <w:t>rộng</w:t>
      </w:r>
    </w:p>
    <w:p w14:paraId="79B2C3DB" w14:textId="69071B35" w:rsidR="008008A9" w:rsidRPr="008008A9" w:rsidRDefault="008008A9" w:rsidP="002C2EB6">
      <w:pPr>
        <w:pStyle w:val="ListParagraph"/>
        <w:numPr>
          <w:ilvl w:val="0"/>
          <w:numId w:val="7"/>
        </w:numPr>
        <w:spacing w:before="100" w:beforeAutospacing="1" w:after="100" w:afterAutospacing="1" w:line="240" w:lineRule="auto"/>
        <w:jc w:val="both"/>
        <w:rPr>
          <w:rFonts w:eastAsia="Times New Roman" w:cs="Times New Roman"/>
          <w:color w:val="auto"/>
          <w:kern w:val="0"/>
          <w:sz w:val="28"/>
          <w:szCs w:val="28"/>
          <w:lang w:val="vi-VN"/>
          <w14:ligatures w14:val="none"/>
        </w:rPr>
      </w:pPr>
      <w:r w:rsidRPr="008008A9">
        <w:rPr>
          <w:rFonts w:eastAsia="Times New Roman" w:cs="Times New Roman"/>
          <w:color w:val="auto"/>
          <w:kern w:val="0"/>
          <w:sz w:val="28"/>
          <w:szCs w:val="28"/>
          <w:lang w:val="vi-VN"/>
          <w14:ligatures w14:val="none"/>
        </w:rPr>
        <w:t>Quy mô vốn và tài sản lớn</w:t>
      </w:r>
    </w:p>
    <w:p w14:paraId="4B46DCAC" w14:textId="179D9FBC" w:rsidR="008008A9" w:rsidRPr="008008A9" w:rsidRDefault="008008A9" w:rsidP="002C2EB6">
      <w:pPr>
        <w:pStyle w:val="ListParagraph"/>
        <w:numPr>
          <w:ilvl w:val="0"/>
          <w:numId w:val="7"/>
        </w:numPr>
        <w:spacing w:before="100" w:beforeAutospacing="1" w:after="100" w:afterAutospacing="1" w:line="240" w:lineRule="auto"/>
        <w:jc w:val="both"/>
        <w:rPr>
          <w:rFonts w:eastAsia="Times New Roman" w:cs="Times New Roman"/>
          <w:color w:val="auto"/>
          <w:kern w:val="0"/>
          <w:sz w:val="28"/>
          <w:szCs w:val="28"/>
          <w:lang w:val="vi-VN"/>
          <w14:ligatures w14:val="none"/>
        </w:rPr>
      </w:pPr>
      <w:r w:rsidRPr="008008A9">
        <w:rPr>
          <w:rFonts w:eastAsia="Times New Roman" w:cs="Times New Roman"/>
          <w:color w:val="auto"/>
          <w:kern w:val="0"/>
          <w:sz w:val="28"/>
          <w:szCs w:val="28"/>
          <w:lang w:val="vi-VN"/>
          <w14:ligatures w14:val="none"/>
        </w:rPr>
        <w:t xml:space="preserve">Cơ cấu tổ chức phức tạp </w:t>
      </w:r>
    </w:p>
    <w:p w14:paraId="4617D97C" w14:textId="62CCF697" w:rsidR="008008A9" w:rsidRPr="008008A9" w:rsidRDefault="008008A9" w:rsidP="002C2EB6">
      <w:pPr>
        <w:pStyle w:val="ListParagraph"/>
        <w:numPr>
          <w:ilvl w:val="0"/>
          <w:numId w:val="7"/>
        </w:numPr>
        <w:spacing w:before="100" w:beforeAutospacing="1" w:after="100" w:afterAutospacing="1" w:line="240" w:lineRule="auto"/>
        <w:jc w:val="both"/>
        <w:rPr>
          <w:rFonts w:eastAsia="Times New Roman" w:cs="Times New Roman"/>
          <w:color w:val="auto"/>
          <w:kern w:val="0"/>
          <w:sz w:val="28"/>
          <w:szCs w:val="28"/>
          <w:lang w:val="vi-VN"/>
          <w14:ligatures w14:val="none"/>
        </w:rPr>
      </w:pPr>
      <w:r w:rsidRPr="008008A9">
        <w:rPr>
          <w:rFonts w:eastAsia="Times New Roman" w:cs="Times New Roman"/>
          <w:color w:val="auto"/>
          <w:kern w:val="0"/>
          <w:sz w:val="28"/>
          <w:szCs w:val="28"/>
          <w:lang w:val="vi-VN"/>
          <w14:ligatures w14:val="none"/>
        </w:rPr>
        <w:t>Tính toàn cầu hóa</w:t>
      </w:r>
    </w:p>
    <w:p w14:paraId="29BCBA12" w14:textId="1CC656EA" w:rsidR="008008A9" w:rsidRPr="008008A9" w:rsidRDefault="008008A9" w:rsidP="002C2EB6">
      <w:pPr>
        <w:pStyle w:val="ListParagraph"/>
        <w:numPr>
          <w:ilvl w:val="0"/>
          <w:numId w:val="7"/>
        </w:numPr>
        <w:spacing w:before="100" w:beforeAutospacing="1" w:after="100" w:afterAutospacing="1" w:line="240" w:lineRule="auto"/>
        <w:jc w:val="both"/>
        <w:rPr>
          <w:rFonts w:eastAsia="Times New Roman" w:cs="Times New Roman"/>
          <w:color w:val="auto"/>
          <w:kern w:val="0"/>
          <w:sz w:val="28"/>
          <w:szCs w:val="28"/>
          <w:lang w:val="vi-VN"/>
          <w14:ligatures w14:val="none"/>
        </w:rPr>
      </w:pPr>
      <w:r w:rsidRPr="008008A9">
        <w:rPr>
          <w:rFonts w:eastAsia="Times New Roman" w:cs="Times New Roman"/>
          <w:color w:val="auto"/>
          <w:kern w:val="0"/>
          <w:sz w:val="28"/>
          <w:szCs w:val="28"/>
          <w:lang w:val="vi-VN"/>
          <w14:ligatures w14:val="none"/>
        </w:rPr>
        <w:t>Ảnh hương kinh tế</w:t>
      </w:r>
      <w:r w:rsidR="002C2EB6">
        <w:rPr>
          <w:rFonts w:eastAsia="Times New Roman" w:cs="Times New Roman"/>
          <w:color w:val="auto"/>
          <w:kern w:val="0"/>
          <w:sz w:val="28"/>
          <w:szCs w:val="28"/>
          <w:lang w:val="vi-VN"/>
          <w14:ligatures w14:val="none"/>
        </w:rPr>
        <w:t xml:space="preserve"> - </w:t>
      </w:r>
      <w:r w:rsidRPr="008008A9">
        <w:rPr>
          <w:rFonts w:eastAsia="Times New Roman" w:cs="Times New Roman"/>
          <w:color w:val="auto"/>
          <w:kern w:val="0"/>
          <w:sz w:val="28"/>
          <w:szCs w:val="28"/>
          <w:lang w:val="vi-VN"/>
          <w14:ligatures w14:val="none"/>
        </w:rPr>
        <w:t>chính trị</w:t>
      </w:r>
    </w:p>
    <w:p w14:paraId="09D134F1" w14:textId="20CE6E78" w:rsidR="005C14F1" w:rsidRPr="008008A9" w:rsidRDefault="008008A9" w:rsidP="002C2EB6">
      <w:pPr>
        <w:pStyle w:val="ListParagraph"/>
        <w:numPr>
          <w:ilvl w:val="0"/>
          <w:numId w:val="7"/>
        </w:numPr>
        <w:spacing w:before="100" w:beforeAutospacing="1" w:after="100" w:afterAutospacing="1" w:line="240" w:lineRule="auto"/>
        <w:jc w:val="both"/>
        <w:rPr>
          <w:rFonts w:eastAsia="Times New Roman" w:cs="Times New Roman"/>
          <w:color w:val="auto"/>
          <w:kern w:val="0"/>
          <w:sz w:val="28"/>
          <w:szCs w:val="28"/>
          <w:lang w:val="vi-VN"/>
          <w14:ligatures w14:val="none"/>
        </w:rPr>
      </w:pPr>
      <w:r w:rsidRPr="008008A9">
        <w:rPr>
          <w:rFonts w:eastAsia="Times New Roman" w:cs="Times New Roman"/>
          <w:color w:val="auto"/>
          <w:kern w:val="0"/>
          <w:sz w:val="28"/>
          <w:szCs w:val="28"/>
          <w:lang w:val="vi-VN"/>
          <w14:ligatures w14:val="none"/>
        </w:rPr>
        <w:t xml:space="preserve">Đa dạng lĩnh vực hoạt động </w:t>
      </w:r>
    </w:p>
    <w:p w14:paraId="5B0ECA9A" w14:textId="77777777" w:rsidR="00A043FB" w:rsidRPr="00A043FB" w:rsidRDefault="008008A9" w:rsidP="0023195E">
      <w:pPr>
        <w:spacing w:line="276" w:lineRule="auto"/>
        <w:jc w:val="both"/>
        <w:rPr>
          <w:rFonts w:cs="Times New Roman"/>
          <w:i/>
          <w:iCs/>
          <w:szCs w:val="26"/>
          <w:lang w:val="vi-VN"/>
        </w:rPr>
      </w:pPr>
      <w:r w:rsidRPr="00A043FB">
        <w:rPr>
          <w:rFonts w:cs="Times New Roman"/>
          <w:i/>
          <w:iCs/>
          <w:szCs w:val="26"/>
          <w:lang w:val="vi-VN"/>
        </w:rPr>
        <w:t xml:space="preserve">Phạm vi hoạt </w:t>
      </w:r>
      <w:r w:rsidR="00A043FB" w:rsidRPr="00A043FB">
        <w:rPr>
          <w:rFonts w:cs="Times New Roman"/>
          <w:i/>
          <w:iCs/>
          <w:szCs w:val="26"/>
          <w:lang w:val="vi-VN"/>
        </w:rPr>
        <w:t>động</w:t>
      </w:r>
    </w:p>
    <w:p w14:paraId="28FD8BB6" w14:textId="759E7581" w:rsidR="00A043FB" w:rsidRDefault="00A043FB" w:rsidP="0023195E">
      <w:pPr>
        <w:spacing w:line="276" w:lineRule="auto"/>
        <w:jc w:val="both"/>
        <w:rPr>
          <w:rFonts w:eastAsia="Times New Roman" w:cs="Times New Roman"/>
          <w:color w:val="auto"/>
          <w:kern w:val="0"/>
          <w:sz w:val="28"/>
          <w:szCs w:val="28"/>
          <w:lang w:val="vi-VN"/>
          <w14:ligatures w14:val="none"/>
        </w:rPr>
      </w:pPr>
      <w:r w:rsidRPr="00A043FB">
        <w:rPr>
          <w:rFonts w:eastAsia="Times New Roman" w:cs="Times New Roman"/>
          <w:color w:val="auto"/>
          <w:kern w:val="0"/>
          <w:sz w:val="28"/>
          <w:szCs w:val="28"/>
          <w:lang w:val="vi-VN"/>
          <w14:ligatures w14:val="none"/>
        </w:rPr>
        <w:t>Có trụ sở chính đặt tại một quốc gia, nhưng mở rộng sang nhiều quốc gia khác.</w:t>
      </w:r>
      <w:r w:rsidRPr="00A043FB">
        <w:rPr>
          <w:rFonts w:cs="Times New Roman"/>
          <w:sz w:val="28"/>
          <w:szCs w:val="28"/>
          <w:lang w:val="vi-VN"/>
        </w:rPr>
        <w:t xml:space="preserve"> </w:t>
      </w:r>
      <w:r w:rsidRPr="00A043FB">
        <w:rPr>
          <w:rFonts w:eastAsia="Times New Roman" w:cs="Times New Roman"/>
          <w:color w:val="auto"/>
          <w:kern w:val="0"/>
          <w:sz w:val="28"/>
          <w:szCs w:val="28"/>
          <w:lang w:val="vi-VN"/>
          <w14:ligatures w14:val="none"/>
        </w:rPr>
        <w:t>Hoạt động thông qua chi nhánh, công ty con, liên doanh hoặc văn phòng đại diện.</w:t>
      </w:r>
    </w:p>
    <w:p w14:paraId="29777DBC" w14:textId="346BFA42" w:rsidR="00A043FB" w:rsidRDefault="00A043FB" w:rsidP="0023195E">
      <w:pPr>
        <w:spacing w:line="276" w:lineRule="auto"/>
        <w:jc w:val="both"/>
        <w:rPr>
          <w:rFonts w:cs="Times New Roman"/>
          <w:i/>
          <w:iCs/>
          <w:sz w:val="28"/>
          <w:szCs w:val="28"/>
          <w:lang w:val="vi-VN"/>
        </w:rPr>
      </w:pPr>
      <w:r w:rsidRPr="00A043FB">
        <w:rPr>
          <w:rFonts w:cs="Times New Roman"/>
          <w:i/>
          <w:iCs/>
          <w:sz w:val="28"/>
          <w:szCs w:val="28"/>
          <w:lang w:val="vi-VN"/>
        </w:rPr>
        <w:t>Quy mô vốn và tài sản lớn</w:t>
      </w:r>
    </w:p>
    <w:p w14:paraId="2D6C97E9" w14:textId="009CF457" w:rsidR="00A043FB" w:rsidRPr="00A043FB" w:rsidRDefault="00A043FB" w:rsidP="0023195E">
      <w:pPr>
        <w:spacing w:line="276" w:lineRule="auto"/>
        <w:jc w:val="both"/>
        <w:rPr>
          <w:rFonts w:cs="Times New Roman"/>
          <w:i/>
          <w:iCs/>
          <w:sz w:val="28"/>
          <w:szCs w:val="28"/>
          <w:lang w:val="vi-VN"/>
        </w:rPr>
      </w:pPr>
      <w:r w:rsidRPr="00A043FB">
        <w:rPr>
          <w:sz w:val="28"/>
          <w:szCs w:val="28"/>
          <w:lang w:val="vi-VN"/>
        </w:rPr>
        <w:t>Quy mô vốn và tài sản của các công ty này thường rất lớn, thậm chí có thể vượt qua ngân sách của nhiều quốc gia nhỏ, nhờ đó họ có khả năng đầu tư vào nhiều lĩnh vực khác nhau từ sản xuất, dịch vụ đến công nghệ và tài chính.</w:t>
      </w:r>
    </w:p>
    <w:p w14:paraId="0D888FD9" w14:textId="0B6498FA" w:rsidR="00CA6352" w:rsidRDefault="00A043FB" w:rsidP="0023195E">
      <w:pPr>
        <w:spacing w:after="120" w:line="276" w:lineRule="auto"/>
        <w:jc w:val="both"/>
        <w:rPr>
          <w:rFonts w:cs="Times New Roman"/>
          <w:i/>
          <w:iCs/>
          <w:sz w:val="28"/>
          <w:szCs w:val="28"/>
          <w:lang w:val="vi-VN"/>
        </w:rPr>
      </w:pPr>
      <w:r w:rsidRPr="00A043FB">
        <w:rPr>
          <w:rFonts w:cs="Times New Roman"/>
          <w:i/>
          <w:iCs/>
          <w:sz w:val="28"/>
          <w:szCs w:val="28"/>
          <w:lang w:val="vi-VN"/>
        </w:rPr>
        <w:t xml:space="preserve">Cơ cấu tổ chức phức tạp </w:t>
      </w:r>
    </w:p>
    <w:p w14:paraId="2D4D7674" w14:textId="48D6035D" w:rsidR="00A043FB" w:rsidRDefault="002C2EB6" w:rsidP="0023195E">
      <w:pPr>
        <w:spacing w:after="120" w:line="276" w:lineRule="auto"/>
        <w:jc w:val="both"/>
        <w:rPr>
          <w:sz w:val="28"/>
          <w:szCs w:val="28"/>
          <w:lang w:val="vi-VN"/>
        </w:rPr>
      </w:pPr>
      <w:r w:rsidRPr="002C2EB6">
        <w:rPr>
          <w:sz w:val="28"/>
          <w:szCs w:val="28"/>
          <w:lang w:val="vi-VN"/>
        </w:rPr>
        <w:t>Công ty đa quốc gia thường có hệ thống quản trị phức tạp, gồm công ty mẹ và nhiều công ty con, kết hợp giữa chiến lược toàn cầu và sự thích ứng với điều kiện địa phương.</w:t>
      </w:r>
    </w:p>
    <w:p w14:paraId="554BE7AB" w14:textId="1FB13E7D" w:rsidR="002C2EB6" w:rsidRDefault="002C2EB6" w:rsidP="0023195E">
      <w:pPr>
        <w:spacing w:after="120" w:line="276" w:lineRule="auto"/>
        <w:jc w:val="both"/>
        <w:rPr>
          <w:i/>
          <w:iCs/>
          <w:sz w:val="28"/>
          <w:szCs w:val="28"/>
          <w:lang w:val="vi-VN"/>
        </w:rPr>
      </w:pPr>
      <w:r w:rsidRPr="002C2EB6">
        <w:rPr>
          <w:i/>
          <w:iCs/>
          <w:sz w:val="28"/>
          <w:szCs w:val="28"/>
          <w:lang w:val="vi-VN"/>
        </w:rPr>
        <w:t xml:space="preserve">Tính toàn cầu hóa </w:t>
      </w:r>
    </w:p>
    <w:p w14:paraId="346A14C6" w14:textId="4FF135D6" w:rsidR="002C2EB6" w:rsidRDefault="002C2EB6" w:rsidP="006B29BB">
      <w:pPr>
        <w:spacing w:after="0" w:line="276" w:lineRule="auto"/>
        <w:jc w:val="both"/>
        <w:rPr>
          <w:rFonts w:eastAsia="Times New Roman" w:cs="Times New Roman"/>
          <w:color w:val="auto"/>
          <w:kern w:val="0"/>
          <w:sz w:val="28"/>
          <w:szCs w:val="28"/>
          <w:lang w:val="vi-VN"/>
          <w14:ligatures w14:val="none"/>
        </w:rPr>
      </w:pPr>
      <w:r w:rsidRPr="002C2EB6">
        <w:rPr>
          <w:rFonts w:eastAsia="Times New Roman" w:cs="Times New Roman"/>
          <w:color w:val="auto"/>
          <w:kern w:val="0"/>
          <w:sz w:val="28"/>
          <w:szCs w:val="28"/>
          <w:lang w:val="vi-VN"/>
          <w14:ligatures w14:val="none"/>
        </w:rPr>
        <w:t>Tham gia vào chuỗi cung ứng toàn cầu, từ sản xuất nguyên liệu đến phân phối sản phẩm. Dễ dàng chuyển giao công nghệ, vốn và nhân lực giữa các quốc gia.</w:t>
      </w:r>
      <w:r>
        <w:rPr>
          <w:rFonts w:eastAsia="Times New Roman" w:cs="Times New Roman"/>
          <w:color w:val="auto"/>
          <w:kern w:val="0"/>
          <w:sz w:val="28"/>
          <w:szCs w:val="28"/>
          <w:lang w:val="vi-VN"/>
          <w14:ligatures w14:val="none"/>
        </w:rPr>
        <w:t xml:space="preserve"> </w:t>
      </w:r>
    </w:p>
    <w:p w14:paraId="73AB2A08" w14:textId="08786634" w:rsidR="006B29BB" w:rsidRDefault="006B29BB" w:rsidP="006B29BB">
      <w:pPr>
        <w:spacing w:after="0" w:line="276" w:lineRule="auto"/>
        <w:jc w:val="both"/>
        <w:rPr>
          <w:rFonts w:eastAsia="Times New Roman" w:cs="Times New Roman"/>
          <w:color w:val="auto"/>
          <w:kern w:val="0"/>
          <w:sz w:val="28"/>
          <w:szCs w:val="28"/>
          <w:lang w:val="vi-VN"/>
          <w14:ligatures w14:val="none"/>
        </w:rPr>
      </w:pPr>
    </w:p>
    <w:p w14:paraId="0DF57E95" w14:textId="77777777" w:rsidR="006B29BB" w:rsidRPr="006B29BB" w:rsidRDefault="006B29BB" w:rsidP="006B29BB">
      <w:pPr>
        <w:spacing w:after="0" w:line="276" w:lineRule="auto"/>
        <w:jc w:val="both"/>
        <w:rPr>
          <w:rFonts w:eastAsia="Times New Roman" w:cs="Times New Roman"/>
          <w:color w:val="auto"/>
          <w:kern w:val="0"/>
          <w:sz w:val="28"/>
          <w:szCs w:val="28"/>
          <w:lang w:val="vi-VN"/>
          <w14:ligatures w14:val="none"/>
        </w:rPr>
      </w:pPr>
    </w:p>
    <w:p w14:paraId="3786783C" w14:textId="3677186A" w:rsidR="0023195E" w:rsidRDefault="002C2EB6" w:rsidP="0023195E">
      <w:pPr>
        <w:spacing w:after="0" w:line="240" w:lineRule="auto"/>
        <w:jc w:val="both"/>
        <w:rPr>
          <w:rFonts w:eastAsia="Times New Roman" w:cs="Times New Roman"/>
          <w:i/>
          <w:iCs/>
          <w:color w:val="auto"/>
          <w:kern w:val="0"/>
          <w:sz w:val="28"/>
          <w:szCs w:val="28"/>
          <w:lang w:val="vi-VN"/>
          <w14:ligatures w14:val="none"/>
        </w:rPr>
      </w:pPr>
      <w:r w:rsidRPr="002C2EB6">
        <w:rPr>
          <w:rFonts w:eastAsia="Times New Roman" w:cs="Times New Roman"/>
          <w:i/>
          <w:iCs/>
          <w:color w:val="auto"/>
          <w:kern w:val="0"/>
          <w:sz w:val="28"/>
          <w:szCs w:val="28"/>
          <w:lang w:val="vi-VN"/>
          <w14:ligatures w14:val="none"/>
        </w:rPr>
        <w:lastRenderedPageBreak/>
        <w:t xml:space="preserve">Ảnh hưởng kinh tế - chính trị </w:t>
      </w:r>
    </w:p>
    <w:p w14:paraId="11F05BEC" w14:textId="77777777" w:rsidR="0023195E" w:rsidRDefault="0023195E" w:rsidP="0023195E">
      <w:pPr>
        <w:spacing w:after="0" w:line="240" w:lineRule="auto"/>
        <w:jc w:val="both"/>
        <w:rPr>
          <w:rFonts w:eastAsia="Times New Roman" w:cs="Times New Roman"/>
          <w:i/>
          <w:iCs/>
          <w:color w:val="auto"/>
          <w:kern w:val="0"/>
          <w:sz w:val="28"/>
          <w:szCs w:val="28"/>
          <w:lang w:val="vi-VN"/>
          <w14:ligatures w14:val="none"/>
        </w:rPr>
      </w:pPr>
    </w:p>
    <w:p w14:paraId="41671D8A" w14:textId="4E302968" w:rsidR="0023195E" w:rsidRPr="0023195E" w:rsidRDefault="0023195E" w:rsidP="0023195E">
      <w:pPr>
        <w:spacing w:after="0" w:line="240" w:lineRule="auto"/>
        <w:jc w:val="both"/>
        <w:rPr>
          <w:rFonts w:eastAsia="Times New Roman" w:cs="Times New Roman"/>
          <w:i/>
          <w:iCs/>
          <w:color w:val="auto"/>
          <w:kern w:val="0"/>
          <w:sz w:val="28"/>
          <w:szCs w:val="28"/>
          <w:lang w:val="vi-VN"/>
          <w14:ligatures w14:val="none"/>
        </w:rPr>
      </w:pPr>
      <w:r w:rsidRPr="0023195E">
        <w:rPr>
          <w:sz w:val="28"/>
          <w:szCs w:val="28"/>
          <w:lang w:val="vi-VN"/>
        </w:rPr>
        <w:t>Các công ty này còn có ảnh hưởng mạnh mẽ đến kinh tế và chính trị, có thể tác động đến chính sách thương mại, thuế và luật pháp của nước sở tại, đồng thời đóng vai trò quan trọng trong quan hệ quốc tế.</w:t>
      </w:r>
    </w:p>
    <w:p w14:paraId="2AD3B22B" w14:textId="43DED2C3" w:rsidR="0023195E" w:rsidRPr="0023195E" w:rsidRDefault="0023195E" w:rsidP="0023195E">
      <w:pPr>
        <w:spacing w:after="0" w:line="240" w:lineRule="auto"/>
        <w:jc w:val="both"/>
        <w:rPr>
          <w:sz w:val="28"/>
          <w:szCs w:val="28"/>
          <w:lang w:val="vi-VN"/>
        </w:rPr>
      </w:pPr>
      <w:r w:rsidRPr="0023195E">
        <w:rPr>
          <w:sz w:val="28"/>
          <w:szCs w:val="28"/>
          <w:lang w:val="vi-VN"/>
        </w:rPr>
        <w:t xml:space="preserve"> </w:t>
      </w:r>
    </w:p>
    <w:p w14:paraId="1A299ECA" w14:textId="2CFBAE40" w:rsidR="0023195E" w:rsidRDefault="0023195E" w:rsidP="0023195E">
      <w:pPr>
        <w:spacing w:after="0" w:line="240" w:lineRule="auto"/>
        <w:jc w:val="both"/>
        <w:rPr>
          <w:i/>
          <w:iCs/>
          <w:sz w:val="28"/>
          <w:szCs w:val="28"/>
          <w:lang w:val="vi-VN"/>
        </w:rPr>
      </w:pPr>
      <w:r w:rsidRPr="0023195E">
        <w:rPr>
          <w:i/>
          <w:iCs/>
          <w:sz w:val="28"/>
          <w:szCs w:val="28"/>
          <w:lang w:val="vi-VN"/>
        </w:rPr>
        <w:t>Đa dạng lĩnh vực hoạt động</w:t>
      </w:r>
    </w:p>
    <w:p w14:paraId="4E588F1D" w14:textId="77777777" w:rsidR="0023195E" w:rsidRPr="0023195E" w:rsidRDefault="0023195E" w:rsidP="0023195E">
      <w:pPr>
        <w:spacing w:after="0" w:line="240" w:lineRule="auto"/>
        <w:jc w:val="both"/>
        <w:rPr>
          <w:i/>
          <w:iCs/>
          <w:sz w:val="28"/>
          <w:szCs w:val="28"/>
          <w:lang w:val="vi-VN"/>
        </w:rPr>
      </w:pPr>
    </w:p>
    <w:p w14:paraId="2F6D3EA9" w14:textId="1F4E58E5" w:rsidR="0023195E" w:rsidRDefault="0023195E" w:rsidP="0023195E">
      <w:pPr>
        <w:spacing w:after="0" w:line="240" w:lineRule="auto"/>
        <w:jc w:val="both"/>
        <w:rPr>
          <w:sz w:val="28"/>
          <w:szCs w:val="28"/>
          <w:lang w:val="vi-VN"/>
        </w:rPr>
      </w:pPr>
      <w:r>
        <w:rPr>
          <w:sz w:val="28"/>
          <w:szCs w:val="28"/>
          <w:lang w:val="vi-VN"/>
        </w:rPr>
        <w:t>C</w:t>
      </w:r>
      <w:r w:rsidRPr="0023195E">
        <w:rPr>
          <w:sz w:val="28"/>
          <w:szCs w:val="28"/>
          <w:lang w:val="vi-VN"/>
        </w:rPr>
        <w:t>ông ty đa quốc gia thường hoạt động đa dạng trong nhiều lĩnh vực, không chỉ tập trung vào một ngành nghề duy nhất mà mở rộng sang nhiều ngành khác để tối đa hóa lợi nhuận và ảnh hưởng.</w:t>
      </w:r>
    </w:p>
    <w:p w14:paraId="1BB4FA1F" w14:textId="14C5073D" w:rsidR="0023195E" w:rsidRDefault="0023195E" w:rsidP="0023195E">
      <w:pPr>
        <w:spacing w:after="0" w:line="240" w:lineRule="auto"/>
        <w:jc w:val="both"/>
        <w:rPr>
          <w:sz w:val="28"/>
          <w:szCs w:val="28"/>
          <w:lang w:val="vi-VN"/>
        </w:rPr>
      </w:pPr>
    </w:p>
    <w:p w14:paraId="65B376B7" w14:textId="6A70D21D" w:rsidR="00A3185E" w:rsidRPr="001B1EC8" w:rsidRDefault="00A3185E" w:rsidP="001B1EC8">
      <w:pPr>
        <w:pStyle w:val="ListParagraph"/>
        <w:numPr>
          <w:ilvl w:val="0"/>
          <w:numId w:val="24"/>
        </w:numPr>
        <w:spacing w:after="0" w:line="240" w:lineRule="auto"/>
        <w:jc w:val="both"/>
        <w:rPr>
          <w:b/>
          <w:bCs/>
          <w:sz w:val="30"/>
          <w:szCs w:val="30"/>
          <w:lang w:val="vi-VN"/>
        </w:rPr>
      </w:pPr>
      <w:r w:rsidRPr="001B1EC8">
        <w:rPr>
          <w:b/>
          <w:bCs/>
          <w:sz w:val="30"/>
          <w:szCs w:val="30"/>
          <w:lang w:val="vi-VN"/>
        </w:rPr>
        <w:t xml:space="preserve">Vai trò của MNCs trong nền kinh tế toàn cầu </w:t>
      </w:r>
    </w:p>
    <w:p w14:paraId="2F7D3D96" w14:textId="03B604CC" w:rsidR="00F45D5B" w:rsidRPr="00F45D5B" w:rsidRDefault="00F45D5B" w:rsidP="008A08BD">
      <w:pPr>
        <w:pStyle w:val="NormalWeb"/>
        <w:numPr>
          <w:ilvl w:val="0"/>
          <w:numId w:val="14"/>
        </w:numPr>
        <w:jc w:val="both"/>
        <w:rPr>
          <w:i/>
          <w:iCs/>
          <w:sz w:val="28"/>
          <w:szCs w:val="28"/>
          <w:lang w:val="vi-VN"/>
        </w:rPr>
      </w:pPr>
      <w:r w:rsidRPr="00F45D5B">
        <w:rPr>
          <w:i/>
          <w:iCs/>
          <w:sz w:val="28"/>
          <w:szCs w:val="28"/>
          <w:lang w:val="vi-VN"/>
        </w:rPr>
        <w:t>Thúc đẩy đầu tư và tăng trưởng kinh tế</w:t>
      </w:r>
    </w:p>
    <w:p w14:paraId="72B07589" w14:textId="77777777" w:rsidR="00F45D5B" w:rsidRPr="00F45D5B" w:rsidRDefault="00F45D5B" w:rsidP="00F45D5B">
      <w:pPr>
        <w:pStyle w:val="NormalWeb"/>
        <w:jc w:val="both"/>
        <w:rPr>
          <w:sz w:val="28"/>
          <w:szCs w:val="28"/>
          <w:lang w:val="vi-VN"/>
        </w:rPr>
      </w:pPr>
      <w:r w:rsidRPr="00F45D5B">
        <w:rPr>
          <w:sz w:val="28"/>
          <w:szCs w:val="28"/>
          <w:lang w:val="vi-VN"/>
        </w:rPr>
        <w:t>Các công ty đa quốc gia thường mang theo nguồn vốn khổng lồ khi mở rộng sang quốc gia khác. Nhờ đó, họ góp phần xây dựng cơ sở hạ tầng, phát triển ngành công nghiệp và nâng cao năng lực sản xuất của nước sở tại. Đây là động lực quan trọng giúp nhiều nền kinh tế đang phát triển tăng trưởng nhanh chóng.</w:t>
      </w:r>
    </w:p>
    <w:p w14:paraId="769A04FF" w14:textId="0FCEB95C" w:rsidR="00F45D5B" w:rsidRPr="00F45D5B" w:rsidRDefault="00F45D5B" w:rsidP="008A08BD">
      <w:pPr>
        <w:pStyle w:val="NormalWeb"/>
        <w:numPr>
          <w:ilvl w:val="0"/>
          <w:numId w:val="14"/>
        </w:numPr>
        <w:jc w:val="both"/>
        <w:rPr>
          <w:i/>
          <w:iCs/>
          <w:sz w:val="28"/>
          <w:szCs w:val="28"/>
          <w:lang w:val="vi-VN"/>
        </w:rPr>
      </w:pPr>
      <w:r w:rsidRPr="00F45D5B">
        <w:rPr>
          <w:i/>
          <w:iCs/>
          <w:sz w:val="28"/>
          <w:szCs w:val="28"/>
          <w:lang w:val="vi-VN"/>
        </w:rPr>
        <w:t>Chuyển giao công nghệ và tri thức</w:t>
      </w:r>
    </w:p>
    <w:p w14:paraId="0DBEB123" w14:textId="77777777" w:rsidR="00F45D5B" w:rsidRPr="00F45D5B" w:rsidRDefault="00F45D5B" w:rsidP="00F45D5B">
      <w:pPr>
        <w:pStyle w:val="NormalWeb"/>
        <w:jc w:val="both"/>
        <w:rPr>
          <w:sz w:val="28"/>
          <w:szCs w:val="28"/>
          <w:lang w:val="vi-VN"/>
        </w:rPr>
      </w:pPr>
      <w:r w:rsidRPr="00F45D5B">
        <w:rPr>
          <w:sz w:val="28"/>
          <w:szCs w:val="28"/>
          <w:lang w:val="vi-VN"/>
        </w:rPr>
        <w:t>Một vai trò nổi bật của công ty đa quốc gia là đưa công nghệ tiên tiến, quy trình quản lý hiện đại và tri thức mới đến các quốc gia nơi họ đầu tư. Điều này giúp nâng cao năng suất lao động, cải thiện chất lượng sản phẩm và thúc đẩy sự đổi mới trong nền kinh tế địa phương.</w:t>
      </w:r>
    </w:p>
    <w:p w14:paraId="679E40FD" w14:textId="12F54DC0" w:rsidR="00F45D5B" w:rsidRPr="00F45D5B" w:rsidRDefault="00F45D5B" w:rsidP="008A08BD">
      <w:pPr>
        <w:pStyle w:val="NormalWeb"/>
        <w:numPr>
          <w:ilvl w:val="0"/>
          <w:numId w:val="14"/>
        </w:numPr>
        <w:jc w:val="both"/>
        <w:rPr>
          <w:i/>
          <w:iCs/>
          <w:sz w:val="28"/>
          <w:szCs w:val="28"/>
          <w:lang w:val="vi-VN"/>
        </w:rPr>
      </w:pPr>
      <w:r w:rsidRPr="00F45D5B">
        <w:rPr>
          <w:i/>
          <w:iCs/>
          <w:sz w:val="28"/>
          <w:szCs w:val="28"/>
          <w:lang w:val="vi-VN"/>
        </w:rPr>
        <w:t>Tạo việc làm và nâng cao kỹ năng lao động</w:t>
      </w:r>
    </w:p>
    <w:p w14:paraId="3D30095F" w14:textId="77777777" w:rsidR="00F45D5B" w:rsidRPr="00F45D5B" w:rsidRDefault="00F45D5B" w:rsidP="00F45D5B">
      <w:pPr>
        <w:pStyle w:val="NormalWeb"/>
        <w:jc w:val="both"/>
        <w:rPr>
          <w:sz w:val="28"/>
          <w:szCs w:val="28"/>
          <w:lang w:val="vi-VN"/>
        </w:rPr>
      </w:pPr>
      <w:r w:rsidRPr="00F45D5B">
        <w:rPr>
          <w:sz w:val="28"/>
          <w:szCs w:val="28"/>
          <w:lang w:val="vi-VN"/>
        </w:rPr>
        <w:t>Khi mở nhà máy, văn phòng hoặc chi nhánh, các công ty đa quốc gia tạo ra hàng triệu việc làm cho người lao động. Không chỉ dừng lại ở số lượng, họ còn góp phần nâng cao kỹ năng, đào tạo nhân lực theo chuẩn quốc tế, giúp lực lượng lao động địa phương hội nhập tốt hơn vào thị trường toàn cầu.</w:t>
      </w:r>
    </w:p>
    <w:p w14:paraId="76E444B8" w14:textId="3C5F62E8" w:rsidR="00F45D5B" w:rsidRPr="00F45D5B" w:rsidRDefault="00F45D5B" w:rsidP="008A08BD">
      <w:pPr>
        <w:pStyle w:val="NormalWeb"/>
        <w:numPr>
          <w:ilvl w:val="0"/>
          <w:numId w:val="14"/>
        </w:numPr>
        <w:jc w:val="both"/>
        <w:rPr>
          <w:i/>
          <w:iCs/>
          <w:sz w:val="28"/>
          <w:szCs w:val="28"/>
          <w:lang w:val="vi-VN"/>
        </w:rPr>
      </w:pPr>
      <w:r w:rsidRPr="00F45D5B">
        <w:rPr>
          <w:i/>
          <w:iCs/>
          <w:sz w:val="28"/>
          <w:szCs w:val="28"/>
          <w:lang w:val="vi-VN"/>
        </w:rPr>
        <w:t>Tác động đến thương mại quốc tế</w:t>
      </w:r>
    </w:p>
    <w:p w14:paraId="2E2D446D" w14:textId="77777777" w:rsidR="00F45D5B" w:rsidRPr="00F45D5B" w:rsidRDefault="00F45D5B" w:rsidP="00F45D5B">
      <w:pPr>
        <w:pStyle w:val="NormalWeb"/>
        <w:jc w:val="both"/>
        <w:rPr>
          <w:sz w:val="28"/>
          <w:szCs w:val="28"/>
          <w:lang w:val="vi-VN"/>
        </w:rPr>
      </w:pPr>
      <w:r w:rsidRPr="00F45D5B">
        <w:rPr>
          <w:sz w:val="28"/>
          <w:szCs w:val="28"/>
          <w:lang w:val="vi-VN"/>
        </w:rPr>
        <w:t>Công ty đa quốc gia đóng vai trò cầu nối trong thương mại toàn cầu. Họ xây dựng chuỗi cung ứng xuyên biên giới, thúc đẩy xuất nhập khẩu hàng hóa và dịch vụ, đồng thời góp phần làm tăng tính cạnh tranh và đa dạng hóa sản phẩm trên thị trường.</w:t>
      </w:r>
    </w:p>
    <w:p w14:paraId="53773D9B" w14:textId="77777777" w:rsidR="00F45D5B" w:rsidRDefault="00F45D5B" w:rsidP="00F45D5B">
      <w:pPr>
        <w:pStyle w:val="NormalWeb"/>
        <w:jc w:val="both"/>
        <w:rPr>
          <w:sz w:val="28"/>
          <w:szCs w:val="28"/>
          <w:lang w:val="vi-VN"/>
        </w:rPr>
      </w:pPr>
    </w:p>
    <w:p w14:paraId="19A6CD8F" w14:textId="06D5CD36" w:rsidR="00F45D5B" w:rsidRPr="00F45D5B" w:rsidRDefault="00F45D5B" w:rsidP="008A08BD">
      <w:pPr>
        <w:pStyle w:val="NormalWeb"/>
        <w:numPr>
          <w:ilvl w:val="0"/>
          <w:numId w:val="14"/>
        </w:numPr>
        <w:jc w:val="both"/>
        <w:rPr>
          <w:i/>
          <w:iCs/>
          <w:sz w:val="28"/>
          <w:szCs w:val="28"/>
          <w:lang w:val="vi-VN"/>
        </w:rPr>
      </w:pPr>
      <w:r w:rsidRPr="00F45D5B">
        <w:rPr>
          <w:i/>
          <w:iCs/>
          <w:sz w:val="28"/>
          <w:szCs w:val="28"/>
          <w:lang w:val="vi-VN"/>
        </w:rPr>
        <w:lastRenderedPageBreak/>
        <w:t>Ảnh hưởng đến chính sách và quan hệ quốc tế</w:t>
      </w:r>
    </w:p>
    <w:p w14:paraId="2F28B720" w14:textId="77777777" w:rsidR="00F45D5B" w:rsidRPr="00F45D5B" w:rsidRDefault="00F45D5B" w:rsidP="00F45D5B">
      <w:pPr>
        <w:pStyle w:val="NormalWeb"/>
        <w:jc w:val="both"/>
        <w:rPr>
          <w:sz w:val="28"/>
          <w:szCs w:val="28"/>
          <w:lang w:val="vi-VN"/>
        </w:rPr>
      </w:pPr>
      <w:r w:rsidRPr="00F45D5B">
        <w:rPr>
          <w:sz w:val="28"/>
          <w:szCs w:val="28"/>
          <w:lang w:val="vi-VN"/>
        </w:rPr>
        <w:t>Do quy mô và sức mạnh tài chính lớn, các công ty đa quốc gia có thể tác động đến chính sách kinh tế, thương mại và thuế của quốc gia sở tại. Họ cũng ảnh hưởng đến quan hệ quốc tế khi tham gia vào các hiệp định thương mại, đầu tư và hợp tác xuyên quốc gia.</w:t>
      </w:r>
    </w:p>
    <w:p w14:paraId="480607BD" w14:textId="708FC6BF" w:rsidR="00F45D5B" w:rsidRPr="00F45D5B" w:rsidRDefault="00F45D5B" w:rsidP="008A08BD">
      <w:pPr>
        <w:pStyle w:val="NormalWeb"/>
        <w:numPr>
          <w:ilvl w:val="0"/>
          <w:numId w:val="14"/>
        </w:numPr>
        <w:jc w:val="both"/>
        <w:rPr>
          <w:i/>
          <w:iCs/>
          <w:sz w:val="28"/>
          <w:szCs w:val="28"/>
          <w:lang w:val="vi-VN"/>
        </w:rPr>
      </w:pPr>
      <w:r w:rsidRPr="00F45D5B">
        <w:rPr>
          <w:i/>
          <w:iCs/>
          <w:sz w:val="28"/>
          <w:szCs w:val="28"/>
          <w:lang w:val="vi-VN"/>
        </w:rPr>
        <w:t>Đóng góp vào toàn cầu hóa</w:t>
      </w:r>
    </w:p>
    <w:p w14:paraId="2A63B195" w14:textId="77777777" w:rsidR="00F45D5B" w:rsidRPr="00F45D5B" w:rsidRDefault="00F45D5B" w:rsidP="00F45D5B">
      <w:pPr>
        <w:pStyle w:val="NormalWeb"/>
        <w:jc w:val="both"/>
        <w:rPr>
          <w:sz w:val="28"/>
          <w:szCs w:val="28"/>
          <w:lang w:val="vi-VN"/>
        </w:rPr>
      </w:pPr>
      <w:r w:rsidRPr="00F45D5B">
        <w:rPr>
          <w:sz w:val="28"/>
          <w:szCs w:val="28"/>
          <w:lang w:val="vi-VN"/>
        </w:rPr>
        <w:t>Công ty đa quốc gia chính là tác nhân quan trọng thúc đẩy quá trình toàn cầu hóa. Thông qua hoạt động của mình, họ làm cho các nền kinh tế gắn kết chặt chẽ hơn, tạo ra sự phụ thuộc lẫn nhau và mở rộng thị trường tiêu thụ trên phạm vi toàn cầu.</w:t>
      </w:r>
    </w:p>
    <w:p w14:paraId="2DD42406" w14:textId="6F296DFB" w:rsidR="00F45D5B" w:rsidRDefault="00F45D5B" w:rsidP="00F45D5B">
      <w:pPr>
        <w:spacing w:before="100" w:beforeAutospacing="1" w:after="100" w:afterAutospacing="1" w:line="240" w:lineRule="auto"/>
        <w:rPr>
          <w:rFonts w:eastAsia="Times New Roman" w:cs="Times New Roman"/>
          <w:b/>
          <w:bCs/>
          <w:color w:val="auto"/>
          <w:kern w:val="0"/>
          <w:sz w:val="32"/>
          <w:szCs w:val="32"/>
          <w:lang w:val="vi-VN"/>
          <w14:ligatures w14:val="none"/>
        </w:rPr>
      </w:pPr>
      <w:r w:rsidRPr="00D51AD2">
        <w:rPr>
          <w:rFonts w:eastAsia="Times New Roman" w:cs="Times New Roman"/>
          <w:b/>
          <w:bCs/>
          <w:color w:val="auto"/>
          <w:kern w:val="0"/>
          <w:sz w:val="32"/>
          <w:szCs w:val="32"/>
          <w:lang w:val="vi-VN"/>
          <w14:ligatures w14:val="none"/>
        </w:rPr>
        <w:t>1.3 Các hình thức đầu tư quốc tế của MNCs</w:t>
      </w:r>
    </w:p>
    <w:p w14:paraId="0D91CACF" w14:textId="68546EF8" w:rsidR="00D51AD2" w:rsidRPr="00701A97" w:rsidRDefault="00D51AD2" w:rsidP="00D51AD2">
      <w:pPr>
        <w:spacing w:before="100" w:beforeAutospacing="1" w:after="100" w:afterAutospacing="1" w:line="240" w:lineRule="auto"/>
        <w:rPr>
          <w:rFonts w:eastAsia="Times New Roman" w:cs="Times New Roman"/>
          <w:b/>
          <w:bCs/>
          <w:color w:val="auto"/>
          <w:kern w:val="0"/>
          <w:sz w:val="30"/>
          <w:szCs w:val="30"/>
          <w:lang w:val="vi-VN"/>
          <w14:ligatures w14:val="none"/>
        </w:rPr>
      </w:pPr>
      <w:r w:rsidRPr="00701A97">
        <w:rPr>
          <w:rFonts w:eastAsia="Times New Roman" w:cs="Times New Roman"/>
          <w:b/>
          <w:bCs/>
          <w:color w:val="auto"/>
          <w:kern w:val="0"/>
          <w:sz w:val="30"/>
          <w:szCs w:val="30"/>
          <w:lang w:val="vi-VN"/>
          <w14:ligatures w14:val="none"/>
        </w:rPr>
        <w:t>1.3.1 Đầu tư trực tiếp nước ngoài (FDI)</w:t>
      </w:r>
    </w:p>
    <w:p w14:paraId="0A320E77" w14:textId="6857686B" w:rsidR="00C07ED4" w:rsidRPr="00701A97" w:rsidRDefault="00C07ED4" w:rsidP="00701A97">
      <w:pPr>
        <w:pStyle w:val="ListParagraph"/>
        <w:numPr>
          <w:ilvl w:val="0"/>
          <w:numId w:val="20"/>
        </w:numPr>
        <w:spacing w:before="100" w:beforeAutospacing="1" w:after="100" w:afterAutospacing="1" w:line="240" w:lineRule="auto"/>
        <w:rPr>
          <w:rFonts w:eastAsia="Times New Roman" w:cs="Times New Roman"/>
          <w:b/>
          <w:bCs/>
          <w:color w:val="auto"/>
          <w:kern w:val="0"/>
          <w:sz w:val="30"/>
          <w:szCs w:val="30"/>
          <w:lang w:val="vi-VN"/>
          <w14:ligatures w14:val="none"/>
        </w:rPr>
      </w:pPr>
      <w:r w:rsidRPr="00701A97">
        <w:rPr>
          <w:rFonts w:eastAsia="Times New Roman" w:cs="Times New Roman"/>
          <w:b/>
          <w:bCs/>
          <w:color w:val="auto"/>
          <w:kern w:val="0"/>
          <w:sz w:val="30"/>
          <w:szCs w:val="30"/>
          <w:lang w:val="vi-VN"/>
          <w14:ligatures w14:val="none"/>
        </w:rPr>
        <w:t xml:space="preserve">Cơ sở lý luận </w:t>
      </w:r>
    </w:p>
    <w:p w14:paraId="742E07CF" w14:textId="460233E6" w:rsidR="008A08BD" w:rsidRPr="008A08BD" w:rsidRDefault="008A08BD" w:rsidP="008A08BD">
      <w:pPr>
        <w:spacing w:before="100" w:beforeAutospacing="1" w:after="100" w:afterAutospacing="1" w:line="240" w:lineRule="auto"/>
        <w:jc w:val="both"/>
        <w:rPr>
          <w:rFonts w:eastAsia="Times New Roman" w:cs="Times New Roman"/>
          <w:color w:val="auto"/>
          <w:kern w:val="0"/>
          <w:sz w:val="28"/>
          <w:szCs w:val="28"/>
          <w:lang w:val="vi-VN"/>
          <w14:ligatures w14:val="none"/>
        </w:rPr>
      </w:pPr>
      <w:r w:rsidRPr="008A08BD">
        <w:rPr>
          <w:sz w:val="28"/>
          <w:szCs w:val="28"/>
          <w:lang w:val="vi-VN"/>
        </w:rPr>
        <w:t>Đầu tư trực tiếp nước ngoài (FDI) của công ty đa quốc gia được lý giải dựa trên các cơ sở lý luận về lợi thế sở hữu, lợi thế địa điểm và lợi thế nội bộ hóa. Đây là nền tảng để giải thích vì sao các tập đoàn lớn mở rộng hoạt động ra nhiều quốc gia thay vì chỉ xuất khẩu hay cấp phép.</w:t>
      </w:r>
    </w:p>
    <w:p w14:paraId="56AE83E8" w14:textId="56A4C081" w:rsidR="002C2EB6" w:rsidRPr="00443037" w:rsidRDefault="008A08BD" w:rsidP="008A08BD">
      <w:pPr>
        <w:pStyle w:val="ListParagraph"/>
        <w:numPr>
          <w:ilvl w:val="0"/>
          <w:numId w:val="13"/>
        </w:numPr>
        <w:spacing w:after="0" w:line="240" w:lineRule="auto"/>
        <w:jc w:val="both"/>
        <w:rPr>
          <w:rFonts w:eastAsia="Times New Roman" w:cs="Times New Roman"/>
          <w:i/>
          <w:iCs/>
          <w:color w:val="auto"/>
          <w:kern w:val="0"/>
          <w:sz w:val="28"/>
          <w:szCs w:val="28"/>
          <w:lang w:val="vi-VN"/>
          <w14:ligatures w14:val="none"/>
        </w:rPr>
      </w:pPr>
      <w:r w:rsidRPr="008A08BD">
        <w:rPr>
          <w:rFonts w:eastAsia="Times New Roman" w:cs="Times New Roman"/>
          <w:i/>
          <w:iCs/>
          <w:color w:val="auto"/>
          <w:kern w:val="0"/>
          <w:sz w:val="28"/>
          <w:szCs w:val="28"/>
          <w:lang w:val="vi-VN"/>
          <w14:ligatures w14:val="none"/>
        </w:rPr>
        <w:t>Lợi thế sở hữu</w:t>
      </w:r>
      <w:r w:rsidR="00443037">
        <w:rPr>
          <w:rFonts w:eastAsia="Times New Roman" w:cs="Times New Roman"/>
          <w:i/>
          <w:iCs/>
          <w:color w:val="auto"/>
          <w:kern w:val="0"/>
          <w:sz w:val="28"/>
          <w:szCs w:val="28"/>
          <w:lang w:val="vi-VN"/>
          <w14:ligatures w14:val="none"/>
        </w:rPr>
        <w:t xml:space="preserve"> </w:t>
      </w:r>
      <w:r w:rsidR="00443037" w:rsidRPr="00443037">
        <w:rPr>
          <w:i/>
          <w:iCs/>
          <w:sz w:val="28"/>
          <w:szCs w:val="28"/>
        </w:rPr>
        <w:t>(Ownership Advantage)</w:t>
      </w:r>
    </w:p>
    <w:p w14:paraId="3DFB02DE" w14:textId="77777777" w:rsidR="00B37EAE" w:rsidRPr="00B37EAE" w:rsidRDefault="00B37EAE" w:rsidP="00B37EAE">
      <w:pPr>
        <w:spacing w:after="0" w:line="240" w:lineRule="auto"/>
        <w:jc w:val="both"/>
        <w:rPr>
          <w:rFonts w:eastAsia="Times New Roman" w:cs="Times New Roman"/>
          <w:i/>
          <w:iCs/>
          <w:color w:val="auto"/>
          <w:kern w:val="0"/>
          <w:sz w:val="28"/>
          <w:szCs w:val="28"/>
          <w:lang w:val="vi-VN"/>
          <w14:ligatures w14:val="none"/>
        </w:rPr>
      </w:pPr>
    </w:p>
    <w:p w14:paraId="065057D5" w14:textId="3BD2A9C9" w:rsidR="008A08BD" w:rsidRPr="00B37EAE" w:rsidRDefault="00B37EAE" w:rsidP="00B37EAE">
      <w:pPr>
        <w:spacing w:after="0" w:line="240" w:lineRule="auto"/>
        <w:jc w:val="both"/>
        <w:rPr>
          <w:rFonts w:eastAsia="Times New Roman" w:cs="Times New Roman"/>
          <w:i/>
          <w:iCs/>
          <w:color w:val="auto"/>
          <w:kern w:val="0"/>
          <w:sz w:val="28"/>
          <w:szCs w:val="28"/>
          <w:lang w:val="vi-VN"/>
          <w14:ligatures w14:val="none"/>
        </w:rPr>
      </w:pPr>
      <w:r w:rsidRPr="00B37EAE">
        <w:rPr>
          <w:sz w:val="28"/>
          <w:szCs w:val="28"/>
          <w:lang w:val="vi-VN"/>
        </w:rPr>
        <w:t>Các công ty đa quốc gia thường sở hữu những tài sản vô hình như công nghệ tiên tiến, thương hiệu mạnh, kỹ năng quản lý và vốn lớn. Đây là những yếu tố tạo lợi thế cạnh tranh vượt trội so với doanh nghiệp bản địa. Chính vì vậy, họ có động lực mang những lợi thế này ra thị trường quốc tế để khai thác tối đa giá trị.</w:t>
      </w:r>
    </w:p>
    <w:p w14:paraId="3AEFDDB7" w14:textId="77777777" w:rsidR="00B37EAE" w:rsidRPr="00B37EAE" w:rsidRDefault="00B37EAE" w:rsidP="00B37EAE">
      <w:pPr>
        <w:spacing w:after="0" w:line="240" w:lineRule="auto"/>
        <w:jc w:val="both"/>
        <w:rPr>
          <w:i/>
          <w:iCs/>
          <w:sz w:val="28"/>
          <w:szCs w:val="28"/>
          <w:lang w:val="vi-VN"/>
        </w:rPr>
      </w:pPr>
    </w:p>
    <w:p w14:paraId="618909D1" w14:textId="21B26E81" w:rsidR="008A08BD" w:rsidRPr="00443037" w:rsidRDefault="00B37EAE" w:rsidP="00B37EAE">
      <w:pPr>
        <w:pStyle w:val="ListParagraph"/>
        <w:numPr>
          <w:ilvl w:val="0"/>
          <w:numId w:val="13"/>
        </w:numPr>
        <w:spacing w:after="0" w:line="240" w:lineRule="auto"/>
        <w:jc w:val="both"/>
        <w:rPr>
          <w:i/>
          <w:iCs/>
          <w:sz w:val="28"/>
          <w:szCs w:val="28"/>
          <w:lang w:val="vi-VN"/>
        </w:rPr>
      </w:pPr>
      <w:r w:rsidRPr="00443037">
        <w:rPr>
          <w:i/>
          <w:iCs/>
          <w:sz w:val="28"/>
          <w:szCs w:val="28"/>
          <w:lang w:val="vi-VN"/>
        </w:rPr>
        <w:t>Lợi thế địa điểm</w:t>
      </w:r>
      <w:r w:rsidR="00443037" w:rsidRPr="00443037">
        <w:rPr>
          <w:i/>
          <w:iCs/>
          <w:sz w:val="28"/>
          <w:szCs w:val="28"/>
          <w:lang w:val="vi-VN"/>
        </w:rPr>
        <w:t xml:space="preserve"> </w:t>
      </w:r>
      <w:r w:rsidR="00443037" w:rsidRPr="00443037">
        <w:rPr>
          <w:i/>
          <w:iCs/>
          <w:sz w:val="28"/>
          <w:szCs w:val="28"/>
        </w:rPr>
        <w:t>(Location Advantage)</w:t>
      </w:r>
    </w:p>
    <w:p w14:paraId="44E6D471" w14:textId="77777777" w:rsidR="00B37EAE" w:rsidRPr="00B37EAE" w:rsidRDefault="00B37EAE" w:rsidP="00B37EAE">
      <w:pPr>
        <w:spacing w:after="0" w:line="240" w:lineRule="auto"/>
        <w:jc w:val="both"/>
        <w:rPr>
          <w:i/>
          <w:iCs/>
          <w:sz w:val="28"/>
          <w:szCs w:val="28"/>
          <w:lang w:val="vi-VN"/>
        </w:rPr>
      </w:pPr>
    </w:p>
    <w:p w14:paraId="7ECEBFD8" w14:textId="62822B1C" w:rsidR="00443037" w:rsidRPr="00140064" w:rsidRDefault="00B37EAE" w:rsidP="00140064">
      <w:pPr>
        <w:spacing w:after="0" w:line="240" w:lineRule="auto"/>
        <w:jc w:val="both"/>
        <w:rPr>
          <w:sz w:val="28"/>
          <w:szCs w:val="28"/>
          <w:lang w:val="vi-VN"/>
        </w:rPr>
      </w:pPr>
      <w:r w:rsidRPr="00B37EAE">
        <w:rPr>
          <w:sz w:val="28"/>
          <w:szCs w:val="28"/>
          <w:lang w:val="vi-VN"/>
        </w:rPr>
        <w:t>FDI được thúc đẩy bởi sự hấp dẫn của quốc gia tiếp nhận đầu tư. Các yếu tố như nguồn nguyên liệu dồi dào, chi phí lao động thấp, thị trường tiêu thụ rộng lớn, chính sách ưu đãi thuế và môi trường pháp lý ổn định khiến công ty đa quốc gia lựa chọn đặt nhà máy hoặc chi nhánh tại đó. Đây là cơ sở để giải thích vì sao nhiều MNC đầu tư mạnh vào các nước đang phát triển.</w:t>
      </w:r>
    </w:p>
    <w:p w14:paraId="6B87EE3F" w14:textId="77777777" w:rsidR="00443037" w:rsidRPr="00443037" w:rsidRDefault="00443037" w:rsidP="00443037">
      <w:pPr>
        <w:pStyle w:val="ListParagraph"/>
        <w:spacing w:after="0" w:line="240" w:lineRule="auto"/>
        <w:jc w:val="both"/>
        <w:rPr>
          <w:i/>
          <w:iCs/>
          <w:sz w:val="28"/>
          <w:szCs w:val="28"/>
          <w:lang w:val="vi-VN"/>
        </w:rPr>
      </w:pPr>
    </w:p>
    <w:p w14:paraId="1FB99010" w14:textId="01BD1591" w:rsidR="00B37EAE" w:rsidRPr="00443037" w:rsidRDefault="00B37EAE" w:rsidP="00B37EAE">
      <w:pPr>
        <w:pStyle w:val="ListParagraph"/>
        <w:numPr>
          <w:ilvl w:val="0"/>
          <w:numId w:val="13"/>
        </w:numPr>
        <w:spacing w:after="0" w:line="240" w:lineRule="auto"/>
        <w:jc w:val="both"/>
        <w:rPr>
          <w:i/>
          <w:iCs/>
          <w:sz w:val="28"/>
          <w:szCs w:val="28"/>
          <w:lang w:val="vi-VN"/>
        </w:rPr>
      </w:pPr>
      <w:r w:rsidRPr="00443037">
        <w:rPr>
          <w:i/>
          <w:iCs/>
          <w:sz w:val="28"/>
          <w:szCs w:val="28"/>
          <w:lang w:val="vi-VN"/>
        </w:rPr>
        <w:t>Lợi thế nội bộ hóa</w:t>
      </w:r>
      <w:r w:rsidR="00443037" w:rsidRPr="00443037">
        <w:rPr>
          <w:i/>
          <w:iCs/>
          <w:sz w:val="28"/>
          <w:szCs w:val="28"/>
          <w:lang w:val="vi-VN"/>
        </w:rPr>
        <w:t xml:space="preserve"> </w:t>
      </w:r>
      <w:r w:rsidR="00443037" w:rsidRPr="00443037">
        <w:rPr>
          <w:i/>
          <w:iCs/>
          <w:sz w:val="28"/>
          <w:szCs w:val="28"/>
        </w:rPr>
        <w:t>(Internalization Advantage)</w:t>
      </w:r>
    </w:p>
    <w:p w14:paraId="126E26EE" w14:textId="339178D9" w:rsidR="00B37EAE" w:rsidRDefault="00B37EAE" w:rsidP="00B37EAE">
      <w:pPr>
        <w:spacing w:after="0" w:line="240" w:lineRule="auto"/>
        <w:jc w:val="both"/>
        <w:rPr>
          <w:i/>
          <w:iCs/>
          <w:sz w:val="28"/>
          <w:szCs w:val="28"/>
          <w:lang w:val="vi-VN"/>
        </w:rPr>
      </w:pPr>
    </w:p>
    <w:p w14:paraId="17ECC28B" w14:textId="36BCBA26" w:rsidR="00662F66" w:rsidRDefault="00B37EAE" w:rsidP="00B37EAE">
      <w:pPr>
        <w:spacing w:after="0" w:line="240" w:lineRule="auto"/>
        <w:jc w:val="both"/>
        <w:rPr>
          <w:sz w:val="28"/>
          <w:szCs w:val="28"/>
          <w:lang w:val="vi-VN"/>
        </w:rPr>
      </w:pPr>
      <w:r w:rsidRPr="00B37EAE">
        <w:rPr>
          <w:sz w:val="28"/>
          <w:szCs w:val="28"/>
          <w:lang w:val="vi-VN"/>
        </w:rPr>
        <w:t xml:space="preserve">Thay vì xuất khẩu hoặc nhượng quyền, công ty đa quốc gia thường chọn FDI để kiểm soát trực tiếp hoạt động sản xuất – kinh doanh ở nước ngoài. Điều này giúp </w:t>
      </w:r>
      <w:r w:rsidRPr="00B37EAE">
        <w:rPr>
          <w:sz w:val="28"/>
          <w:szCs w:val="28"/>
          <w:lang w:val="vi-VN"/>
        </w:rPr>
        <w:lastRenderedPageBreak/>
        <w:t>họ giảm chi phí giao dịch, bảo vệ bí mật công nghệ, duy trì chất lượng sản phẩm và tối đa hóa lợi nhuận.</w:t>
      </w:r>
    </w:p>
    <w:p w14:paraId="426320CF" w14:textId="17EDF632" w:rsidR="00662F66" w:rsidRDefault="00662F66" w:rsidP="00662F66">
      <w:pPr>
        <w:pStyle w:val="ListParagraph"/>
        <w:numPr>
          <w:ilvl w:val="0"/>
          <w:numId w:val="13"/>
        </w:numPr>
        <w:tabs>
          <w:tab w:val="left" w:pos="1788"/>
        </w:tabs>
        <w:spacing w:after="0" w:line="240" w:lineRule="auto"/>
        <w:jc w:val="both"/>
        <w:rPr>
          <w:i/>
          <w:iCs/>
          <w:sz w:val="28"/>
          <w:szCs w:val="28"/>
          <w:lang w:val="vi-VN"/>
        </w:rPr>
      </w:pPr>
      <w:r w:rsidRPr="00662F66">
        <w:rPr>
          <w:i/>
          <w:iCs/>
          <w:sz w:val="28"/>
          <w:szCs w:val="28"/>
          <w:lang w:val="vi-VN"/>
        </w:rPr>
        <w:t xml:space="preserve">Lý thuyết OLI </w:t>
      </w:r>
    </w:p>
    <w:p w14:paraId="1F0AABF7" w14:textId="48870238" w:rsidR="00662F66" w:rsidRDefault="00662F66" w:rsidP="00662F66">
      <w:pPr>
        <w:tabs>
          <w:tab w:val="left" w:pos="1788"/>
        </w:tabs>
        <w:spacing w:after="0" w:line="240" w:lineRule="auto"/>
        <w:jc w:val="both"/>
        <w:rPr>
          <w:i/>
          <w:iCs/>
          <w:sz w:val="28"/>
          <w:szCs w:val="28"/>
          <w:lang w:val="vi-VN"/>
        </w:rPr>
      </w:pPr>
    </w:p>
    <w:p w14:paraId="7E6CED3D" w14:textId="39CB937E" w:rsidR="00662F66" w:rsidRDefault="00662F66" w:rsidP="00662F66">
      <w:pPr>
        <w:tabs>
          <w:tab w:val="left" w:pos="1788"/>
        </w:tabs>
        <w:spacing w:after="0" w:line="240" w:lineRule="auto"/>
        <w:jc w:val="both"/>
        <w:rPr>
          <w:sz w:val="28"/>
          <w:szCs w:val="28"/>
          <w:lang w:val="vi-VN"/>
        </w:rPr>
      </w:pPr>
      <w:r w:rsidRPr="00662F66">
        <w:rPr>
          <w:sz w:val="28"/>
          <w:szCs w:val="28"/>
          <w:lang w:val="vi-VN"/>
        </w:rPr>
        <w:t>Một trong những cơ sở lý luận nổi bật là mô hình OLI của John Dunning, kết hợp ba yếu tố: Ownership, Location và Internalization. Theo đó, FDI xảy ra khi doanh nghiệp đồng thời có lợi thế sở hữu, tìm thấy lợi thế địa điểm ở nước ngoài và nhận thấy lợi ích từ việc nội bộ hóa thay vì hợp tác thông qua thị trường.</w:t>
      </w:r>
    </w:p>
    <w:p w14:paraId="51E62B87" w14:textId="379E5865" w:rsidR="00662F66" w:rsidRDefault="00662F66" w:rsidP="00662F66">
      <w:pPr>
        <w:tabs>
          <w:tab w:val="left" w:pos="1788"/>
        </w:tabs>
        <w:spacing w:after="0" w:line="240" w:lineRule="auto"/>
        <w:jc w:val="both"/>
        <w:rPr>
          <w:i/>
          <w:iCs/>
          <w:sz w:val="28"/>
          <w:szCs w:val="28"/>
          <w:lang w:val="vi-VN"/>
        </w:rPr>
      </w:pPr>
    </w:p>
    <w:p w14:paraId="50B1E71E" w14:textId="7C6A7B65" w:rsidR="00C07ED4" w:rsidRPr="00443037" w:rsidRDefault="00C07ED4" w:rsidP="00443037">
      <w:pPr>
        <w:pStyle w:val="ListParagraph"/>
        <w:numPr>
          <w:ilvl w:val="0"/>
          <w:numId w:val="13"/>
        </w:numPr>
        <w:tabs>
          <w:tab w:val="left" w:pos="1788"/>
        </w:tabs>
        <w:spacing w:after="0" w:line="240" w:lineRule="auto"/>
        <w:jc w:val="both"/>
        <w:rPr>
          <w:i/>
          <w:iCs/>
          <w:sz w:val="28"/>
          <w:szCs w:val="28"/>
          <w:lang w:val="vi-VN"/>
        </w:rPr>
      </w:pPr>
      <w:r w:rsidRPr="00443037">
        <w:rPr>
          <w:i/>
          <w:iCs/>
          <w:sz w:val="28"/>
          <w:szCs w:val="28"/>
          <w:lang w:val="vi-VN"/>
        </w:rPr>
        <w:t xml:space="preserve">Vai trò thực tiễn </w:t>
      </w:r>
    </w:p>
    <w:p w14:paraId="1C0CC1C9" w14:textId="30730BAB" w:rsidR="00C07ED4" w:rsidRDefault="00C07ED4" w:rsidP="00662F66">
      <w:pPr>
        <w:tabs>
          <w:tab w:val="left" w:pos="1788"/>
        </w:tabs>
        <w:spacing w:after="0" w:line="240" w:lineRule="auto"/>
        <w:jc w:val="both"/>
        <w:rPr>
          <w:i/>
          <w:iCs/>
          <w:sz w:val="28"/>
          <w:szCs w:val="28"/>
          <w:lang w:val="vi-VN"/>
        </w:rPr>
      </w:pPr>
    </w:p>
    <w:p w14:paraId="48937C2F" w14:textId="58CBCEE3" w:rsidR="00C07ED4" w:rsidRDefault="00C07ED4" w:rsidP="00662F66">
      <w:pPr>
        <w:tabs>
          <w:tab w:val="left" w:pos="1788"/>
        </w:tabs>
        <w:spacing w:after="0" w:line="240" w:lineRule="auto"/>
        <w:jc w:val="both"/>
        <w:rPr>
          <w:lang w:val="vi-VN"/>
        </w:rPr>
      </w:pPr>
      <w:r w:rsidRPr="00C07ED4">
        <w:rPr>
          <w:sz w:val="28"/>
          <w:szCs w:val="28"/>
          <w:lang w:val="vi-VN"/>
        </w:rPr>
        <w:t>Nhờ FDI, công ty đa quốc gia mở rộng thị trường, tận dụng nguồn lực toàn cầu, đồng thời thúc đẩy sự lan tỏa công nghệ và vốn đến quốc gia tiếp nhận. Tuy nhiên, FDI cũng mang tính hai mặt: vừa tạo cơ hội phát triển, vừa đặt ra thách thức về cạnh tranh, phụ thuộc và quản lý nhà nước</w:t>
      </w:r>
      <w:r w:rsidRPr="00C07ED4">
        <w:rPr>
          <w:lang w:val="vi-VN"/>
        </w:rPr>
        <w:t>.</w:t>
      </w:r>
    </w:p>
    <w:p w14:paraId="1DCCB8CD" w14:textId="51DA5E3F" w:rsidR="00443037" w:rsidRDefault="00443037" w:rsidP="00662F66">
      <w:pPr>
        <w:tabs>
          <w:tab w:val="left" w:pos="1788"/>
        </w:tabs>
        <w:spacing w:after="0" w:line="240" w:lineRule="auto"/>
        <w:jc w:val="both"/>
        <w:rPr>
          <w:lang w:val="vi-VN"/>
        </w:rPr>
      </w:pPr>
    </w:p>
    <w:p w14:paraId="415E858E" w14:textId="657CC260" w:rsidR="00443037" w:rsidRPr="00701A97" w:rsidRDefault="00443037" w:rsidP="00701A97">
      <w:pPr>
        <w:pStyle w:val="ListParagraph"/>
        <w:numPr>
          <w:ilvl w:val="0"/>
          <w:numId w:val="18"/>
        </w:numPr>
        <w:tabs>
          <w:tab w:val="left" w:pos="1788"/>
        </w:tabs>
        <w:spacing w:after="0" w:line="240" w:lineRule="auto"/>
        <w:rPr>
          <w:b/>
          <w:bCs/>
          <w:sz w:val="30"/>
          <w:szCs w:val="30"/>
          <w:lang w:val="vi-VN"/>
        </w:rPr>
      </w:pPr>
      <w:r w:rsidRPr="00701A97">
        <w:rPr>
          <w:b/>
          <w:bCs/>
          <w:sz w:val="30"/>
          <w:szCs w:val="30"/>
          <w:lang w:val="vi-VN"/>
        </w:rPr>
        <w:t xml:space="preserve">Khái niệm </w:t>
      </w:r>
      <w:r w:rsidR="00701A97" w:rsidRPr="00701A97">
        <w:rPr>
          <w:b/>
          <w:bCs/>
          <w:sz w:val="30"/>
          <w:szCs w:val="30"/>
          <w:lang w:val="vi-VN"/>
        </w:rPr>
        <w:t>FDI</w:t>
      </w:r>
    </w:p>
    <w:p w14:paraId="7E39C120" w14:textId="77777777" w:rsidR="00701A97" w:rsidRPr="00701A97" w:rsidRDefault="00701A97" w:rsidP="00701A97">
      <w:pPr>
        <w:tabs>
          <w:tab w:val="left" w:pos="1788"/>
        </w:tabs>
        <w:spacing w:after="0" w:line="240" w:lineRule="auto"/>
        <w:rPr>
          <w:b/>
          <w:bCs/>
          <w:sz w:val="28"/>
          <w:szCs w:val="28"/>
          <w:lang w:val="vi-VN"/>
        </w:rPr>
      </w:pPr>
    </w:p>
    <w:p w14:paraId="3F140161" w14:textId="7FE2BCF4" w:rsidR="00701A97" w:rsidRDefault="00701A97" w:rsidP="00701A97">
      <w:pPr>
        <w:tabs>
          <w:tab w:val="left" w:pos="1788"/>
        </w:tabs>
        <w:spacing w:after="0" w:line="240" w:lineRule="auto"/>
        <w:rPr>
          <w:sz w:val="28"/>
          <w:szCs w:val="28"/>
          <w:lang w:val="vi-VN"/>
        </w:rPr>
      </w:pPr>
      <w:r w:rsidRPr="00701A97">
        <w:rPr>
          <w:sz w:val="28"/>
          <w:szCs w:val="28"/>
          <w:lang w:val="vi-VN"/>
        </w:rPr>
        <w:t>Đầu tư trực tiếp nước ngoài (Foreign Direct Investment – FDI) là hình thức đầu tư mà công ty đa quốc gia bỏ vốn để thành lập, mua lại hoặc góp vốn vào doanh nghiệp tại quốc gia khác, đồng thời trực tiếp tham gia quản lý và điều hành hoạt động sản xuất kinh doanh. Khác với đầu tư gián tiếp (portfolio investment), FDI mang tính chất lâu dài, gắn liền với quyền kiểm soát và ảnh hưởng trực tiếp đến hoạt động của doanh nghiệp sở tại.</w:t>
      </w:r>
    </w:p>
    <w:p w14:paraId="3877CAA3" w14:textId="66A59B91" w:rsidR="00701A97" w:rsidRDefault="00701A97" w:rsidP="00701A97">
      <w:pPr>
        <w:tabs>
          <w:tab w:val="left" w:pos="1788"/>
        </w:tabs>
        <w:spacing w:after="0" w:line="240" w:lineRule="auto"/>
        <w:rPr>
          <w:sz w:val="28"/>
          <w:szCs w:val="28"/>
          <w:lang w:val="vi-VN"/>
        </w:rPr>
      </w:pPr>
    </w:p>
    <w:p w14:paraId="7A4DE708" w14:textId="2F9CD1D8" w:rsidR="00701A97" w:rsidRDefault="00701A97" w:rsidP="00701A97">
      <w:pPr>
        <w:pStyle w:val="ListParagraph"/>
        <w:numPr>
          <w:ilvl w:val="0"/>
          <w:numId w:val="20"/>
        </w:numPr>
        <w:tabs>
          <w:tab w:val="left" w:pos="1788"/>
        </w:tabs>
        <w:spacing w:after="0" w:line="240" w:lineRule="auto"/>
        <w:rPr>
          <w:b/>
          <w:bCs/>
          <w:sz w:val="30"/>
          <w:szCs w:val="30"/>
          <w:lang w:val="vi-VN"/>
        </w:rPr>
      </w:pPr>
      <w:r w:rsidRPr="00701A97">
        <w:rPr>
          <w:b/>
          <w:bCs/>
          <w:sz w:val="30"/>
          <w:szCs w:val="30"/>
          <w:lang w:val="vi-VN"/>
        </w:rPr>
        <w:t xml:space="preserve">Đặc điểm của FDI </w:t>
      </w:r>
    </w:p>
    <w:p w14:paraId="6EBD4B7C" w14:textId="77777777" w:rsidR="00C05226" w:rsidRDefault="00C05226" w:rsidP="00701A97">
      <w:pPr>
        <w:tabs>
          <w:tab w:val="left" w:pos="1788"/>
        </w:tabs>
        <w:spacing w:after="0" w:line="240" w:lineRule="auto"/>
        <w:rPr>
          <w:sz w:val="28"/>
          <w:szCs w:val="28"/>
          <w:lang w:val="vi-VN"/>
        </w:rPr>
      </w:pPr>
    </w:p>
    <w:p w14:paraId="21C714DE" w14:textId="77777777" w:rsidR="00794968" w:rsidRDefault="00C05226" w:rsidP="00794968">
      <w:pPr>
        <w:tabs>
          <w:tab w:val="left" w:pos="1788"/>
        </w:tabs>
        <w:spacing w:after="0" w:line="240" w:lineRule="auto"/>
        <w:jc w:val="both"/>
        <w:rPr>
          <w:sz w:val="28"/>
          <w:szCs w:val="28"/>
          <w:lang w:val="vi-VN"/>
        </w:rPr>
      </w:pPr>
      <w:r w:rsidRPr="00C05226">
        <w:rPr>
          <w:sz w:val="28"/>
          <w:szCs w:val="28"/>
          <w:lang w:val="vi-VN"/>
        </w:rPr>
        <w:t xml:space="preserve">Đầu tư trực tiếp nước ngoài mang những đặc điểm nổi bật so với các hình thức đầu tư khác. Trước hết, FDI thường có quy mô vốn lớn và mang tính dài hạn, bởi các công ty đa quốc gia khi quyết định đầu tư vào một quốc gia khác thường hướng tới chiến lược phát triển lâu dài, gắn liền với việc xây dựng nhà máy, cơ sở hạ tầng hoặc hệ thống phân phối. </w:t>
      </w:r>
    </w:p>
    <w:p w14:paraId="735A4644" w14:textId="77777777" w:rsidR="00794968" w:rsidRDefault="00794968" w:rsidP="00794968">
      <w:pPr>
        <w:tabs>
          <w:tab w:val="left" w:pos="1788"/>
        </w:tabs>
        <w:spacing w:after="0" w:line="240" w:lineRule="auto"/>
        <w:jc w:val="both"/>
        <w:rPr>
          <w:sz w:val="28"/>
          <w:szCs w:val="28"/>
          <w:lang w:val="vi-VN"/>
        </w:rPr>
      </w:pPr>
    </w:p>
    <w:p w14:paraId="3D41F446" w14:textId="1147321D" w:rsidR="00794968" w:rsidRDefault="00C05226" w:rsidP="00794968">
      <w:pPr>
        <w:tabs>
          <w:tab w:val="left" w:pos="1788"/>
        </w:tabs>
        <w:spacing w:after="0" w:line="240" w:lineRule="auto"/>
        <w:jc w:val="both"/>
        <w:rPr>
          <w:sz w:val="28"/>
          <w:szCs w:val="28"/>
          <w:lang w:val="vi-VN"/>
        </w:rPr>
      </w:pPr>
      <w:r w:rsidRPr="00C05226">
        <w:rPr>
          <w:sz w:val="28"/>
          <w:szCs w:val="28"/>
          <w:lang w:val="vi-VN"/>
        </w:rPr>
        <w:t xml:space="preserve">Điểm khác biệt quan trọng của FDI là nhà đầu tư nước ngoài trực tiếp tham gia quản lý và điều hành hoạt động sản xuất kinh doanh, thay vì chỉ góp vốn tài chính như đầu tư gián tiếp. </w:t>
      </w:r>
    </w:p>
    <w:p w14:paraId="5675EE94" w14:textId="77777777" w:rsidR="00794968" w:rsidRDefault="00794968" w:rsidP="00794968">
      <w:pPr>
        <w:tabs>
          <w:tab w:val="left" w:pos="1788"/>
        </w:tabs>
        <w:spacing w:after="0" w:line="240" w:lineRule="auto"/>
        <w:jc w:val="both"/>
        <w:rPr>
          <w:sz w:val="28"/>
          <w:szCs w:val="28"/>
          <w:lang w:val="vi-VN"/>
        </w:rPr>
      </w:pPr>
    </w:p>
    <w:p w14:paraId="0A4B776E" w14:textId="77777777" w:rsidR="00794968" w:rsidRDefault="00C05226" w:rsidP="00794968">
      <w:pPr>
        <w:tabs>
          <w:tab w:val="left" w:pos="1788"/>
        </w:tabs>
        <w:spacing w:after="0" w:line="240" w:lineRule="auto"/>
        <w:jc w:val="both"/>
        <w:rPr>
          <w:sz w:val="28"/>
          <w:szCs w:val="28"/>
          <w:lang w:val="vi-VN"/>
        </w:rPr>
      </w:pPr>
      <w:r w:rsidRPr="00C05226">
        <w:rPr>
          <w:sz w:val="28"/>
          <w:szCs w:val="28"/>
          <w:lang w:val="vi-VN"/>
        </w:rPr>
        <w:t xml:space="preserve">Chính vì vậy, FDI thường đi kèm với việc chuyển giao công nghệ, kỹ năng quản lý và các tiêu chuẩn quốc tế, giúp quốc gia tiếp nhận có cơ hội tiếp cận những tiến bộ mới. </w:t>
      </w:r>
    </w:p>
    <w:p w14:paraId="5D37CE98" w14:textId="77777777" w:rsidR="00794968" w:rsidRDefault="00794968" w:rsidP="00794968">
      <w:pPr>
        <w:tabs>
          <w:tab w:val="left" w:pos="1788"/>
        </w:tabs>
        <w:spacing w:after="0" w:line="240" w:lineRule="auto"/>
        <w:jc w:val="both"/>
        <w:rPr>
          <w:sz w:val="28"/>
          <w:szCs w:val="28"/>
          <w:lang w:val="vi-VN"/>
        </w:rPr>
      </w:pPr>
    </w:p>
    <w:p w14:paraId="3F17DB5C" w14:textId="0C315FE0" w:rsidR="00794968" w:rsidRDefault="00C05226" w:rsidP="00794968">
      <w:pPr>
        <w:tabs>
          <w:tab w:val="left" w:pos="1788"/>
        </w:tabs>
        <w:spacing w:after="0" w:line="240" w:lineRule="auto"/>
        <w:jc w:val="both"/>
        <w:rPr>
          <w:sz w:val="28"/>
          <w:szCs w:val="28"/>
          <w:lang w:val="vi-VN"/>
        </w:rPr>
      </w:pPr>
      <w:r w:rsidRPr="00C05226">
        <w:rPr>
          <w:sz w:val="28"/>
          <w:szCs w:val="28"/>
          <w:lang w:val="vi-VN"/>
        </w:rPr>
        <w:lastRenderedPageBreak/>
        <w:t xml:space="preserve">Ngoài ra, FDI thường tập trung vào những ngành có tiềm năng phát triển mạnh như công nghiệp chế biến, công nghệ cao, dịch vụ và hạ tầng, nơi mà công ty đa quốc gia có thể tận dụng lợi thế về nhân công, tài nguyên và thị trường. </w:t>
      </w:r>
    </w:p>
    <w:p w14:paraId="2F32951C" w14:textId="77777777" w:rsidR="00794968" w:rsidRDefault="00794968" w:rsidP="00794968">
      <w:pPr>
        <w:tabs>
          <w:tab w:val="left" w:pos="1788"/>
        </w:tabs>
        <w:spacing w:after="0" w:line="240" w:lineRule="auto"/>
        <w:jc w:val="both"/>
        <w:rPr>
          <w:sz w:val="28"/>
          <w:szCs w:val="28"/>
          <w:lang w:val="vi-VN"/>
        </w:rPr>
      </w:pPr>
    </w:p>
    <w:p w14:paraId="2E2B241C" w14:textId="40FD7C3A" w:rsidR="00701A97" w:rsidRDefault="00C05226" w:rsidP="00794968">
      <w:pPr>
        <w:tabs>
          <w:tab w:val="left" w:pos="1788"/>
        </w:tabs>
        <w:spacing w:after="0" w:line="240" w:lineRule="auto"/>
        <w:jc w:val="both"/>
        <w:rPr>
          <w:sz w:val="28"/>
          <w:szCs w:val="28"/>
          <w:lang w:val="vi-VN"/>
        </w:rPr>
      </w:pPr>
      <w:r w:rsidRPr="00C05226">
        <w:rPr>
          <w:sz w:val="28"/>
          <w:szCs w:val="28"/>
          <w:lang w:val="vi-VN"/>
        </w:rPr>
        <w:t>Với những đặc điểm này, FDI không chỉ đơn thuần là dòng vốn mà còn là sự gắn kết toàn diện giữa nhà đầu tư và quốc gia tiếp nhận, tạo ra những tác động sâu rộng đến nền kinh tế và xã hội.</w:t>
      </w:r>
    </w:p>
    <w:p w14:paraId="5793A332" w14:textId="55E8A51B" w:rsidR="00794968" w:rsidRDefault="00794968" w:rsidP="00794968">
      <w:pPr>
        <w:tabs>
          <w:tab w:val="left" w:pos="1788"/>
        </w:tabs>
        <w:spacing w:after="0" w:line="240" w:lineRule="auto"/>
        <w:jc w:val="both"/>
        <w:rPr>
          <w:sz w:val="28"/>
          <w:szCs w:val="28"/>
          <w:lang w:val="vi-VN"/>
        </w:rPr>
      </w:pPr>
    </w:p>
    <w:p w14:paraId="43461873" w14:textId="78DF6878" w:rsidR="00E66CDD" w:rsidRDefault="00794968" w:rsidP="00E66CDD">
      <w:pPr>
        <w:pStyle w:val="ListParagraph"/>
        <w:numPr>
          <w:ilvl w:val="0"/>
          <w:numId w:val="20"/>
        </w:numPr>
        <w:tabs>
          <w:tab w:val="left" w:pos="1788"/>
        </w:tabs>
        <w:spacing w:after="0" w:line="240" w:lineRule="auto"/>
        <w:jc w:val="both"/>
        <w:rPr>
          <w:b/>
          <w:bCs/>
          <w:sz w:val="30"/>
          <w:szCs w:val="30"/>
          <w:lang w:val="vi-VN"/>
        </w:rPr>
      </w:pPr>
      <w:r w:rsidRPr="00794968">
        <w:rPr>
          <w:b/>
          <w:bCs/>
          <w:sz w:val="30"/>
          <w:szCs w:val="30"/>
          <w:lang w:val="vi-VN"/>
        </w:rPr>
        <w:t xml:space="preserve">Các hình thức FDI phổ biến </w:t>
      </w:r>
    </w:p>
    <w:p w14:paraId="2DB7AB72" w14:textId="77777777" w:rsidR="00E66CDD" w:rsidRPr="00E66CDD" w:rsidRDefault="00E66CDD" w:rsidP="00E66CDD">
      <w:pPr>
        <w:pStyle w:val="ListParagraph"/>
        <w:tabs>
          <w:tab w:val="left" w:pos="1788"/>
        </w:tabs>
        <w:spacing w:after="0" w:line="240" w:lineRule="auto"/>
        <w:jc w:val="both"/>
        <w:rPr>
          <w:b/>
          <w:bCs/>
          <w:sz w:val="30"/>
          <w:szCs w:val="30"/>
          <w:lang w:val="vi-VN"/>
        </w:rPr>
      </w:pPr>
    </w:p>
    <w:p w14:paraId="69089493" w14:textId="77777777" w:rsidR="00E66CDD" w:rsidRPr="00ED7ABA" w:rsidRDefault="00E66CDD" w:rsidP="00E66CDD">
      <w:pPr>
        <w:pStyle w:val="ListParagraph"/>
        <w:numPr>
          <w:ilvl w:val="0"/>
          <w:numId w:val="22"/>
        </w:numPr>
        <w:spacing w:before="100" w:beforeAutospacing="1" w:after="100" w:afterAutospacing="1" w:line="240" w:lineRule="auto"/>
        <w:rPr>
          <w:rFonts w:eastAsia="Times New Roman" w:cs="Times New Roman"/>
          <w:i/>
          <w:iCs/>
          <w:color w:val="auto"/>
          <w:kern w:val="0"/>
          <w:sz w:val="28"/>
          <w:szCs w:val="28"/>
          <w:lang w:val="vi-VN"/>
          <w14:ligatures w14:val="none"/>
        </w:rPr>
      </w:pPr>
      <w:r w:rsidRPr="00ED7ABA">
        <w:rPr>
          <w:rFonts w:eastAsia="Times New Roman" w:cs="Times New Roman"/>
          <w:i/>
          <w:iCs/>
          <w:color w:val="auto"/>
          <w:kern w:val="0"/>
          <w:sz w:val="28"/>
          <w:szCs w:val="28"/>
          <w:lang w:val="vi-VN"/>
          <w14:ligatures w14:val="none"/>
        </w:rPr>
        <w:t>Doanh nghiệp 100% vốn nước ngoài</w:t>
      </w:r>
    </w:p>
    <w:p w14:paraId="47189365" w14:textId="08F63980" w:rsidR="00E66CDD" w:rsidRPr="00E66CDD" w:rsidRDefault="00E66CDD" w:rsidP="00E66CDD">
      <w:pPr>
        <w:spacing w:before="100" w:beforeAutospacing="1" w:after="100" w:afterAutospacing="1" w:line="240" w:lineRule="auto"/>
        <w:jc w:val="both"/>
        <w:rPr>
          <w:rFonts w:eastAsia="Times New Roman" w:cs="Times New Roman"/>
          <w:color w:val="auto"/>
          <w:kern w:val="0"/>
          <w:sz w:val="28"/>
          <w:szCs w:val="28"/>
          <w:lang w:val="vi-VN"/>
          <w14:ligatures w14:val="none"/>
        </w:rPr>
      </w:pPr>
      <w:r w:rsidRPr="00E66CDD">
        <w:rPr>
          <w:rFonts w:eastAsia="Times New Roman" w:cs="Times New Roman"/>
          <w:color w:val="auto"/>
          <w:kern w:val="0"/>
          <w:sz w:val="28"/>
          <w:szCs w:val="28"/>
          <w:lang w:val="vi-VN"/>
          <w14:ligatures w14:val="none"/>
        </w:rPr>
        <w:t>Đây là hình thức mà công ty đa quốc gia tự bỏ vốn để thành lập công ty con hoặc chi nhánh tại quốc gia sở tại. Nhà đầu tư nước ngoài có toàn quyền kiểm soát hoạt động sản xuất kinh doanh, từ chiến lược đến quản lý nhân sự. Ưu điểm của hình thức này là giúp MNCs chủ động trong mọi quyết định, nhưng nhược điểm là dễ tạo ra sự cạnh tranh gay gắt với doanh nghiệp nội địa, đôi khi gây mất cân bằng thị trường.</w:t>
      </w:r>
    </w:p>
    <w:p w14:paraId="15B54FC4" w14:textId="77777777" w:rsidR="00E66CDD" w:rsidRPr="00ED7ABA" w:rsidRDefault="00E66CDD" w:rsidP="00E66CDD">
      <w:pPr>
        <w:pStyle w:val="ListParagraph"/>
        <w:numPr>
          <w:ilvl w:val="0"/>
          <w:numId w:val="22"/>
        </w:numPr>
        <w:spacing w:before="100" w:beforeAutospacing="1" w:after="100" w:afterAutospacing="1" w:line="240" w:lineRule="auto"/>
        <w:rPr>
          <w:rFonts w:eastAsia="Times New Roman" w:cs="Times New Roman"/>
          <w:i/>
          <w:iCs/>
          <w:color w:val="auto"/>
          <w:kern w:val="0"/>
          <w:sz w:val="28"/>
          <w:szCs w:val="28"/>
          <w:lang w:val="vi-VN"/>
          <w14:ligatures w14:val="none"/>
        </w:rPr>
      </w:pPr>
      <w:r w:rsidRPr="00ED7ABA">
        <w:rPr>
          <w:rFonts w:eastAsia="Times New Roman" w:cs="Times New Roman"/>
          <w:i/>
          <w:iCs/>
          <w:color w:val="auto"/>
          <w:kern w:val="0"/>
          <w:sz w:val="28"/>
          <w:szCs w:val="28"/>
          <w:lang w:val="vi-VN"/>
          <w14:ligatures w14:val="none"/>
        </w:rPr>
        <w:t xml:space="preserve">Liên doanh </w:t>
      </w:r>
    </w:p>
    <w:p w14:paraId="766314C3" w14:textId="7942E0C1" w:rsidR="00E66CDD" w:rsidRPr="00E66CDD" w:rsidRDefault="00E66CDD" w:rsidP="00E66CDD">
      <w:pPr>
        <w:spacing w:before="100" w:beforeAutospacing="1" w:after="100" w:afterAutospacing="1" w:line="240" w:lineRule="auto"/>
        <w:jc w:val="both"/>
        <w:rPr>
          <w:rFonts w:eastAsia="Times New Roman" w:cs="Times New Roman"/>
          <w:color w:val="auto"/>
          <w:kern w:val="0"/>
          <w:sz w:val="28"/>
          <w:szCs w:val="28"/>
          <w:lang w:val="vi-VN"/>
          <w14:ligatures w14:val="none"/>
        </w:rPr>
      </w:pPr>
      <w:r w:rsidRPr="00E66CDD">
        <w:rPr>
          <w:rFonts w:eastAsia="Times New Roman" w:cs="Times New Roman"/>
          <w:color w:val="auto"/>
          <w:kern w:val="0"/>
          <w:sz w:val="28"/>
          <w:szCs w:val="28"/>
          <w:lang w:val="vi-VN"/>
          <w14:ligatures w14:val="none"/>
        </w:rPr>
        <w:t>Liên doanh là hình thức hợp tác giữa công ty đa quốc gia và doanh nghiệp sở tại, cùng góp vốn và quản lý. Ưu điểm của liên doanh là tận dụng được sự am hiểu thị trường, văn hóa, pháp luật của đối tác trong nước, đồng thời kết hợp với vốn, công nghệ và kinh nghiệm quản lý của MNCs. Tuy nhiên, nhược điểm là dễ phát sinh mâu thuẫn trong quản trị, chia lợi nhuận và định hướng phát triển.</w:t>
      </w:r>
    </w:p>
    <w:p w14:paraId="62327842" w14:textId="77777777" w:rsidR="00E66CDD" w:rsidRPr="00ED7ABA" w:rsidRDefault="00E66CDD" w:rsidP="00E66CDD">
      <w:pPr>
        <w:pStyle w:val="ListParagraph"/>
        <w:numPr>
          <w:ilvl w:val="0"/>
          <w:numId w:val="22"/>
        </w:numPr>
        <w:spacing w:before="100" w:beforeAutospacing="1" w:after="100" w:afterAutospacing="1" w:line="240" w:lineRule="auto"/>
        <w:rPr>
          <w:rFonts w:eastAsia="Times New Roman" w:cs="Times New Roman"/>
          <w:i/>
          <w:iCs/>
          <w:color w:val="auto"/>
          <w:kern w:val="0"/>
          <w:sz w:val="28"/>
          <w:szCs w:val="28"/>
          <w:lang w:val="vi-VN"/>
          <w14:ligatures w14:val="none"/>
        </w:rPr>
      </w:pPr>
      <w:r w:rsidRPr="00ED7ABA">
        <w:rPr>
          <w:rFonts w:eastAsia="Times New Roman" w:cs="Times New Roman"/>
          <w:i/>
          <w:iCs/>
          <w:color w:val="auto"/>
          <w:kern w:val="0"/>
          <w:sz w:val="28"/>
          <w:szCs w:val="28"/>
          <w:lang w:val="vi-VN"/>
          <w14:ligatures w14:val="none"/>
        </w:rPr>
        <w:t>Hợp đồng hợp tác kinh doanh (Business Cooperation Contract – BCC)</w:t>
      </w:r>
    </w:p>
    <w:p w14:paraId="37C7397F" w14:textId="013E09A4" w:rsidR="00E66CDD" w:rsidRPr="00E66CDD" w:rsidRDefault="00E66CDD" w:rsidP="00E66CDD">
      <w:pPr>
        <w:spacing w:before="100" w:beforeAutospacing="1" w:after="100" w:afterAutospacing="1" w:line="240" w:lineRule="auto"/>
        <w:jc w:val="both"/>
        <w:rPr>
          <w:rFonts w:eastAsia="Times New Roman" w:cs="Times New Roman"/>
          <w:color w:val="auto"/>
          <w:kern w:val="0"/>
          <w:sz w:val="28"/>
          <w:szCs w:val="28"/>
          <w:lang w:val="vi-VN"/>
          <w14:ligatures w14:val="none"/>
        </w:rPr>
      </w:pPr>
      <w:r w:rsidRPr="00E66CDD">
        <w:rPr>
          <w:rFonts w:eastAsia="Times New Roman" w:cs="Times New Roman"/>
          <w:color w:val="auto"/>
          <w:kern w:val="0"/>
          <w:sz w:val="28"/>
          <w:szCs w:val="28"/>
          <w:lang w:val="vi-VN"/>
          <w14:ligatures w14:val="none"/>
        </w:rPr>
        <w:t>BCC là hình thức hợp tác trên cơ sở hợp đồng, không thành lập pháp nhân mới. Các bên thỏa thuận phân chia kết quả kinh doanh theo tỷ lệ vốn góp hoặc theo thỏa thuận. Ưu điểm là linh hoạt, ít ràng buộc về pháp lý, phù hợp với các dự án ngắn hạn hoặc thử nghiệm. Nhược điểm là thiếu sự ổn định lâu dài và khó mở rộng quy mô.</w:t>
      </w:r>
    </w:p>
    <w:p w14:paraId="7CD3C4CB" w14:textId="77777777" w:rsidR="00E66CDD" w:rsidRPr="00ED7ABA" w:rsidRDefault="00E66CDD" w:rsidP="00E66CDD">
      <w:pPr>
        <w:pStyle w:val="ListParagraph"/>
        <w:numPr>
          <w:ilvl w:val="0"/>
          <w:numId w:val="22"/>
        </w:numPr>
        <w:spacing w:before="100" w:beforeAutospacing="1" w:after="100" w:afterAutospacing="1" w:line="240" w:lineRule="auto"/>
        <w:rPr>
          <w:rFonts w:eastAsia="Times New Roman" w:cs="Times New Roman"/>
          <w:i/>
          <w:iCs/>
          <w:color w:val="auto"/>
          <w:kern w:val="0"/>
          <w:sz w:val="28"/>
          <w:szCs w:val="28"/>
          <w:lang w:val="vi-VN"/>
          <w14:ligatures w14:val="none"/>
        </w:rPr>
      </w:pPr>
      <w:r w:rsidRPr="00ED7ABA">
        <w:rPr>
          <w:rFonts w:eastAsia="Times New Roman" w:cs="Times New Roman"/>
          <w:i/>
          <w:iCs/>
          <w:color w:val="auto"/>
          <w:kern w:val="0"/>
          <w:sz w:val="28"/>
          <w:szCs w:val="28"/>
          <w:lang w:val="vi-VN"/>
          <w14:ligatures w14:val="none"/>
        </w:rPr>
        <w:t>BOT, BTO, BT (Build – Operate – Transfer; Build – Transfer – Operate; Build – Transfer)</w:t>
      </w:r>
    </w:p>
    <w:p w14:paraId="1C3756ED" w14:textId="43E1CC63" w:rsidR="00140064" w:rsidRPr="00DF3A86" w:rsidRDefault="00E66CDD" w:rsidP="00DF3A86">
      <w:pPr>
        <w:spacing w:before="100" w:beforeAutospacing="1" w:after="100" w:afterAutospacing="1" w:line="240" w:lineRule="auto"/>
        <w:jc w:val="both"/>
        <w:rPr>
          <w:rFonts w:eastAsia="Times New Roman" w:cs="Times New Roman"/>
          <w:color w:val="auto"/>
          <w:kern w:val="0"/>
          <w:sz w:val="28"/>
          <w:szCs w:val="28"/>
          <w:lang w:val="vi-VN"/>
          <w14:ligatures w14:val="none"/>
        </w:rPr>
      </w:pPr>
      <w:r w:rsidRPr="00E66CDD">
        <w:rPr>
          <w:rFonts w:eastAsia="Times New Roman" w:cs="Times New Roman"/>
          <w:color w:val="auto"/>
          <w:kern w:val="0"/>
          <w:sz w:val="28"/>
          <w:szCs w:val="28"/>
          <w:lang w:val="vi-VN"/>
          <w14:ligatures w14:val="none"/>
        </w:rPr>
        <w:t>Đây là các hình thức đầu tư phổ biến trong lĩnh vực hạ tầng, năng lượng, giao thông. Nhà đầu tư bỏ vốn xây dựng công trình, sau đó vận hành trong một thời gian nhất định để thu hồi vốn và lợi nhuận, rồi chuyển giao lại cho Nhà nước. Ưu điểm là giúp quốc gia sở tại phát triển hạ tầng nhanh chóng mà không phải bỏ vốn lớn ngay từ đầu. Tuy nhiên, nhược điểm là dễ phát sinh tranh chấp về thời gian vận hành, mức phí và chất lượng công trình.</w:t>
      </w:r>
    </w:p>
    <w:p w14:paraId="0062E771" w14:textId="123BD3C1" w:rsidR="005F6DDC" w:rsidRPr="005F6DDC" w:rsidRDefault="005F6DDC" w:rsidP="005F6DDC">
      <w:pPr>
        <w:pStyle w:val="ListParagraph"/>
        <w:spacing w:before="100" w:beforeAutospacing="1" w:after="100" w:afterAutospacing="1" w:line="240" w:lineRule="auto"/>
        <w:jc w:val="both"/>
        <w:rPr>
          <w:rFonts w:eastAsia="Times New Roman" w:cs="Times New Roman"/>
          <w:b/>
          <w:bCs/>
          <w:i/>
          <w:iCs/>
          <w:color w:val="auto"/>
          <w:kern w:val="0"/>
          <w:sz w:val="28"/>
          <w:szCs w:val="28"/>
          <w:lang w:val="vi-VN"/>
          <w14:ligatures w14:val="none"/>
        </w:rPr>
      </w:pPr>
      <w:r w:rsidRPr="005F6DDC">
        <w:rPr>
          <w:rFonts w:eastAsia="Times New Roman" w:cs="Times New Roman"/>
          <w:b/>
          <w:bCs/>
          <w:i/>
          <w:iCs/>
          <w:color w:val="auto"/>
          <w:kern w:val="0"/>
          <w:sz w:val="28"/>
          <w:szCs w:val="28"/>
          <w:lang w:val="vi-VN"/>
          <w14:ligatures w14:val="none"/>
        </w:rPr>
        <w:lastRenderedPageBreak/>
        <w:t xml:space="preserve">Nhận xét tổng quát </w:t>
      </w:r>
    </w:p>
    <w:p w14:paraId="11677E7C" w14:textId="6C66AC84" w:rsidR="005F6DDC" w:rsidRPr="005F6DDC" w:rsidRDefault="005F6DDC" w:rsidP="007F4AF8">
      <w:pPr>
        <w:spacing w:before="100" w:beforeAutospacing="1" w:after="100" w:afterAutospacing="1" w:line="240" w:lineRule="auto"/>
        <w:jc w:val="both"/>
        <w:rPr>
          <w:rFonts w:eastAsia="Times New Roman" w:cs="Times New Roman"/>
          <w:color w:val="auto"/>
          <w:kern w:val="0"/>
          <w:sz w:val="28"/>
          <w:szCs w:val="28"/>
          <w:lang w:val="vi-VN"/>
          <w14:ligatures w14:val="none"/>
        </w:rPr>
      </w:pPr>
      <w:r w:rsidRPr="005F6DDC">
        <w:rPr>
          <w:rFonts w:eastAsia="Times New Roman" w:cs="Times New Roman"/>
          <w:color w:val="auto"/>
          <w:kern w:val="0"/>
          <w:sz w:val="28"/>
          <w:szCs w:val="28"/>
          <w:lang w:val="vi-VN"/>
          <w14:ligatures w14:val="none"/>
        </w:rPr>
        <w:t>Mỗi hình thức FDI đều có ưu điểm và hạn chế riêng, phù hợp với từng lĩnh vực và mục tiêu đầu tư. Các công ty đa quốc gia thường lựa chọn hình thức phù hợp với chiến lược toàn cầu của mình, đồng thời cân nhắc đến môi trường pháp lý, chính sách ưu đãi và đặc điểm thị trường của quốc gia tiếp nhận.</w:t>
      </w:r>
    </w:p>
    <w:p w14:paraId="27A5A3E2" w14:textId="62CDF0DE" w:rsidR="007F4AF8" w:rsidRDefault="00ED7ABA" w:rsidP="007F4AF8">
      <w:pPr>
        <w:pStyle w:val="ListParagraph"/>
        <w:numPr>
          <w:ilvl w:val="0"/>
          <w:numId w:val="20"/>
        </w:numPr>
        <w:spacing w:before="100" w:beforeAutospacing="1" w:after="100" w:afterAutospacing="1" w:line="240" w:lineRule="auto"/>
        <w:jc w:val="both"/>
        <w:rPr>
          <w:rFonts w:eastAsia="Times New Roman" w:cs="Times New Roman"/>
          <w:b/>
          <w:bCs/>
          <w:color w:val="auto"/>
          <w:kern w:val="0"/>
          <w:sz w:val="30"/>
          <w:szCs w:val="30"/>
          <w:lang w:val="vi-VN"/>
          <w14:ligatures w14:val="none"/>
        </w:rPr>
      </w:pPr>
      <w:r w:rsidRPr="005F6DDC">
        <w:rPr>
          <w:rFonts w:eastAsia="Times New Roman" w:cs="Times New Roman"/>
          <w:b/>
          <w:bCs/>
          <w:color w:val="auto"/>
          <w:kern w:val="0"/>
          <w:sz w:val="30"/>
          <w:szCs w:val="30"/>
          <w:lang w:val="vi-VN"/>
          <w14:ligatures w14:val="none"/>
        </w:rPr>
        <w:t xml:space="preserve">Động cơ và mục tiêu của FDI từ phía </w:t>
      </w:r>
      <w:r w:rsidR="007F4AF8">
        <w:rPr>
          <w:rFonts w:eastAsia="Times New Roman" w:cs="Times New Roman"/>
          <w:b/>
          <w:bCs/>
          <w:color w:val="auto"/>
          <w:kern w:val="0"/>
          <w:sz w:val="30"/>
          <w:szCs w:val="30"/>
          <w:lang w:val="vi-VN"/>
          <w14:ligatures w14:val="none"/>
        </w:rPr>
        <w:t>MNCs</w:t>
      </w:r>
    </w:p>
    <w:p w14:paraId="119E57DC" w14:textId="77777777" w:rsidR="007F4AF8" w:rsidRPr="007F4AF8" w:rsidRDefault="007F4AF8" w:rsidP="007F4AF8">
      <w:pPr>
        <w:pStyle w:val="ListParagraph"/>
        <w:spacing w:before="100" w:beforeAutospacing="1" w:after="100" w:afterAutospacing="1" w:line="240" w:lineRule="auto"/>
        <w:jc w:val="both"/>
        <w:rPr>
          <w:rFonts w:eastAsia="Times New Roman" w:cs="Times New Roman"/>
          <w:b/>
          <w:bCs/>
          <w:color w:val="auto"/>
          <w:kern w:val="0"/>
          <w:sz w:val="30"/>
          <w:szCs w:val="30"/>
          <w:lang w:val="vi-VN"/>
          <w14:ligatures w14:val="none"/>
        </w:rPr>
      </w:pPr>
    </w:p>
    <w:p w14:paraId="61B1B00E" w14:textId="78BBE76B" w:rsidR="007F4AF8" w:rsidRPr="007F4AF8" w:rsidRDefault="007F4AF8" w:rsidP="007F4AF8">
      <w:pPr>
        <w:pStyle w:val="ListParagraph"/>
        <w:numPr>
          <w:ilvl w:val="0"/>
          <w:numId w:val="23"/>
        </w:numPr>
        <w:spacing w:before="100" w:beforeAutospacing="1" w:after="100" w:afterAutospacing="1" w:line="240" w:lineRule="auto"/>
        <w:rPr>
          <w:rFonts w:eastAsia="Times New Roman" w:cs="Times New Roman"/>
          <w:i/>
          <w:iCs/>
          <w:color w:val="auto"/>
          <w:kern w:val="0"/>
          <w:sz w:val="28"/>
          <w:szCs w:val="28"/>
          <w:lang w:val="vi-VN"/>
          <w14:ligatures w14:val="none"/>
        </w:rPr>
      </w:pPr>
      <w:r w:rsidRPr="007F4AF8">
        <w:rPr>
          <w:rFonts w:eastAsia="Times New Roman" w:cs="Times New Roman"/>
          <w:i/>
          <w:iCs/>
          <w:color w:val="auto"/>
          <w:kern w:val="0"/>
          <w:sz w:val="28"/>
          <w:szCs w:val="28"/>
          <w:lang w:val="vi-VN"/>
          <w14:ligatures w14:val="none"/>
        </w:rPr>
        <w:t>Mở rộng thị trường tiêu thụ</w:t>
      </w:r>
    </w:p>
    <w:p w14:paraId="65E0B98E" w14:textId="40050890" w:rsidR="007F4AF8" w:rsidRDefault="007F4AF8" w:rsidP="00184F9A">
      <w:pPr>
        <w:spacing w:before="100" w:beforeAutospacing="1" w:after="100" w:afterAutospacing="1" w:line="240" w:lineRule="auto"/>
        <w:jc w:val="both"/>
        <w:rPr>
          <w:rFonts w:eastAsia="Times New Roman" w:cs="Times New Roman"/>
          <w:color w:val="auto"/>
          <w:kern w:val="0"/>
          <w:sz w:val="28"/>
          <w:szCs w:val="28"/>
          <w:lang w:val="vi-VN"/>
          <w14:ligatures w14:val="none"/>
        </w:rPr>
      </w:pPr>
      <w:r w:rsidRPr="007F4AF8">
        <w:rPr>
          <w:rFonts w:eastAsia="Times New Roman" w:cs="Times New Roman"/>
          <w:color w:val="auto"/>
          <w:kern w:val="0"/>
          <w:sz w:val="28"/>
          <w:szCs w:val="28"/>
          <w:lang w:val="vi-VN"/>
          <w14:ligatures w14:val="none"/>
        </w:rPr>
        <w:t>Một trong những động cơ quan trọng nhất của các công ty đa quốc gia khi thực hiện FDI là mở rộng thị trường. Thay vì chỉ xuất khẩu sản phẩm từ quốc gia gốc, họ đầu tư trực tiếp vào quốc gia sở tại để tiếp cận người tiêu dùng nhanh hơn, giảm chi phí vận chuyển, và thích ứng với nhu cầu, thị hiếu địa phương. Ví dụ, các hãng xe hơi như Toyota hay Ford thường đặt nhà máy tại nhiều quốc gia để phục vụ thị trường nội địa và khu vực.</w:t>
      </w:r>
    </w:p>
    <w:p w14:paraId="0BA320F9" w14:textId="30757E0F" w:rsidR="00184F9A" w:rsidRPr="00184F9A" w:rsidRDefault="00184F9A" w:rsidP="00184F9A">
      <w:pPr>
        <w:pStyle w:val="ListParagraph"/>
        <w:numPr>
          <w:ilvl w:val="0"/>
          <w:numId w:val="23"/>
        </w:numPr>
        <w:spacing w:before="100" w:beforeAutospacing="1" w:after="100" w:afterAutospacing="1" w:line="240" w:lineRule="auto"/>
        <w:jc w:val="both"/>
        <w:rPr>
          <w:rFonts w:eastAsia="Times New Roman" w:cs="Times New Roman"/>
          <w:i/>
          <w:iCs/>
          <w:color w:val="auto"/>
          <w:kern w:val="0"/>
          <w:sz w:val="28"/>
          <w:szCs w:val="28"/>
          <w:lang w:val="vi-VN"/>
          <w14:ligatures w14:val="none"/>
        </w:rPr>
      </w:pPr>
      <w:r w:rsidRPr="00184F9A">
        <w:rPr>
          <w:rFonts w:eastAsia="Times New Roman" w:cs="Times New Roman"/>
          <w:i/>
          <w:iCs/>
          <w:color w:val="auto"/>
          <w:kern w:val="0"/>
          <w:sz w:val="28"/>
          <w:szCs w:val="28"/>
          <w:lang w:val="vi-VN"/>
          <w14:ligatures w14:val="none"/>
        </w:rPr>
        <w:t>Tận dụng nguồn nhân công</w:t>
      </w:r>
    </w:p>
    <w:p w14:paraId="0C34A7D5" w14:textId="28345D6C" w:rsidR="00184F9A" w:rsidRDefault="00184F9A" w:rsidP="00184F9A">
      <w:pPr>
        <w:spacing w:before="100" w:beforeAutospacing="1" w:after="100" w:afterAutospacing="1" w:line="240" w:lineRule="auto"/>
        <w:jc w:val="both"/>
        <w:rPr>
          <w:rFonts w:eastAsia="Times New Roman" w:cs="Times New Roman"/>
          <w:color w:val="auto"/>
          <w:kern w:val="0"/>
          <w:sz w:val="28"/>
          <w:szCs w:val="28"/>
          <w:lang w:val="vi-VN"/>
          <w14:ligatures w14:val="none"/>
        </w:rPr>
      </w:pPr>
      <w:r w:rsidRPr="00184F9A">
        <w:rPr>
          <w:rFonts w:eastAsia="Times New Roman" w:cs="Times New Roman"/>
          <w:color w:val="auto"/>
          <w:kern w:val="0"/>
          <w:sz w:val="28"/>
          <w:szCs w:val="28"/>
          <w:lang w:val="vi-VN"/>
          <w14:ligatures w14:val="none"/>
        </w:rPr>
        <w:t>FDI giúp các công ty đa quốc gia tận dụng nguồn lao động giá rẻ hoặc có tay nghề cao tại quốc gia tiếp nhận. Đây là cách để giảm chi phí sản xuất, đồng thời khai thác lợi thế cạnh tranh về nhân lực. Chẳng hạn, Samsung đầu tư mạnh vào Việt Nam nhờ lực lượng lao động trẻ, chi phí nhân công thấp nhưng có khả năng tiếp thu công nghệ nhanh.</w:t>
      </w:r>
    </w:p>
    <w:p w14:paraId="551A1813" w14:textId="2787A545" w:rsidR="00184F9A" w:rsidRPr="00184F9A" w:rsidRDefault="00184F9A" w:rsidP="00184F9A">
      <w:pPr>
        <w:pStyle w:val="ListParagraph"/>
        <w:numPr>
          <w:ilvl w:val="0"/>
          <w:numId w:val="23"/>
        </w:numPr>
        <w:spacing w:before="100" w:beforeAutospacing="1" w:after="100" w:afterAutospacing="1" w:line="240" w:lineRule="auto"/>
        <w:jc w:val="both"/>
        <w:rPr>
          <w:rFonts w:eastAsia="Times New Roman" w:cs="Times New Roman"/>
          <w:i/>
          <w:iCs/>
          <w:color w:val="auto"/>
          <w:kern w:val="0"/>
          <w:sz w:val="28"/>
          <w:szCs w:val="28"/>
          <w:lang w:val="vi-VN"/>
          <w14:ligatures w14:val="none"/>
        </w:rPr>
      </w:pPr>
      <w:r w:rsidRPr="00184F9A">
        <w:rPr>
          <w:rFonts w:eastAsia="Times New Roman" w:cs="Times New Roman"/>
          <w:i/>
          <w:iCs/>
          <w:color w:val="auto"/>
          <w:kern w:val="0"/>
          <w:sz w:val="28"/>
          <w:szCs w:val="28"/>
          <w:lang w:val="vi-VN"/>
          <w14:ligatures w14:val="none"/>
        </w:rPr>
        <w:t>Tiếp cận tài nguyên và nguyên liệu</w:t>
      </w:r>
    </w:p>
    <w:p w14:paraId="6430FFA5" w14:textId="120E8456" w:rsidR="00184F9A" w:rsidRDefault="00184F9A" w:rsidP="00184F9A">
      <w:pPr>
        <w:spacing w:before="100" w:beforeAutospacing="1" w:after="100" w:afterAutospacing="1" w:line="240" w:lineRule="auto"/>
        <w:jc w:val="both"/>
        <w:rPr>
          <w:rFonts w:eastAsia="Times New Roman" w:cs="Times New Roman"/>
          <w:color w:val="auto"/>
          <w:kern w:val="0"/>
          <w:sz w:val="28"/>
          <w:szCs w:val="28"/>
          <w:lang w:val="vi-VN"/>
          <w14:ligatures w14:val="none"/>
        </w:rPr>
      </w:pPr>
      <w:r w:rsidRPr="00184F9A">
        <w:rPr>
          <w:rFonts w:eastAsia="Times New Roman" w:cs="Times New Roman"/>
          <w:color w:val="auto"/>
          <w:kern w:val="0"/>
          <w:sz w:val="28"/>
          <w:szCs w:val="28"/>
          <w:lang w:val="vi-VN"/>
          <w14:ligatures w14:val="none"/>
        </w:rPr>
        <w:t>Nhiều công ty đa quốc gia đầu tư vào các quốc gia giàu tài nguyên thiên nhiên để đảm bảo nguồn cung ổn định cho hoạt động sản xuất. Ví dụ, các tập đoàn dầu khí như ExxonMobil hay BP đầu tư vào các quốc gia Trung Đông và châu Phi nhằm khai thác dầu mỏ, khí đốt.</w:t>
      </w:r>
    </w:p>
    <w:p w14:paraId="4A82A393" w14:textId="1B7AD331" w:rsidR="00184F9A" w:rsidRPr="00184F9A" w:rsidRDefault="00184F9A" w:rsidP="00184F9A">
      <w:pPr>
        <w:pStyle w:val="ListParagraph"/>
        <w:numPr>
          <w:ilvl w:val="0"/>
          <w:numId w:val="23"/>
        </w:numPr>
        <w:spacing w:before="100" w:beforeAutospacing="1" w:after="100" w:afterAutospacing="1" w:line="240" w:lineRule="auto"/>
        <w:jc w:val="both"/>
        <w:rPr>
          <w:rFonts w:eastAsia="Times New Roman" w:cs="Times New Roman"/>
          <w:i/>
          <w:iCs/>
          <w:color w:val="auto"/>
          <w:kern w:val="0"/>
          <w:sz w:val="28"/>
          <w:szCs w:val="28"/>
          <w:lang w:val="vi-VN"/>
          <w14:ligatures w14:val="none"/>
        </w:rPr>
      </w:pPr>
      <w:r w:rsidRPr="00184F9A">
        <w:rPr>
          <w:rFonts w:eastAsia="Times New Roman" w:cs="Times New Roman"/>
          <w:i/>
          <w:iCs/>
          <w:color w:val="auto"/>
          <w:kern w:val="0"/>
          <w:sz w:val="28"/>
          <w:szCs w:val="28"/>
          <w:lang w:val="vi-VN"/>
          <w14:ligatures w14:val="none"/>
        </w:rPr>
        <w:t>Tận dụng chính sách ưu đãi đầu tư</w:t>
      </w:r>
    </w:p>
    <w:p w14:paraId="10CA2462" w14:textId="51F7A099" w:rsidR="00184F9A" w:rsidRDefault="00184F9A" w:rsidP="00184F9A">
      <w:pPr>
        <w:spacing w:before="100" w:beforeAutospacing="1" w:after="100" w:afterAutospacing="1" w:line="240" w:lineRule="auto"/>
        <w:jc w:val="both"/>
        <w:rPr>
          <w:rFonts w:eastAsia="Times New Roman" w:cs="Times New Roman"/>
          <w:color w:val="auto"/>
          <w:kern w:val="0"/>
          <w:sz w:val="28"/>
          <w:szCs w:val="28"/>
          <w:lang w:val="vi-VN"/>
          <w14:ligatures w14:val="none"/>
        </w:rPr>
      </w:pPr>
      <w:r w:rsidRPr="00184F9A">
        <w:rPr>
          <w:rFonts w:eastAsia="Times New Roman" w:cs="Times New Roman"/>
          <w:color w:val="auto"/>
          <w:kern w:val="0"/>
          <w:sz w:val="28"/>
          <w:szCs w:val="28"/>
          <w:lang w:val="vi-VN"/>
          <w14:ligatures w14:val="none"/>
        </w:rPr>
        <w:t>Các quốc gia thường đưa ra nhiều chính sách ưu đãi để thu hút FDI như miễn giảm thuế, hỗ trợ đất đai, hoặc ưu tiên về thủ tục hành chính. Đây là động lực lớn để MNCs lựa chọn địa điểm đầu tư. Việt Nam, Thái Lan hay Indonesia đều có các khu công nghiệp, khu chế xuất với ưu đãi đặc biệt để hấp dẫn nhà đầu tư nước ngoài.</w:t>
      </w:r>
    </w:p>
    <w:p w14:paraId="23D8E0C1" w14:textId="5233176A" w:rsidR="00140064" w:rsidRDefault="00140064" w:rsidP="00184F9A">
      <w:pPr>
        <w:spacing w:before="100" w:beforeAutospacing="1" w:after="100" w:afterAutospacing="1" w:line="240" w:lineRule="auto"/>
        <w:jc w:val="both"/>
        <w:rPr>
          <w:rFonts w:eastAsia="Times New Roman" w:cs="Times New Roman"/>
          <w:color w:val="auto"/>
          <w:kern w:val="0"/>
          <w:sz w:val="28"/>
          <w:szCs w:val="28"/>
          <w:lang w:val="vi-VN"/>
          <w14:ligatures w14:val="none"/>
        </w:rPr>
      </w:pPr>
    </w:p>
    <w:p w14:paraId="0D162C68" w14:textId="77777777" w:rsidR="00140064" w:rsidRDefault="00140064" w:rsidP="00184F9A">
      <w:pPr>
        <w:spacing w:before="100" w:beforeAutospacing="1" w:after="100" w:afterAutospacing="1" w:line="240" w:lineRule="auto"/>
        <w:jc w:val="both"/>
        <w:rPr>
          <w:rFonts w:eastAsia="Times New Roman" w:cs="Times New Roman"/>
          <w:color w:val="auto"/>
          <w:kern w:val="0"/>
          <w:sz w:val="28"/>
          <w:szCs w:val="28"/>
          <w:lang w:val="vi-VN"/>
          <w14:ligatures w14:val="none"/>
        </w:rPr>
      </w:pPr>
    </w:p>
    <w:p w14:paraId="5F56BAAA" w14:textId="5858695C" w:rsidR="00184F9A" w:rsidRPr="00184F9A" w:rsidRDefault="00184F9A" w:rsidP="00184F9A">
      <w:pPr>
        <w:pStyle w:val="NormalWeb"/>
        <w:numPr>
          <w:ilvl w:val="0"/>
          <w:numId w:val="23"/>
        </w:numPr>
        <w:jc w:val="both"/>
        <w:rPr>
          <w:i/>
          <w:iCs/>
          <w:sz w:val="28"/>
          <w:szCs w:val="28"/>
          <w:lang w:val="vi-VN"/>
        </w:rPr>
      </w:pPr>
      <w:r w:rsidRPr="00184F9A">
        <w:rPr>
          <w:i/>
          <w:iCs/>
          <w:sz w:val="28"/>
          <w:szCs w:val="28"/>
          <w:lang w:val="vi-VN"/>
        </w:rPr>
        <w:lastRenderedPageBreak/>
        <w:t>Giảm chi phí sản xuất và tối ưu chuỗi cung ứng</w:t>
      </w:r>
    </w:p>
    <w:p w14:paraId="1D43F27D" w14:textId="77777777" w:rsidR="00184F9A" w:rsidRPr="00184F9A" w:rsidRDefault="00184F9A" w:rsidP="00184F9A">
      <w:pPr>
        <w:pStyle w:val="NormalWeb"/>
        <w:jc w:val="both"/>
        <w:rPr>
          <w:sz w:val="28"/>
          <w:szCs w:val="28"/>
          <w:lang w:val="vi-VN"/>
        </w:rPr>
      </w:pPr>
      <w:r w:rsidRPr="00184F9A">
        <w:rPr>
          <w:sz w:val="28"/>
          <w:szCs w:val="28"/>
          <w:lang w:val="vi-VN"/>
        </w:rPr>
        <w:t>Đầu tư trực tiếp giúp MNCs đặt nhà máy gần nguồn nguyên liệu hoặc thị trường tiêu thụ, từ đó giảm chi phí logistics, vận chuyển và thuế nhập khẩu. Đồng thời, việc phân bổ sản xuất toàn cầu giúp họ tối ưu chuỗi cung ứng, tăng khả năng cạnh tranh trên thị trường quốc tế.</w:t>
      </w:r>
    </w:p>
    <w:p w14:paraId="159B1309" w14:textId="38C9A941" w:rsidR="00AC3AE5" w:rsidRPr="00AC3AE5" w:rsidRDefault="00AC3AE5" w:rsidP="00AC3AE5">
      <w:pPr>
        <w:pStyle w:val="NormalWeb"/>
        <w:numPr>
          <w:ilvl w:val="0"/>
          <w:numId w:val="23"/>
        </w:numPr>
        <w:jc w:val="both"/>
        <w:rPr>
          <w:i/>
          <w:iCs/>
          <w:sz w:val="28"/>
          <w:szCs w:val="28"/>
          <w:lang w:val="vi-VN"/>
        </w:rPr>
      </w:pPr>
      <w:r w:rsidRPr="00AC3AE5">
        <w:rPr>
          <w:i/>
          <w:iCs/>
          <w:sz w:val="28"/>
          <w:szCs w:val="28"/>
          <w:lang w:val="vi-VN"/>
        </w:rPr>
        <w:t>Tăng cường khả năng cạnh tranh và mở rộng mạng lưới toàn cầu</w:t>
      </w:r>
    </w:p>
    <w:p w14:paraId="79360E7E" w14:textId="37B92423" w:rsidR="00AC3AE5" w:rsidRDefault="00AC3AE5" w:rsidP="00AC3AE5">
      <w:pPr>
        <w:pStyle w:val="NormalWeb"/>
        <w:jc w:val="both"/>
        <w:rPr>
          <w:sz w:val="28"/>
          <w:szCs w:val="28"/>
          <w:lang w:val="vi-VN"/>
        </w:rPr>
      </w:pPr>
      <w:r w:rsidRPr="00AC3AE5">
        <w:rPr>
          <w:sz w:val="28"/>
          <w:szCs w:val="28"/>
          <w:lang w:val="vi-VN"/>
        </w:rPr>
        <w:t>Thông qua FDI, các công ty đa quốc gia không chỉ mở rộng quy mô hoạt động mà còn nâng cao vị thế cạnh tranh. Việc hiện diện tại nhiều quốc gia giúp họ xây dựng thương hiệu toàn cầu, tiếp cận công nghệ mới, và tạo ra sức ảnh hưởng lớn đối với thị trường quốc tế.</w:t>
      </w:r>
    </w:p>
    <w:p w14:paraId="75EFF6FF" w14:textId="77777777" w:rsidR="00AC3AE5" w:rsidRPr="00AC3AE5" w:rsidRDefault="00AC3AE5" w:rsidP="00AC3AE5">
      <w:pPr>
        <w:pStyle w:val="NormalWeb"/>
        <w:ind w:left="720"/>
        <w:jc w:val="both"/>
        <w:rPr>
          <w:b/>
          <w:bCs/>
          <w:i/>
          <w:iCs/>
          <w:sz w:val="28"/>
          <w:szCs w:val="28"/>
          <w:lang w:val="vi-VN"/>
        </w:rPr>
      </w:pPr>
      <w:r w:rsidRPr="00AC3AE5">
        <w:rPr>
          <w:b/>
          <w:bCs/>
          <w:i/>
          <w:iCs/>
          <w:sz w:val="28"/>
          <w:szCs w:val="28"/>
          <w:lang w:val="vi-VN"/>
        </w:rPr>
        <w:t>Nhận xét tổng quát</w:t>
      </w:r>
    </w:p>
    <w:p w14:paraId="11E37A8B" w14:textId="77777777" w:rsidR="00AC3AE5" w:rsidRPr="00AC3AE5" w:rsidRDefault="00AC3AE5" w:rsidP="00AC3AE5">
      <w:pPr>
        <w:pStyle w:val="NormalWeb"/>
        <w:jc w:val="both"/>
        <w:rPr>
          <w:sz w:val="28"/>
          <w:szCs w:val="28"/>
          <w:lang w:val="vi-VN"/>
        </w:rPr>
      </w:pPr>
      <w:r w:rsidRPr="00AC3AE5">
        <w:rPr>
          <w:sz w:val="28"/>
          <w:szCs w:val="28"/>
          <w:lang w:val="vi-VN"/>
        </w:rPr>
        <w:t>Động cơ và mục tiêu của FDI từ phía công ty đa quốc gia vừa mang tính kinh tế (tối đa hóa lợi nhuận, giảm chi phí, mở rộng thị trường) vừa mang tính chiến lược (xây dựng thương hiệu, chiếm lĩnh thị trường, kiểm soát nguồn lực). Chính vì vậy, FDI trở thành công cụ quan trọng để MNCs duy trì và củng cố vị thế trong nền kinh tế toàn cầu.</w:t>
      </w:r>
    </w:p>
    <w:p w14:paraId="4F12BC1C" w14:textId="484B7B01" w:rsidR="00C05B84" w:rsidRDefault="00C05B84" w:rsidP="00C05B84">
      <w:pPr>
        <w:spacing w:before="100" w:beforeAutospacing="1" w:after="100" w:afterAutospacing="1" w:line="240" w:lineRule="auto"/>
        <w:rPr>
          <w:rFonts w:eastAsia="Times New Roman" w:cs="Times New Roman"/>
          <w:b/>
          <w:bCs/>
          <w:color w:val="auto"/>
          <w:kern w:val="0"/>
          <w:sz w:val="30"/>
          <w:szCs w:val="30"/>
          <w:lang w:val="vi-VN"/>
          <w14:ligatures w14:val="none"/>
        </w:rPr>
      </w:pPr>
      <w:r w:rsidRPr="00C05B84">
        <w:rPr>
          <w:rFonts w:eastAsia="Times New Roman" w:cs="Times New Roman"/>
          <w:b/>
          <w:bCs/>
          <w:color w:val="auto"/>
          <w:kern w:val="0"/>
          <w:sz w:val="30"/>
          <w:szCs w:val="30"/>
          <w:lang w:val="vi-VN"/>
          <w14:ligatures w14:val="none"/>
        </w:rPr>
        <w:t>1.3.2 Liên doanh và hợp tác chiến lược</w:t>
      </w:r>
    </w:p>
    <w:p w14:paraId="16D42EFE" w14:textId="77777777" w:rsidR="001B1EC8" w:rsidRPr="001B1EC8" w:rsidRDefault="001B1EC8" w:rsidP="001B1EC8">
      <w:pPr>
        <w:pStyle w:val="ListParagraph"/>
        <w:numPr>
          <w:ilvl w:val="0"/>
          <w:numId w:val="28"/>
        </w:numPr>
        <w:spacing w:before="100" w:beforeAutospacing="1" w:after="100" w:afterAutospacing="1" w:line="240" w:lineRule="auto"/>
        <w:rPr>
          <w:rFonts w:eastAsia="Times New Roman" w:cs="Times New Roman"/>
          <w:b/>
          <w:bCs/>
          <w:color w:val="auto"/>
          <w:kern w:val="0"/>
          <w:sz w:val="30"/>
          <w:szCs w:val="30"/>
          <w:lang w:val="vi-VN"/>
          <w14:ligatures w14:val="none"/>
        </w:rPr>
      </w:pPr>
      <w:r w:rsidRPr="001B1EC8">
        <w:rPr>
          <w:rFonts w:eastAsia="Times New Roman" w:cs="Times New Roman"/>
          <w:b/>
          <w:bCs/>
          <w:color w:val="auto"/>
          <w:kern w:val="0"/>
          <w:sz w:val="30"/>
          <w:szCs w:val="30"/>
          <w:lang w:val="vi-VN"/>
          <w14:ligatures w14:val="none"/>
        </w:rPr>
        <w:t>Khái niệm</w:t>
      </w:r>
    </w:p>
    <w:p w14:paraId="01DBD519" w14:textId="26B23EAA" w:rsidR="001B1EC8" w:rsidRPr="00140064" w:rsidRDefault="001B1EC8" w:rsidP="00140064">
      <w:pPr>
        <w:spacing w:before="100" w:beforeAutospacing="1" w:after="100" w:afterAutospacing="1" w:line="240" w:lineRule="auto"/>
        <w:jc w:val="both"/>
        <w:rPr>
          <w:rFonts w:eastAsia="Times New Roman" w:cs="Times New Roman"/>
          <w:color w:val="auto"/>
          <w:kern w:val="0"/>
          <w:sz w:val="28"/>
          <w:szCs w:val="28"/>
          <w:lang w:val="vi-VN"/>
          <w14:ligatures w14:val="none"/>
        </w:rPr>
      </w:pPr>
      <w:r w:rsidRPr="001B1EC8">
        <w:rPr>
          <w:rFonts w:eastAsia="Times New Roman" w:cs="Times New Roman"/>
          <w:color w:val="auto"/>
          <w:kern w:val="0"/>
          <w:sz w:val="28"/>
          <w:szCs w:val="28"/>
          <w:lang w:val="vi-VN"/>
          <w14:ligatures w14:val="none"/>
        </w:rPr>
        <w:t>Liên doanh là hình thức hợp tác giữa công ty đa quốc gia và doanh nghiệp sở tại, trong đó hai bên cùng góp vốn, chia sẻ quyền quản lý và lợi nhuận. Đây là một trong những cách thức phổ biến để MNCs thâm nhập thị trường mới, tận dụng lợi thế địa phương và giảm thiểu rủi ro. Bên cạnh đó, hợp tác chiến lược là các thỏa thuận dài hạn giữa MNCs và đối tác địa phương nhằm đạt được mục tiêu chung, có thể dưới dạng hợp đồng hợp tác kinh doanh (BCC), liên minh chiến lược hoặc các dự án BOT, BTO, BT trong lĩnh vực hạ tầng.</w:t>
      </w:r>
    </w:p>
    <w:p w14:paraId="6C735164" w14:textId="60CF0ABD" w:rsidR="001B1EC8" w:rsidRPr="001B1EC8" w:rsidRDefault="001B1EC8" w:rsidP="001B1EC8">
      <w:pPr>
        <w:pStyle w:val="ListParagraph"/>
        <w:numPr>
          <w:ilvl w:val="0"/>
          <w:numId w:val="29"/>
        </w:numPr>
        <w:spacing w:before="100" w:beforeAutospacing="1" w:after="100" w:afterAutospacing="1" w:line="240" w:lineRule="auto"/>
        <w:rPr>
          <w:rFonts w:eastAsia="Times New Roman" w:cs="Times New Roman"/>
          <w:b/>
          <w:bCs/>
          <w:color w:val="auto"/>
          <w:kern w:val="0"/>
          <w:sz w:val="30"/>
          <w:szCs w:val="30"/>
          <w:lang w:val="vi-VN"/>
          <w14:ligatures w14:val="none"/>
        </w:rPr>
      </w:pPr>
      <w:r w:rsidRPr="001B1EC8">
        <w:rPr>
          <w:rFonts w:eastAsia="Times New Roman" w:cs="Times New Roman"/>
          <w:b/>
          <w:bCs/>
          <w:color w:val="auto"/>
          <w:kern w:val="0"/>
          <w:sz w:val="30"/>
          <w:szCs w:val="30"/>
          <w:lang w:val="vi-VN"/>
          <w14:ligatures w14:val="none"/>
        </w:rPr>
        <w:t>Đặc điểm</w:t>
      </w:r>
    </w:p>
    <w:p w14:paraId="12BAAE9B" w14:textId="486ABE04" w:rsidR="00C05B84" w:rsidRDefault="001B1EC8" w:rsidP="006B29BB">
      <w:pPr>
        <w:spacing w:before="100" w:beforeAutospacing="1" w:after="100" w:afterAutospacing="1" w:line="240" w:lineRule="auto"/>
        <w:jc w:val="both"/>
        <w:rPr>
          <w:rFonts w:eastAsia="Times New Roman" w:cs="Times New Roman"/>
          <w:color w:val="auto"/>
          <w:kern w:val="0"/>
          <w:sz w:val="28"/>
          <w:szCs w:val="28"/>
          <w:lang w:val="vi-VN"/>
          <w14:ligatures w14:val="none"/>
        </w:rPr>
      </w:pPr>
      <w:r w:rsidRPr="001B1EC8">
        <w:rPr>
          <w:rFonts w:eastAsia="Times New Roman" w:cs="Times New Roman"/>
          <w:color w:val="auto"/>
          <w:kern w:val="0"/>
          <w:sz w:val="28"/>
          <w:szCs w:val="28"/>
          <w:lang w:val="vi-VN"/>
          <w14:ligatures w14:val="none"/>
        </w:rPr>
        <w:t>Liên doanh và hợp tác chiến lược mang tính chất chia sẻ nguồn lực, rủi ro và lợi ích. MNCs thường cung cấp vốn, công nghệ, kỹ năng quản lý, trong khi doanh nghiệp sở tại đóng góp sự am hiểu thị trường, pháp luật và văn hóa địa phương. Hình thức này linh hoạt, có thể điều chỉnh theo nhu cầu và môi trường kinh doanh, đồng thời tạo ra sự gắn kết chặt chẽ giữa nhà đầu tư nước ngoài và quốc gia tiếp nhận.</w:t>
      </w:r>
    </w:p>
    <w:p w14:paraId="4208874E" w14:textId="77777777" w:rsidR="00DF3A86" w:rsidRPr="006B29BB" w:rsidRDefault="00DF3A86" w:rsidP="006B29BB">
      <w:pPr>
        <w:spacing w:before="100" w:beforeAutospacing="1" w:after="100" w:afterAutospacing="1" w:line="240" w:lineRule="auto"/>
        <w:jc w:val="both"/>
        <w:rPr>
          <w:rFonts w:eastAsia="Times New Roman" w:cs="Times New Roman"/>
          <w:color w:val="auto"/>
          <w:kern w:val="0"/>
          <w:sz w:val="28"/>
          <w:szCs w:val="28"/>
          <w:lang w:val="vi-VN"/>
          <w14:ligatures w14:val="none"/>
        </w:rPr>
      </w:pPr>
    </w:p>
    <w:p w14:paraId="176087B4" w14:textId="77777777" w:rsidR="00140064" w:rsidRPr="00140064" w:rsidRDefault="00140064" w:rsidP="006B29BB">
      <w:pPr>
        <w:pStyle w:val="ListParagraph"/>
        <w:numPr>
          <w:ilvl w:val="0"/>
          <w:numId w:val="33"/>
        </w:numPr>
        <w:spacing w:before="100" w:beforeAutospacing="1" w:after="100" w:afterAutospacing="1" w:line="240" w:lineRule="auto"/>
        <w:jc w:val="both"/>
        <w:rPr>
          <w:rFonts w:eastAsia="Times New Roman" w:cs="Times New Roman"/>
          <w:b/>
          <w:bCs/>
          <w:color w:val="auto"/>
          <w:kern w:val="0"/>
          <w:sz w:val="30"/>
          <w:szCs w:val="30"/>
          <w:lang w:val="vi-VN"/>
          <w14:ligatures w14:val="none"/>
        </w:rPr>
      </w:pPr>
      <w:r w:rsidRPr="00140064">
        <w:rPr>
          <w:rFonts w:eastAsia="Times New Roman" w:cs="Times New Roman"/>
          <w:b/>
          <w:bCs/>
          <w:color w:val="auto"/>
          <w:kern w:val="0"/>
          <w:sz w:val="30"/>
          <w:szCs w:val="30"/>
          <w:lang w:val="vi-VN"/>
          <w14:ligatures w14:val="none"/>
        </w:rPr>
        <w:lastRenderedPageBreak/>
        <w:t>Động cơ và mục tiêu</w:t>
      </w:r>
    </w:p>
    <w:p w14:paraId="6D42D011" w14:textId="77777777" w:rsidR="00140064" w:rsidRPr="00140064" w:rsidRDefault="00140064" w:rsidP="006B29BB">
      <w:pPr>
        <w:spacing w:before="100" w:beforeAutospacing="1" w:after="100" w:afterAutospacing="1" w:line="240" w:lineRule="auto"/>
        <w:jc w:val="both"/>
        <w:rPr>
          <w:rFonts w:eastAsia="Times New Roman" w:cs="Times New Roman"/>
          <w:color w:val="auto"/>
          <w:kern w:val="0"/>
          <w:sz w:val="28"/>
          <w:szCs w:val="28"/>
          <w:lang w:val="vi-VN"/>
          <w14:ligatures w14:val="none"/>
        </w:rPr>
      </w:pPr>
      <w:r w:rsidRPr="00140064">
        <w:rPr>
          <w:rFonts w:eastAsia="Times New Roman" w:cs="Times New Roman"/>
          <w:color w:val="auto"/>
          <w:kern w:val="0"/>
          <w:sz w:val="28"/>
          <w:szCs w:val="28"/>
          <w:lang w:val="vi-VN"/>
          <w14:ligatures w14:val="none"/>
        </w:rPr>
        <w:t>Từ phía MNCs: Liên doanh giúp họ thâm nhập thị trường nhanh chóng, giảm rủi ro chính trị – pháp lý, tận dụng mạng lưới phân phối và quan hệ địa phương.</w:t>
      </w:r>
    </w:p>
    <w:p w14:paraId="3735078D" w14:textId="77777777" w:rsidR="00140064" w:rsidRPr="00140064" w:rsidRDefault="00140064" w:rsidP="006B29BB">
      <w:pPr>
        <w:spacing w:before="100" w:beforeAutospacing="1" w:after="100" w:afterAutospacing="1" w:line="240" w:lineRule="auto"/>
        <w:jc w:val="both"/>
        <w:rPr>
          <w:rFonts w:eastAsia="Times New Roman" w:cs="Times New Roman"/>
          <w:color w:val="auto"/>
          <w:kern w:val="0"/>
          <w:sz w:val="28"/>
          <w:szCs w:val="28"/>
          <w14:ligatures w14:val="none"/>
        </w:rPr>
      </w:pPr>
      <w:r w:rsidRPr="00140064">
        <w:rPr>
          <w:rFonts w:eastAsia="Times New Roman" w:cs="Times New Roman"/>
          <w:color w:val="auto"/>
          <w:kern w:val="0"/>
          <w:sz w:val="28"/>
          <w:szCs w:val="28"/>
          <w14:ligatures w14:val="none"/>
        </w:rPr>
        <w:t>Từ phía doanh nghiệp sở tại: Hợp tác với MNCs giúp tiếp cận nguồn vốn lớn, công nghệ hiện đại, kỹ năng quản lý tiên tiến, từ đó nâng cao năng lực cạnh tranh.</w:t>
      </w:r>
    </w:p>
    <w:p w14:paraId="086F6AF1" w14:textId="77777777" w:rsidR="00140064" w:rsidRPr="00140064" w:rsidRDefault="00140064" w:rsidP="006B29BB">
      <w:pPr>
        <w:spacing w:before="100" w:beforeAutospacing="1" w:after="100" w:afterAutospacing="1" w:line="240" w:lineRule="auto"/>
        <w:jc w:val="both"/>
        <w:rPr>
          <w:rFonts w:eastAsia="Times New Roman" w:cs="Times New Roman"/>
          <w:color w:val="auto"/>
          <w:kern w:val="0"/>
          <w:sz w:val="28"/>
          <w:szCs w:val="28"/>
          <w14:ligatures w14:val="none"/>
        </w:rPr>
      </w:pPr>
      <w:r w:rsidRPr="00140064">
        <w:rPr>
          <w:rFonts w:eastAsia="Times New Roman" w:cs="Times New Roman"/>
          <w:color w:val="auto"/>
          <w:kern w:val="0"/>
          <w:sz w:val="28"/>
          <w:szCs w:val="28"/>
          <w14:ligatures w14:val="none"/>
        </w:rPr>
        <w:t>Mục tiêu chung: Tối đa hóa lợi ích, chia sẻ nguồn lực, mở rộng thị trường và nâng cao vị thế trên thương trường quốc tế.</w:t>
      </w:r>
    </w:p>
    <w:p w14:paraId="3566544D" w14:textId="77777777" w:rsidR="00140064" w:rsidRPr="00140064" w:rsidRDefault="00140064" w:rsidP="006B29BB">
      <w:pPr>
        <w:pStyle w:val="ListParagraph"/>
        <w:numPr>
          <w:ilvl w:val="0"/>
          <w:numId w:val="34"/>
        </w:numPr>
        <w:spacing w:before="100" w:beforeAutospacing="1" w:after="100" w:afterAutospacing="1" w:line="240" w:lineRule="auto"/>
        <w:jc w:val="both"/>
        <w:rPr>
          <w:rFonts w:eastAsia="Times New Roman" w:cs="Times New Roman"/>
          <w:b/>
          <w:bCs/>
          <w:color w:val="auto"/>
          <w:kern w:val="0"/>
          <w:sz w:val="30"/>
          <w:szCs w:val="30"/>
          <w14:ligatures w14:val="none"/>
        </w:rPr>
      </w:pPr>
      <w:r w:rsidRPr="00140064">
        <w:rPr>
          <w:rFonts w:eastAsia="Times New Roman" w:cs="Times New Roman"/>
          <w:b/>
          <w:bCs/>
          <w:color w:val="auto"/>
          <w:kern w:val="0"/>
          <w:sz w:val="30"/>
          <w:szCs w:val="30"/>
          <w14:ligatures w14:val="none"/>
        </w:rPr>
        <w:t>Các hình thức liên doanh và hợp tác chiến lược</w:t>
      </w:r>
    </w:p>
    <w:p w14:paraId="31BCE304" w14:textId="77777777" w:rsidR="00140064" w:rsidRPr="00140064" w:rsidRDefault="00140064" w:rsidP="006B29BB">
      <w:pPr>
        <w:spacing w:before="100" w:beforeAutospacing="1" w:after="100" w:afterAutospacing="1" w:line="240" w:lineRule="auto"/>
        <w:jc w:val="both"/>
        <w:rPr>
          <w:rFonts w:eastAsia="Times New Roman" w:cs="Times New Roman"/>
          <w:color w:val="auto"/>
          <w:kern w:val="0"/>
          <w:sz w:val="28"/>
          <w:szCs w:val="28"/>
          <w14:ligatures w14:val="none"/>
        </w:rPr>
      </w:pPr>
      <w:r w:rsidRPr="00140064">
        <w:rPr>
          <w:rFonts w:eastAsia="Times New Roman" w:cs="Times New Roman"/>
          <w:color w:val="auto"/>
          <w:kern w:val="0"/>
          <w:sz w:val="28"/>
          <w:szCs w:val="28"/>
          <w14:ligatures w14:val="none"/>
        </w:rPr>
        <w:t>Liên doanh cổ phần: Thành lập pháp nhân mới, cùng góp vốn và quản lý.</w:t>
      </w:r>
    </w:p>
    <w:p w14:paraId="365DF083" w14:textId="77777777" w:rsidR="00140064" w:rsidRPr="00140064" w:rsidRDefault="00140064" w:rsidP="006B29BB">
      <w:pPr>
        <w:spacing w:before="100" w:beforeAutospacing="1" w:after="100" w:afterAutospacing="1" w:line="240" w:lineRule="auto"/>
        <w:jc w:val="both"/>
        <w:rPr>
          <w:rFonts w:eastAsia="Times New Roman" w:cs="Times New Roman"/>
          <w:color w:val="auto"/>
          <w:kern w:val="0"/>
          <w:sz w:val="28"/>
          <w:szCs w:val="28"/>
          <w14:ligatures w14:val="none"/>
        </w:rPr>
      </w:pPr>
      <w:r w:rsidRPr="00140064">
        <w:rPr>
          <w:rFonts w:eastAsia="Times New Roman" w:cs="Times New Roman"/>
          <w:color w:val="auto"/>
          <w:kern w:val="0"/>
          <w:sz w:val="28"/>
          <w:szCs w:val="28"/>
          <w14:ligatures w14:val="none"/>
        </w:rPr>
        <w:t>Hợp đồng hợp tác kinh doanh (BCC): Hợp tác trên cơ sở hợp đồng, không lập pháp nhân mới, phù hợp với các dự án ngắn hạn hoặc thử nghiệm.</w:t>
      </w:r>
    </w:p>
    <w:p w14:paraId="4CE0A62F" w14:textId="77777777" w:rsidR="00140064" w:rsidRPr="00140064" w:rsidRDefault="00140064" w:rsidP="006B29BB">
      <w:pPr>
        <w:spacing w:before="100" w:beforeAutospacing="1" w:after="100" w:afterAutospacing="1" w:line="240" w:lineRule="auto"/>
        <w:jc w:val="both"/>
        <w:rPr>
          <w:rFonts w:eastAsia="Times New Roman" w:cs="Times New Roman"/>
          <w:color w:val="auto"/>
          <w:kern w:val="0"/>
          <w:sz w:val="28"/>
          <w:szCs w:val="28"/>
          <w14:ligatures w14:val="none"/>
        </w:rPr>
      </w:pPr>
      <w:r w:rsidRPr="00140064">
        <w:rPr>
          <w:rFonts w:eastAsia="Times New Roman" w:cs="Times New Roman"/>
          <w:color w:val="auto"/>
          <w:kern w:val="0"/>
          <w:sz w:val="28"/>
          <w:szCs w:val="28"/>
          <w14:ligatures w14:val="none"/>
        </w:rPr>
        <w:t>BOT, BTO, BT: Hình thức hợp tác công – tư trong lĩnh vực hạ tầng, thể hiện tính chiến lược lâu dài giữa nhà đầu tư và chính phủ.</w:t>
      </w:r>
    </w:p>
    <w:p w14:paraId="615435AF" w14:textId="77777777" w:rsidR="00140064" w:rsidRPr="00140064" w:rsidRDefault="00140064" w:rsidP="006B29BB">
      <w:pPr>
        <w:spacing w:before="100" w:beforeAutospacing="1" w:after="100" w:afterAutospacing="1" w:line="240" w:lineRule="auto"/>
        <w:jc w:val="both"/>
        <w:rPr>
          <w:rFonts w:eastAsia="Times New Roman" w:cs="Times New Roman"/>
          <w:color w:val="auto"/>
          <w:kern w:val="0"/>
          <w:sz w:val="28"/>
          <w:szCs w:val="28"/>
          <w14:ligatures w14:val="none"/>
        </w:rPr>
      </w:pPr>
      <w:r w:rsidRPr="00140064">
        <w:rPr>
          <w:rFonts w:eastAsia="Times New Roman" w:cs="Times New Roman"/>
          <w:color w:val="auto"/>
          <w:kern w:val="0"/>
          <w:sz w:val="28"/>
          <w:szCs w:val="28"/>
          <w14:ligatures w14:val="none"/>
        </w:rPr>
        <w:t>Liên minh chiến lược: Thỏa thuận hợp tác trong nghiên cứu, sản xuất, phân phối mà không cần góp vốn, thường nhằm chia sẻ công nghệ hoặc thị trường.</w:t>
      </w:r>
    </w:p>
    <w:p w14:paraId="769C67E4" w14:textId="77777777" w:rsidR="00140064" w:rsidRPr="00140064" w:rsidRDefault="00140064" w:rsidP="006B29BB">
      <w:pPr>
        <w:pStyle w:val="ListParagraph"/>
        <w:numPr>
          <w:ilvl w:val="0"/>
          <w:numId w:val="35"/>
        </w:numPr>
        <w:spacing w:before="100" w:beforeAutospacing="1" w:after="100" w:afterAutospacing="1" w:line="240" w:lineRule="auto"/>
        <w:jc w:val="both"/>
        <w:rPr>
          <w:rFonts w:eastAsia="Times New Roman" w:cs="Times New Roman"/>
          <w:b/>
          <w:bCs/>
          <w:color w:val="auto"/>
          <w:kern w:val="0"/>
          <w:sz w:val="30"/>
          <w:szCs w:val="30"/>
          <w14:ligatures w14:val="none"/>
        </w:rPr>
      </w:pPr>
      <w:r w:rsidRPr="00140064">
        <w:rPr>
          <w:rFonts w:eastAsia="Times New Roman" w:cs="Times New Roman"/>
          <w:b/>
          <w:bCs/>
          <w:color w:val="auto"/>
          <w:kern w:val="0"/>
          <w:sz w:val="30"/>
          <w:szCs w:val="30"/>
          <w14:ligatures w14:val="none"/>
        </w:rPr>
        <w:t>Lợi ích và rủi ro</w:t>
      </w:r>
    </w:p>
    <w:p w14:paraId="694A968E" w14:textId="77777777" w:rsidR="00140064" w:rsidRPr="00140064" w:rsidRDefault="00140064" w:rsidP="006B29BB">
      <w:pPr>
        <w:spacing w:before="100" w:beforeAutospacing="1" w:after="100" w:afterAutospacing="1" w:line="240" w:lineRule="auto"/>
        <w:jc w:val="both"/>
        <w:rPr>
          <w:rFonts w:eastAsia="Times New Roman" w:cs="Times New Roman"/>
          <w:color w:val="auto"/>
          <w:kern w:val="0"/>
          <w:sz w:val="28"/>
          <w:szCs w:val="28"/>
          <w14:ligatures w14:val="none"/>
        </w:rPr>
      </w:pPr>
      <w:r w:rsidRPr="00140064">
        <w:rPr>
          <w:rFonts w:eastAsia="Times New Roman" w:cs="Times New Roman"/>
          <w:color w:val="auto"/>
          <w:kern w:val="0"/>
          <w:sz w:val="28"/>
          <w:szCs w:val="28"/>
          <w14:ligatures w14:val="none"/>
        </w:rPr>
        <w:t>Lợi ích: Giúp MNCs giảm chi phí thâm nhập thị trường, chia sẻ rủi ro, tận dụng thế mạnh của đối tác, đồng thời doanh nghiệp sở tại nâng cao năng lực cạnh tranh và hội nhập quốc tế.</w:t>
      </w:r>
    </w:p>
    <w:p w14:paraId="6D7EA1D2" w14:textId="77777777" w:rsidR="00140064" w:rsidRPr="00140064" w:rsidRDefault="00140064" w:rsidP="006B29BB">
      <w:pPr>
        <w:spacing w:before="100" w:beforeAutospacing="1" w:after="100" w:afterAutospacing="1" w:line="240" w:lineRule="auto"/>
        <w:jc w:val="both"/>
        <w:rPr>
          <w:rFonts w:eastAsia="Times New Roman" w:cs="Times New Roman"/>
          <w:color w:val="auto"/>
          <w:kern w:val="0"/>
          <w:sz w:val="28"/>
          <w:szCs w:val="28"/>
          <w14:ligatures w14:val="none"/>
        </w:rPr>
      </w:pPr>
      <w:r w:rsidRPr="00140064">
        <w:rPr>
          <w:rFonts w:eastAsia="Times New Roman" w:cs="Times New Roman"/>
          <w:color w:val="auto"/>
          <w:kern w:val="0"/>
          <w:sz w:val="28"/>
          <w:szCs w:val="28"/>
          <w14:ligatures w14:val="none"/>
        </w:rPr>
        <w:t>Rủi ro: Có thể phát sinh mâu thuẫn trong quản trị, khác biệt văn hóa, chia sẻ lợi nhuận không công bằng, hoặc nguy cơ mất quyền kiểm soát đối với MNCs nếu đối tác địa phương chiếm ưu thế.</w:t>
      </w:r>
    </w:p>
    <w:p w14:paraId="624FE661" w14:textId="77777777" w:rsidR="00DF3A86" w:rsidRPr="006A50B5" w:rsidRDefault="00DF3A86" w:rsidP="00DF3A86">
      <w:pPr>
        <w:pStyle w:val="NormalWeb"/>
        <w:ind w:left="720"/>
        <w:rPr>
          <w:b/>
          <w:bCs/>
          <w:i/>
          <w:iCs/>
          <w:sz w:val="28"/>
          <w:szCs w:val="28"/>
        </w:rPr>
      </w:pPr>
      <w:r w:rsidRPr="006A50B5">
        <w:rPr>
          <w:b/>
          <w:bCs/>
          <w:i/>
          <w:iCs/>
          <w:sz w:val="28"/>
          <w:szCs w:val="28"/>
        </w:rPr>
        <w:t>Nhận xét tổng quát</w:t>
      </w:r>
    </w:p>
    <w:p w14:paraId="2E460828" w14:textId="77777777" w:rsidR="00DF3A86" w:rsidRPr="00DF3A86" w:rsidRDefault="00DF3A86" w:rsidP="00DF3A86">
      <w:pPr>
        <w:pStyle w:val="NormalWeb"/>
        <w:jc w:val="both"/>
        <w:rPr>
          <w:sz w:val="28"/>
          <w:szCs w:val="28"/>
        </w:rPr>
      </w:pPr>
      <w:r w:rsidRPr="00DF3A86">
        <w:rPr>
          <w:sz w:val="28"/>
          <w:szCs w:val="28"/>
        </w:rPr>
        <w:t>Liên doanh và hợp tác chiến lược là những hình thức FDI đặc biệt quan trọng, giúp công ty đa quốc gia vừa đạt được mục tiêu kinh tế, vừa xây dựng mối quan hệ lâu dài với quốc gia sở tại. Đây là công cụ hữu hiệu để MNCs thâm nhập thị trường, đồng thời tạo ra cơ hội phát triển cho doanh nghiệp nội địa và nền kinh tế tiếp nhận.</w:t>
      </w:r>
    </w:p>
    <w:p w14:paraId="54AC2C07" w14:textId="77777777" w:rsidR="00AC3AE5" w:rsidRPr="00140064" w:rsidRDefault="00AC3AE5" w:rsidP="00AC3AE5">
      <w:pPr>
        <w:pStyle w:val="NormalWeb"/>
        <w:jc w:val="both"/>
        <w:rPr>
          <w:sz w:val="28"/>
          <w:szCs w:val="28"/>
        </w:rPr>
      </w:pPr>
    </w:p>
    <w:p w14:paraId="23FC8138" w14:textId="77777777" w:rsidR="00184F9A" w:rsidRPr="00184F9A" w:rsidRDefault="00184F9A" w:rsidP="00184F9A">
      <w:pPr>
        <w:spacing w:before="100" w:beforeAutospacing="1" w:after="100" w:afterAutospacing="1" w:line="240" w:lineRule="auto"/>
        <w:jc w:val="both"/>
        <w:rPr>
          <w:rFonts w:eastAsia="Times New Roman" w:cs="Times New Roman"/>
          <w:color w:val="auto"/>
          <w:kern w:val="0"/>
          <w:sz w:val="28"/>
          <w:szCs w:val="28"/>
          <w:lang w:val="vi-VN"/>
          <w14:ligatures w14:val="none"/>
        </w:rPr>
      </w:pPr>
    </w:p>
    <w:p w14:paraId="3EA1CC3C" w14:textId="77777777" w:rsidR="006A50B5" w:rsidRPr="006A50B5" w:rsidRDefault="006A50B5" w:rsidP="006A50B5">
      <w:pPr>
        <w:spacing w:before="100" w:beforeAutospacing="1" w:after="100" w:afterAutospacing="1" w:line="240" w:lineRule="auto"/>
        <w:jc w:val="both"/>
        <w:rPr>
          <w:rFonts w:eastAsia="Times New Roman" w:cs="Times New Roman"/>
          <w:b/>
          <w:bCs/>
          <w:color w:val="auto"/>
          <w:kern w:val="0"/>
          <w:sz w:val="30"/>
          <w:szCs w:val="30"/>
          <w:lang w:val="pt-BR"/>
          <w14:ligatures w14:val="none"/>
        </w:rPr>
      </w:pPr>
      <w:r w:rsidRPr="006A50B5">
        <w:rPr>
          <w:rFonts w:eastAsia="Times New Roman" w:cs="Times New Roman"/>
          <w:b/>
          <w:bCs/>
          <w:color w:val="auto"/>
          <w:kern w:val="0"/>
          <w:sz w:val="30"/>
          <w:szCs w:val="30"/>
          <w:lang w:val="pt-BR"/>
          <w14:ligatures w14:val="none"/>
        </w:rPr>
        <w:lastRenderedPageBreak/>
        <w:t>1.3.3 Mua bán &amp; sáp nhập (M&amp;A)</w:t>
      </w:r>
    </w:p>
    <w:p w14:paraId="5C785C9E" w14:textId="77777777" w:rsidR="006A50B5" w:rsidRPr="006A50B5" w:rsidRDefault="006A50B5" w:rsidP="006A50B5">
      <w:pPr>
        <w:pStyle w:val="NormalWeb"/>
        <w:numPr>
          <w:ilvl w:val="0"/>
          <w:numId w:val="36"/>
        </w:numPr>
        <w:jc w:val="both"/>
        <w:rPr>
          <w:b/>
          <w:bCs/>
          <w:sz w:val="30"/>
          <w:szCs w:val="30"/>
          <w:lang w:val="pt-BR"/>
        </w:rPr>
      </w:pPr>
      <w:r w:rsidRPr="006A50B5">
        <w:rPr>
          <w:b/>
          <w:bCs/>
          <w:sz w:val="30"/>
          <w:szCs w:val="30"/>
          <w:lang w:val="pt-BR"/>
        </w:rPr>
        <w:t>Khái niệm</w:t>
      </w:r>
    </w:p>
    <w:p w14:paraId="108600BA" w14:textId="77777777" w:rsidR="006A50B5" w:rsidRPr="006A50B5" w:rsidRDefault="006A50B5" w:rsidP="006A50B5">
      <w:pPr>
        <w:pStyle w:val="NormalWeb"/>
        <w:jc w:val="both"/>
        <w:rPr>
          <w:sz w:val="28"/>
          <w:szCs w:val="28"/>
          <w:lang w:val="pt-BR"/>
        </w:rPr>
      </w:pPr>
      <w:r w:rsidRPr="006A50B5">
        <w:rPr>
          <w:sz w:val="28"/>
          <w:szCs w:val="28"/>
          <w:lang w:val="pt-BR"/>
        </w:rPr>
        <w:t>Mua bán và sáp nhập (Mergers and Acquisitions – M&amp;A) là hình thức đầu tư quốc tế mà công ty đa quốc gia thực hiện thông qua việc mua lại hoặc hợp nhất với doanh nghiệp tại quốc gia khác. Mua lại (Acquisition) là quá trình một công ty nắm quyền kiểm soát doanh nghiệp khác bằng cách sở hữu phần lớn hoặc toàn bộ cổ phần, trong khi sáp nhập (Merger) là sự hợp nhất giữa hai doanh nghiệp để hình thành một pháp nhân mới. Đây là một trong những cách thức nhanh chóng và hiệu quả để MNCs thâm nhập thị trường, mở rộng quy mô và nâng cao năng lực cạnh tranh.</w:t>
      </w:r>
    </w:p>
    <w:p w14:paraId="7FD6A58D" w14:textId="77777777" w:rsidR="006A50B5" w:rsidRPr="006A50B5" w:rsidRDefault="006A50B5" w:rsidP="006A50B5">
      <w:pPr>
        <w:pStyle w:val="NormalWeb"/>
        <w:numPr>
          <w:ilvl w:val="0"/>
          <w:numId w:val="37"/>
        </w:numPr>
        <w:jc w:val="both"/>
        <w:rPr>
          <w:b/>
          <w:bCs/>
          <w:sz w:val="30"/>
          <w:szCs w:val="30"/>
          <w:lang w:val="pt-BR"/>
        </w:rPr>
      </w:pPr>
      <w:r w:rsidRPr="006A50B5">
        <w:rPr>
          <w:b/>
          <w:bCs/>
          <w:sz w:val="30"/>
          <w:szCs w:val="30"/>
          <w:lang w:val="pt-BR"/>
        </w:rPr>
        <w:t>Đặc điểm</w:t>
      </w:r>
    </w:p>
    <w:p w14:paraId="689A0516" w14:textId="77777777" w:rsidR="006A50B5" w:rsidRPr="006A50B5" w:rsidRDefault="006A50B5" w:rsidP="006A50B5">
      <w:pPr>
        <w:pStyle w:val="NormalWeb"/>
        <w:jc w:val="both"/>
        <w:rPr>
          <w:sz w:val="28"/>
          <w:szCs w:val="28"/>
          <w:lang w:val="pt-BR"/>
        </w:rPr>
      </w:pPr>
      <w:r w:rsidRPr="006A50B5">
        <w:rPr>
          <w:sz w:val="28"/>
          <w:szCs w:val="28"/>
          <w:lang w:val="pt-BR"/>
        </w:rPr>
        <w:t>M&amp;A có đặc điểm nổi bật là diễn ra nhanh hơn so với việc xây dựng cơ sở sản xuất mới. Thông qua M&amp;A, MNCs có thể tận dụng ngay hệ thống khách hàng, thương hiệu, công nghệ và nguồn nhân lực của doanh nghiệp sở tại. Tuy nhiên, hình thức này cũng mang tính rủi ro cao do sự khác biệt về văn hóa doanh nghiệp, hệ thống quản trị và môi trường pháp lý. Ngoài ra, M&amp;A thường tạo ra sự thay đổi lớn trong cơ cấu sở hữu, chiến lược kinh doanh và thậm chí cả thị trường cạnh tranh.</w:t>
      </w:r>
    </w:p>
    <w:p w14:paraId="4CA1798F" w14:textId="77777777" w:rsidR="006A50B5" w:rsidRPr="006A50B5" w:rsidRDefault="006A50B5" w:rsidP="00777A6F">
      <w:pPr>
        <w:pStyle w:val="NormalWeb"/>
        <w:numPr>
          <w:ilvl w:val="0"/>
          <w:numId w:val="37"/>
        </w:numPr>
        <w:jc w:val="both"/>
        <w:rPr>
          <w:b/>
          <w:bCs/>
          <w:sz w:val="30"/>
          <w:szCs w:val="30"/>
          <w:lang w:val="pt-BR"/>
        </w:rPr>
      </w:pPr>
      <w:r w:rsidRPr="006A50B5">
        <w:rPr>
          <w:b/>
          <w:bCs/>
          <w:sz w:val="30"/>
          <w:szCs w:val="30"/>
          <w:lang w:val="pt-BR"/>
        </w:rPr>
        <w:t>Động cơ và mục tiêu của M&amp;A từ phía công ty đa quốc gia</w:t>
      </w:r>
    </w:p>
    <w:p w14:paraId="2575A1D7" w14:textId="77777777" w:rsidR="00777A6F" w:rsidRDefault="006A50B5" w:rsidP="00777A6F">
      <w:pPr>
        <w:pStyle w:val="NormalWeb"/>
        <w:jc w:val="both"/>
        <w:rPr>
          <w:sz w:val="28"/>
          <w:szCs w:val="28"/>
          <w:lang w:val="pt-BR"/>
        </w:rPr>
      </w:pPr>
      <w:r w:rsidRPr="00777A6F">
        <w:rPr>
          <w:sz w:val="28"/>
          <w:szCs w:val="28"/>
          <w:lang w:val="pt-BR"/>
        </w:rPr>
        <w:t xml:space="preserve">Các công ty đa quốc gia lựa chọn hình thức mua bán và sáp nhập bởi nhiều động cơ chiến lược khác nhau. Trước hết, M&amp;A giúp họ nhanh chóng mở rộng thị trường, bởi việc mua lại một doanh nghiệp đã có sẵn khách hàng và mạng lưới phân phối sẽ rút ngắn đáng kể thời gian thâm nhập so với việc xây dựng cơ sở mới. </w:t>
      </w:r>
    </w:p>
    <w:p w14:paraId="09186511" w14:textId="77777777" w:rsidR="00777A6F" w:rsidRDefault="006A50B5" w:rsidP="00777A6F">
      <w:pPr>
        <w:pStyle w:val="NormalWeb"/>
        <w:jc w:val="both"/>
        <w:rPr>
          <w:sz w:val="28"/>
          <w:szCs w:val="28"/>
          <w:lang w:val="pt-BR"/>
        </w:rPr>
      </w:pPr>
      <w:r w:rsidRPr="00777A6F">
        <w:rPr>
          <w:sz w:val="28"/>
          <w:szCs w:val="28"/>
          <w:lang w:val="pt-BR"/>
        </w:rPr>
        <w:t xml:space="preserve">Bên cạnh đó, M&amp;A còn là cách để tiếp cận công nghệ, bằng sáng chế, nguồn nhân lực chất lượng cao và thương hiệu uy tín của doanh nghiệp sở tại, từ đó nâng cao năng lực cạnh tranh toàn cầu. Một động cơ khác là tối ưu chi phí và khai thác lợi thế kinh tế theo quy mô, khi việc hợp nhất hoặc mua lại cho phép giảm chi phí sản xuất, vận hành và quản lý. </w:t>
      </w:r>
    </w:p>
    <w:p w14:paraId="359F5E62" w14:textId="77777777" w:rsidR="00777A6F" w:rsidRDefault="006A50B5" w:rsidP="00777A6F">
      <w:pPr>
        <w:pStyle w:val="NormalWeb"/>
        <w:jc w:val="both"/>
        <w:rPr>
          <w:sz w:val="28"/>
          <w:szCs w:val="28"/>
          <w:lang w:val="pt-BR"/>
        </w:rPr>
      </w:pPr>
      <w:r w:rsidRPr="00777A6F">
        <w:rPr>
          <w:sz w:val="28"/>
          <w:szCs w:val="28"/>
          <w:lang w:val="pt-BR"/>
        </w:rPr>
        <w:t xml:space="preserve">Ngoài ra, M&amp;A còn được sử dụng như một chiến lược cạnh tranh nhằm loại bỏ đối thủ hoặc củng cố vị thế trên thị trường. Không ít trường hợp, các công ty đa quốc gia tiến hành M&amp;A để đa dạng hóa hoạt động, mở rộng sang lĩnh vực mới, giảm thiểu rủi ro và tận dụng cơ hội kinh doanh tiềm năng. </w:t>
      </w:r>
    </w:p>
    <w:p w14:paraId="44376759" w14:textId="6D5A8679" w:rsidR="00777A6F" w:rsidRPr="00777A6F" w:rsidRDefault="006A50B5" w:rsidP="00777A6F">
      <w:pPr>
        <w:pStyle w:val="NormalWeb"/>
        <w:jc w:val="both"/>
        <w:rPr>
          <w:sz w:val="28"/>
          <w:szCs w:val="28"/>
          <w:lang w:val="pt-BR"/>
        </w:rPr>
      </w:pPr>
      <w:r w:rsidRPr="00777A6F">
        <w:rPr>
          <w:sz w:val="28"/>
          <w:szCs w:val="28"/>
          <w:lang w:val="pt-BR"/>
        </w:rPr>
        <w:lastRenderedPageBreak/>
        <w:t>Như vậy, động cơ và mục tiêu của M&amp;A vừa mang tính kinh tế, vừa mang tính chiến lược, phản ánh tham vọng mở rộng và củng cố vị thế của các công ty đa quốc gia trong nền kinh tế toàn cầu.</w:t>
      </w:r>
    </w:p>
    <w:p w14:paraId="3551628A" w14:textId="77777777" w:rsidR="006A50B5" w:rsidRPr="006A50B5" w:rsidRDefault="006A50B5" w:rsidP="00777A6F">
      <w:pPr>
        <w:pStyle w:val="NormalWeb"/>
        <w:numPr>
          <w:ilvl w:val="0"/>
          <w:numId w:val="37"/>
        </w:numPr>
        <w:jc w:val="both"/>
        <w:rPr>
          <w:b/>
          <w:bCs/>
          <w:sz w:val="30"/>
          <w:szCs w:val="30"/>
        </w:rPr>
      </w:pPr>
      <w:r w:rsidRPr="006A50B5">
        <w:rPr>
          <w:b/>
          <w:bCs/>
          <w:sz w:val="30"/>
          <w:szCs w:val="30"/>
        </w:rPr>
        <w:t>Các hình thức M&amp;A phổ biến</w:t>
      </w:r>
    </w:p>
    <w:p w14:paraId="3CEE8368" w14:textId="77777777" w:rsidR="00777A6F" w:rsidRDefault="006A50B5" w:rsidP="00777A6F">
      <w:pPr>
        <w:pStyle w:val="NormalWeb"/>
        <w:jc w:val="both"/>
        <w:rPr>
          <w:sz w:val="28"/>
          <w:szCs w:val="28"/>
        </w:rPr>
      </w:pPr>
      <w:r w:rsidRPr="00777A6F">
        <w:rPr>
          <w:sz w:val="28"/>
          <w:szCs w:val="28"/>
        </w:rPr>
        <w:t xml:space="preserve">M&amp;A có nhiều hình thức khác nhau, tùy thuộc vào mục tiêu và chiến lược của công ty đa quốc gia. Một hình thức phổ biến là mua lại toàn bộ, khi doanh nghiệp nước ngoài mua toàn bộ cổ phần hoặc tài sản của doanh nghiệp sở tại để giành quyền kiểm soát tuyệt đối. Trong một số trường hợp, họ chỉ mua lại một phần cổ phần nhưng vẫn nắm quyền chi phối, qua đó kiểm soát hoạt động mà không cần sở hữu toàn bộ. </w:t>
      </w:r>
    </w:p>
    <w:p w14:paraId="579B772F" w14:textId="77777777" w:rsidR="00777A6F" w:rsidRDefault="006A50B5" w:rsidP="00777A6F">
      <w:pPr>
        <w:pStyle w:val="NormalWeb"/>
        <w:jc w:val="both"/>
        <w:rPr>
          <w:sz w:val="28"/>
          <w:szCs w:val="28"/>
        </w:rPr>
      </w:pPr>
      <w:r w:rsidRPr="00777A6F">
        <w:rPr>
          <w:sz w:val="28"/>
          <w:szCs w:val="28"/>
        </w:rPr>
        <w:t xml:space="preserve">Ngoài ra, sáp nhập ngang là hình thức giữa các doanh nghiệp cùng ngành, nhằm tăng thị phần và giảm cạnh tranh trực tiếp. </w:t>
      </w:r>
    </w:p>
    <w:p w14:paraId="3EC57ED3" w14:textId="77777777" w:rsidR="00777A6F" w:rsidRDefault="006A50B5" w:rsidP="00777A6F">
      <w:pPr>
        <w:pStyle w:val="NormalWeb"/>
        <w:jc w:val="both"/>
        <w:rPr>
          <w:sz w:val="28"/>
          <w:szCs w:val="28"/>
        </w:rPr>
      </w:pPr>
      <w:r w:rsidRPr="00777A6F">
        <w:rPr>
          <w:sz w:val="28"/>
          <w:szCs w:val="28"/>
        </w:rPr>
        <w:t xml:space="preserve">Sáp nhập dọc lại diễn ra giữa các doanh nghiệp trong cùng chuỗi cung ứng, giúp công ty đa quốc gia kiểm soát nguồn nguyên liệu hoặc hệ thống phân phối, từ đó tối ưu hóa chuỗi giá trị. </w:t>
      </w:r>
    </w:p>
    <w:p w14:paraId="2EDF5CEC" w14:textId="77777777" w:rsidR="00777A6F" w:rsidRDefault="006A50B5" w:rsidP="00777A6F">
      <w:pPr>
        <w:pStyle w:val="NormalWeb"/>
        <w:jc w:val="both"/>
        <w:rPr>
          <w:sz w:val="28"/>
          <w:szCs w:val="28"/>
        </w:rPr>
      </w:pPr>
      <w:r w:rsidRPr="00777A6F">
        <w:rPr>
          <w:sz w:val="28"/>
          <w:szCs w:val="28"/>
        </w:rPr>
        <w:t xml:space="preserve">Bên cạnh đó, còn có sáp nhập hỗn hợp giữa các doanh nghiệp khác ngành, nhằm đa dạng hóa hoạt động, mở rộng sang lĩnh vực mới và giảm thiểu rủi ro. </w:t>
      </w:r>
    </w:p>
    <w:p w14:paraId="0E3E110B" w14:textId="399F49CF" w:rsidR="006A50B5" w:rsidRPr="00777A6F" w:rsidRDefault="006A50B5" w:rsidP="00777A6F">
      <w:pPr>
        <w:pStyle w:val="NormalWeb"/>
        <w:jc w:val="both"/>
        <w:rPr>
          <w:sz w:val="28"/>
          <w:szCs w:val="28"/>
        </w:rPr>
      </w:pPr>
      <w:r w:rsidRPr="00777A6F">
        <w:rPr>
          <w:sz w:val="28"/>
          <w:szCs w:val="28"/>
        </w:rPr>
        <w:t>Mỗi hình thức đều mang lại lợi ích riêng, song cũng tiềm ẩn những thách thức về quản trị, pháp lý và văn hóa, đòi hỏi sự chuẩn bị kỹ lưỡng từ phía nhà đầu tư.</w:t>
      </w:r>
    </w:p>
    <w:p w14:paraId="23F07383" w14:textId="77777777" w:rsidR="00ED5B60" w:rsidRPr="00ED5B60" w:rsidRDefault="00ED5B60" w:rsidP="00ED5B60">
      <w:pPr>
        <w:pStyle w:val="ListParagraph"/>
        <w:numPr>
          <w:ilvl w:val="0"/>
          <w:numId w:val="39"/>
        </w:numPr>
        <w:spacing w:before="100" w:beforeAutospacing="1" w:after="100" w:afterAutospacing="1" w:line="240" w:lineRule="auto"/>
        <w:rPr>
          <w:rFonts w:eastAsia="Times New Roman" w:cs="Times New Roman"/>
          <w:b/>
          <w:bCs/>
          <w:color w:val="auto"/>
          <w:kern w:val="0"/>
          <w:sz w:val="30"/>
          <w:szCs w:val="30"/>
          <w14:ligatures w14:val="none"/>
        </w:rPr>
      </w:pPr>
      <w:r w:rsidRPr="00ED5B60">
        <w:rPr>
          <w:rFonts w:eastAsia="Times New Roman" w:cs="Times New Roman"/>
          <w:b/>
          <w:bCs/>
          <w:color w:val="auto"/>
          <w:kern w:val="0"/>
          <w:sz w:val="30"/>
          <w:szCs w:val="30"/>
          <w14:ligatures w14:val="none"/>
        </w:rPr>
        <w:t>Lợi ích và rủi ro</w:t>
      </w:r>
    </w:p>
    <w:p w14:paraId="5A8C2F3F" w14:textId="77777777" w:rsidR="00ED5B60" w:rsidRPr="00ED5B60" w:rsidRDefault="00ED5B60" w:rsidP="00ED5B60">
      <w:pPr>
        <w:spacing w:before="100" w:beforeAutospacing="1" w:after="100" w:afterAutospacing="1" w:line="240" w:lineRule="auto"/>
        <w:jc w:val="both"/>
        <w:rPr>
          <w:rFonts w:eastAsia="Times New Roman" w:cs="Times New Roman"/>
          <w:color w:val="auto"/>
          <w:kern w:val="0"/>
          <w:sz w:val="28"/>
          <w:szCs w:val="28"/>
          <w14:ligatures w14:val="none"/>
        </w:rPr>
      </w:pPr>
      <w:r w:rsidRPr="00ED5B60">
        <w:rPr>
          <w:rFonts w:eastAsia="Times New Roman" w:cs="Times New Roman"/>
          <w:color w:val="auto"/>
          <w:kern w:val="0"/>
          <w:sz w:val="28"/>
          <w:szCs w:val="28"/>
          <w14:ligatures w14:val="none"/>
        </w:rPr>
        <w:t>Lợi ích: M&amp;A giúp MNCs thâm nhập thị trường nhanh chóng, tận dụng thương hiệu sẵn có, mở rộng quy mô và nâng cao khả năng cạnh tranh. Đồng thời, doanh nghiệp sở tại có thể nhận được nguồn vốn, công nghệ và cơ hội phát triển mới.</w:t>
      </w:r>
    </w:p>
    <w:p w14:paraId="4EFD68BD" w14:textId="77777777" w:rsidR="00ED5B60" w:rsidRPr="00ED5B60" w:rsidRDefault="00ED5B60" w:rsidP="00ED5B60">
      <w:pPr>
        <w:spacing w:before="100" w:beforeAutospacing="1" w:after="100" w:afterAutospacing="1" w:line="240" w:lineRule="auto"/>
        <w:jc w:val="both"/>
        <w:rPr>
          <w:rFonts w:eastAsia="Times New Roman" w:cs="Times New Roman"/>
          <w:color w:val="auto"/>
          <w:kern w:val="0"/>
          <w:sz w:val="28"/>
          <w:szCs w:val="28"/>
          <w14:ligatures w14:val="none"/>
        </w:rPr>
      </w:pPr>
      <w:r w:rsidRPr="00ED5B60">
        <w:rPr>
          <w:rFonts w:eastAsia="Times New Roman" w:cs="Times New Roman"/>
          <w:color w:val="auto"/>
          <w:kern w:val="0"/>
          <w:sz w:val="28"/>
          <w:szCs w:val="28"/>
          <w14:ligatures w14:val="none"/>
        </w:rPr>
        <w:t>Rủi ro: M&amp;A dễ phát sinh mâu thuẫn văn hóa, khó khăn trong quản trị, rào cản pháp lý, và nguy cơ độc quyền gây bất lợi cho thị trường. Nếu không quản lý tốt, M&amp;A có thể dẫn đến thất bại, làm suy giảm giá trị doanh nghiệp.</w:t>
      </w:r>
    </w:p>
    <w:p w14:paraId="309ADF3E" w14:textId="77777777" w:rsidR="00ED5B60" w:rsidRPr="00ED5B60" w:rsidRDefault="00ED5B60" w:rsidP="00ED5B60">
      <w:pPr>
        <w:pStyle w:val="NormalWeb"/>
        <w:ind w:left="720"/>
        <w:rPr>
          <w:b/>
          <w:bCs/>
          <w:i/>
          <w:iCs/>
          <w:sz w:val="28"/>
          <w:szCs w:val="28"/>
        </w:rPr>
      </w:pPr>
      <w:r w:rsidRPr="00ED5B60">
        <w:rPr>
          <w:b/>
          <w:bCs/>
          <w:i/>
          <w:iCs/>
          <w:sz w:val="28"/>
          <w:szCs w:val="28"/>
        </w:rPr>
        <w:t>Nhận xét tổng quát</w:t>
      </w:r>
    </w:p>
    <w:p w14:paraId="40731FDF" w14:textId="77777777" w:rsidR="00ED5B60" w:rsidRPr="00ED5B60" w:rsidRDefault="00ED5B60" w:rsidP="00ED5B60">
      <w:pPr>
        <w:pStyle w:val="NormalWeb"/>
        <w:jc w:val="both"/>
        <w:rPr>
          <w:sz w:val="28"/>
          <w:szCs w:val="28"/>
        </w:rPr>
      </w:pPr>
      <w:r w:rsidRPr="00ED5B60">
        <w:rPr>
          <w:sz w:val="28"/>
          <w:szCs w:val="28"/>
        </w:rPr>
        <w:t>M&amp;A là một hình thức FDI mang tính chiến lược cao, giúp công ty đa quốc gia nhanh chóng mở rộng thị trường, tăng cường sức mạnh cạnh tranh và đa dạng hóa hoạt động. Tuy nhiên, hình thức này cũng tiềm ẩn nhiều rủi ro về pháp lý, văn hóa và quản trị, đòi hỏi sự chuẩn bị kỹ lưỡng và chiến lược rõ ràng từ cả MNCs lẫn quốc gia tiếp nhận. Do đó, M&amp;A vừa là cơ hội, vừa là thách thức đối với cả nhà đầu tư và nền kinh tế sở tại.</w:t>
      </w:r>
    </w:p>
    <w:p w14:paraId="209C7420" w14:textId="77777777" w:rsidR="000361B3" w:rsidRPr="000361B3" w:rsidRDefault="000361B3" w:rsidP="000361B3">
      <w:pPr>
        <w:spacing w:before="100" w:beforeAutospacing="1" w:after="100" w:afterAutospacing="1" w:line="240" w:lineRule="auto"/>
        <w:rPr>
          <w:rFonts w:eastAsia="Times New Roman" w:cs="Times New Roman"/>
          <w:b/>
          <w:bCs/>
          <w:color w:val="auto"/>
          <w:kern w:val="0"/>
          <w:sz w:val="30"/>
          <w:szCs w:val="30"/>
          <w14:ligatures w14:val="none"/>
        </w:rPr>
      </w:pPr>
      <w:r w:rsidRPr="000361B3">
        <w:rPr>
          <w:rFonts w:eastAsia="Times New Roman" w:cs="Times New Roman"/>
          <w:b/>
          <w:bCs/>
          <w:color w:val="auto"/>
          <w:kern w:val="0"/>
          <w:sz w:val="30"/>
          <w:szCs w:val="30"/>
          <w14:ligatures w14:val="none"/>
        </w:rPr>
        <w:lastRenderedPageBreak/>
        <w:t>1.4 Tác động của hoạt động đầu tư MNCs đến quốc gia sở tại</w:t>
      </w:r>
    </w:p>
    <w:p w14:paraId="340873DD" w14:textId="28517FE1" w:rsidR="000361B3" w:rsidRDefault="000361B3" w:rsidP="000361B3">
      <w:pPr>
        <w:spacing w:before="100" w:beforeAutospacing="1" w:after="100" w:afterAutospacing="1" w:line="240" w:lineRule="auto"/>
        <w:rPr>
          <w:rFonts w:eastAsia="Times New Roman" w:cs="Times New Roman"/>
          <w:b/>
          <w:bCs/>
          <w:color w:val="auto"/>
          <w:kern w:val="0"/>
          <w:sz w:val="30"/>
          <w:szCs w:val="30"/>
          <w:lang w:val="vi-VN"/>
          <w14:ligatures w14:val="none"/>
        </w:rPr>
      </w:pPr>
      <w:r w:rsidRPr="000361B3">
        <w:rPr>
          <w:rFonts w:eastAsia="Times New Roman" w:cs="Times New Roman"/>
          <w:b/>
          <w:bCs/>
          <w:color w:val="auto"/>
          <w:kern w:val="0"/>
          <w:sz w:val="30"/>
          <w:szCs w:val="30"/>
          <w:lang w:val="vi-VN"/>
          <w14:ligatures w14:val="none"/>
        </w:rPr>
        <w:t>1.4.1 Tích cực (tăng trưởng, việc làm, công nghệ)</w:t>
      </w:r>
    </w:p>
    <w:p w14:paraId="59A3A704" w14:textId="2AC5CE7C" w:rsidR="003F3F07" w:rsidRPr="003F3F07" w:rsidRDefault="003F3F07" w:rsidP="003F3F07">
      <w:pPr>
        <w:spacing w:before="100" w:beforeAutospacing="1" w:after="100" w:afterAutospacing="1" w:line="240" w:lineRule="auto"/>
        <w:jc w:val="both"/>
        <w:rPr>
          <w:rFonts w:eastAsia="Times New Roman" w:cs="Times New Roman"/>
          <w:b/>
          <w:bCs/>
          <w:color w:val="auto"/>
          <w:kern w:val="0"/>
          <w:sz w:val="28"/>
          <w:szCs w:val="28"/>
          <w:lang w:val="vi-VN"/>
          <w14:ligatures w14:val="none"/>
        </w:rPr>
      </w:pPr>
      <w:r w:rsidRPr="003F3F07">
        <w:rPr>
          <w:sz w:val="28"/>
          <w:szCs w:val="28"/>
          <w:lang w:val="vi-VN"/>
        </w:rPr>
        <w:t>Hoạt động đầu tư của các công ty đa quốc gia (MNCs) có ảnh hưởng sâu rộng đến quốc gia tiếp nhận, vừa mang lại nhiều lợi ích to lớn, vừa tiềm ẩn những thách thức đáng kể. Về mặt tích cực, dòng vốn FDI từ MNCs góp phần thúc đẩy tăng trưởng kinh tế, gia tăng nguồn vốn đầu tư và mở rộng xuất khẩu. Sự hiện diện của các tập đoàn lớn thường kéo theo việc tạo ra hàng loạt cơ hội việc làm, nâng cao thu nhập cho người lao động và cải thiện chất lượng nguồn nhân lực. Không chỉ dừng lại ở vốn, MNCs còn mang đến công nghệ hiện đại, kỹ năng quản lý tiên tiến và các tiêu chuẩn quốc tế, giúp quốc gia tiếp nhận nâng cao năng lực sản xuất, cải thiện năng suất lao động và từng bước hội nhập vào chuỗi giá trị toàn cầu. Trong nhiều trường hợp, các dự án đầu tư của MNCs còn góp phần phát triển cơ sở hạ tầng, đặc biệt thông qua các hình thức BOT, BTO, BT, tạo nền tảng cho sự phát triển lâu dài của nền kinh tế.</w:t>
      </w:r>
    </w:p>
    <w:p w14:paraId="72AFF022" w14:textId="77777777" w:rsidR="00A60DB6" w:rsidRPr="00A60DB6" w:rsidRDefault="00A60DB6" w:rsidP="00A60DB6">
      <w:pPr>
        <w:spacing w:before="100" w:beforeAutospacing="1" w:after="100" w:afterAutospacing="1" w:line="240" w:lineRule="auto"/>
        <w:rPr>
          <w:rFonts w:eastAsia="Times New Roman" w:cs="Times New Roman"/>
          <w:b/>
          <w:bCs/>
          <w:color w:val="auto"/>
          <w:kern w:val="0"/>
          <w:sz w:val="30"/>
          <w:szCs w:val="30"/>
          <w:lang w:val="vi-VN"/>
          <w14:ligatures w14:val="none"/>
        </w:rPr>
      </w:pPr>
      <w:r w:rsidRPr="00A60DB6">
        <w:rPr>
          <w:rFonts w:eastAsia="Times New Roman" w:cs="Times New Roman"/>
          <w:b/>
          <w:bCs/>
          <w:color w:val="auto"/>
          <w:kern w:val="0"/>
          <w:sz w:val="30"/>
          <w:szCs w:val="30"/>
          <w:lang w:val="vi-VN"/>
          <w14:ligatures w14:val="none"/>
        </w:rPr>
        <w:t>1.4.2 Tiêu cực (cạnh tranh, phụ thuộc, môi trường)</w:t>
      </w:r>
    </w:p>
    <w:p w14:paraId="1C265CAC" w14:textId="3D207896" w:rsidR="007F4AF8" w:rsidRPr="00583641" w:rsidRDefault="00583641" w:rsidP="00583641">
      <w:pPr>
        <w:spacing w:before="100" w:beforeAutospacing="1" w:after="100" w:afterAutospacing="1" w:line="240" w:lineRule="auto"/>
        <w:jc w:val="both"/>
        <w:rPr>
          <w:rFonts w:eastAsia="Times New Roman" w:cs="Times New Roman"/>
          <w:color w:val="auto"/>
          <w:kern w:val="0"/>
          <w:sz w:val="28"/>
          <w:szCs w:val="28"/>
          <w:lang w:val="vi-VN"/>
          <w14:ligatures w14:val="none"/>
        </w:rPr>
      </w:pPr>
      <w:r w:rsidRPr="00583641">
        <w:rPr>
          <w:sz w:val="28"/>
          <w:szCs w:val="28"/>
          <w:lang w:val="vi-VN"/>
        </w:rPr>
        <w:t>Tuy nhiên, bên cạnh những lợi ích, hoạt động đầu tư của MNCs cũng đem lại nhiều tác động tiêu cực. Một trong những rủi ro lớn là nguy cơ phụ thuộc vào vốn, công nghệ và thị trường của các tập đoàn nước ngoài, khiến quốc gia tiếp nhận khó phát triển độc lập. Hiện tượng chuyển giá và trốn thuế cũng khá phổ biến, gây thất thu ngân sách và làm giảm hiệu quả quản lý kinh tế. Ngoài ra, một số dự án đầu tư có thể gây ô nhiễm môi trường, khai thác quá mức tài nguyên thiên nhiên, ảnh hưởng đến sự phát triển bền vững. Sự cạnh tranh khốc liệt từ MNCs cũng tạo sức ép lớn đối với doanh nghiệp nội địa, thậm chí làm suy yếu khu vực kinh tế trong nước nếu không có sự bảo hộ hợp lý. Bên cạnh đó, tác động văn hóa – xã hội cũng cần được lưu ý, bởi sự hiện diện của MNCs có thể làm thay đổi thói quen tiêu dùng, lối sống và gây ra những biến đổi xã hội không mong muốn.</w:t>
      </w:r>
    </w:p>
    <w:p w14:paraId="5E964A40" w14:textId="2DF3EF01" w:rsidR="007F4AF8" w:rsidRDefault="00583641" w:rsidP="00583641">
      <w:pPr>
        <w:pStyle w:val="ListParagraph"/>
        <w:numPr>
          <w:ilvl w:val="0"/>
          <w:numId w:val="41"/>
        </w:numPr>
        <w:spacing w:before="100" w:beforeAutospacing="1" w:after="100" w:afterAutospacing="1" w:line="240" w:lineRule="auto"/>
        <w:jc w:val="both"/>
        <w:rPr>
          <w:rFonts w:eastAsia="Times New Roman" w:cs="Times New Roman"/>
          <w:b/>
          <w:bCs/>
          <w:color w:val="auto"/>
          <w:kern w:val="0"/>
          <w:sz w:val="30"/>
          <w:szCs w:val="30"/>
          <w:lang w:val="vi-VN"/>
          <w14:ligatures w14:val="none"/>
        </w:rPr>
      </w:pPr>
      <w:r w:rsidRPr="00583641">
        <w:rPr>
          <w:rFonts w:eastAsia="Times New Roman" w:cs="Times New Roman"/>
          <w:b/>
          <w:bCs/>
          <w:color w:val="auto"/>
          <w:kern w:val="0"/>
          <w:sz w:val="30"/>
          <w:szCs w:val="30"/>
          <w:lang w:val="vi-VN"/>
          <w14:ligatures w14:val="none"/>
        </w:rPr>
        <w:t xml:space="preserve">Ví </w:t>
      </w:r>
      <w:r>
        <w:rPr>
          <w:rFonts w:eastAsia="Times New Roman" w:cs="Times New Roman"/>
          <w:b/>
          <w:bCs/>
          <w:color w:val="auto"/>
          <w:kern w:val="0"/>
          <w:sz w:val="30"/>
          <w:szCs w:val="30"/>
          <w:lang w:val="vi-VN"/>
          <w14:ligatures w14:val="none"/>
        </w:rPr>
        <w:t>dụ:</w:t>
      </w:r>
    </w:p>
    <w:p w14:paraId="0224C173" w14:textId="4BA62ADA" w:rsidR="00583641" w:rsidRDefault="00583641" w:rsidP="00583641">
      <w:pPr>
        <w:spacing w:before="100" w:beforeAutospacing="1" w:after="100" w:afterAutospacing="1" w:line="240" w:lineRule="auto"/>
        <w:jc w:val="both"/>
        <w:rPr>
          <w:sz w:val="28"/>
          <w:szCs w:val="28"/>
          <w:lang w:val="vi-VN"/>
        </w:rPr>
      </w:pPr>
      <w:r w:rsidRPr="00583641">
        <w:rPr>
          <w:sz w:val="28"/>
          <w:szCs w:val="28"/>
          <w:lang w:val="vi-VN"/>
        </w:rPr>
        <w:t>Thực tiễn cho thấy, Samsung tại Việt Nam đã mang lại hàng trăm nghìn việc làm và thúc đẩy xuất khẩu điện thoại, nhưng đồng thời cũng đặt ra thách thức về hiện tượng chuyển giá và sự phụ thuộc vào một số tập đoàn lớn. Toyota tại Thái Lan đã biến quốc gia này thành trung tâm sản xuất ô tô của khu vực, song cũng tạo ra sức ép cạnh tranh mạnh mẽ đối với doanh nghiệp nội địa. Các tập đoàn dầu khí tại châu Phi mang lại nguồn thu lớn nhưng lại gây ra nhiều vấn đề về môi trường và sự phụ thuộc vào khai thác tài nguyên.</w:t>
      </w:r>
    </w:p>
    <w:p w14:paraId="40C6CAC8" w14:textId="255E2F7A" w:rsidR="00BF7BA6" w:rsidRDefault="00BF7BA6" w:rsidP="00583641">
      <w:pPr>
        <w:spacing w:before="100" w:beforeAutospacing="1" w:after="100" w:afterAutospacing="1" w:line="240" w:lineRule="auto"/>
        <w:jc w:val="both"/>
        <w:rPr>
          <w:sz w:val="28"/>
          <w:szCs w:val="28"/>
          <w:lang w:val="vi-VN"/>
        </w:rPr>
      </w:pPr>
    </w:p>
    <w:p w14:paraId="02E0D0EB" w14:textId="77777777" w:rsidR="00BF7BA6" w:rsidRPr="00BF7BA6" w:rsidRDefault="00BF7BA6" w:rsidP="00BF7BA6">
      <w:pPr>
        <w:pStyle w:val="NormalWeb"/>
        <w:ind w:left="720"/>
        <w:rPr>
          <w:b/>
          <w:bCs/>
          <w:i/>
          <w:iCs/>
          <w:sz w:val="28"/>
          <w:szCs w:val="28"/>
          <w:lang w:val="vi-VN"/>
        </w:rPr>
      </w:pPr>
      <w:r w:rsidRPr="00BF7BA6">
        <w:rPr>
          <w:b/>
          <w:bCs/>
          <w:i/>
          <w:iCs/>
          <w:sz w:val="28"/>
          <w:szCs w:val="28"/>
          <w:lang w:val="vi-VN"/>
        </w:rPr>
        <w:lastRenderedPageBreak/>
        <w:t>Nhận xét tổng quát</w:t>
      </w:r>
    </w:p>
    <w:p w14:paraId="53A8075A" w14:textId="3DC0A95B" w:rsidR="00A63986" w:rsidRPr="00A63986" w:rsidRDefault="00BF7BA6" w:rsidP="00A63986">
      <w:pPr>
        <w:pStyle w:val="NormalWeb"/>
        <w:jc w:val="both"/>
        <w:rPr>
          <w:sz w:val="28"/>
          <w:szCs w:val="28"/>
        </w:rPr>
      </w:pPr>
      <w:r w:rsidRPr="00BF7BA6">
        <w:rPr>
          <w:sz w:val="28"/>
          <w:szCs w:val="28"/>
          <w:lang w:val="vi-VN"/>
        </w:rPr>
        <w:t>Tóm lại, tác động của hoạt động đầu tư MNCs đối với quốc gia sở tại là hai mặt: vừa thúc đẩy phát triển kinh tế – xã hội, vừa tiềm ẩn rủi ro và thách thức. Do đó, quốc gia tiếp nhận cần có chính sách quản lý phù hợp, nhằm tận dụng tối đa lợi ích mà MNCs mang lại, đồng thời hạn chế những tác động tiêu cực, hướng tới sự phát triển bền vững và cân bằng.</w:t>
      </w:r>
    </w:p>
    <w:p w14:paraId="54C25195" w14:textId="77777777" w:rsidR="00A63986" w:rsidRPr="00A63986" w:rsidRDefault="00A63986" w:rsidP="00A63986"/>
    <w:p w14:paraId="56C50485" w14:textId="77777777" w:rsidR="00A63986" w:rsidRDefault="00A63986" w:rsidP="00A63986">
      <w:pPr>
        <w:pStyle w:val="Heading2"/>
        <w:spacing w:before="0"/>
        <w:rPr>
          <w:b/>
          <w:bCs/>
          <w:sz w:val="48"/>
          <w:szCs w:val="48"/>
        </w:rPr>
      </w:pPr>
      <w:r w:rsidRPr="00A63986">
        <w:rPr>
          <w:b/>
          <w:bCs/>
          <w:sz w:val="48"/>
          <w:szCs w:val="48"/>
        </w:rPr>
        <w:t>CHƯƠNG 2: THỰC TIỄN HOẠT ĐỘNG CỦA ĐẦU TƯ CỦA MỘT SỐ CÔNG TY ĐA QUỐC GIA TRÊN THẾ GIỚI</w:t>
      </w:r>
    </w:p>
    <w:p w14:paraId="2FE71E94" w14:textId="77777777" w:rsidR="00A63986" w:rsidRDefault="00A63986" w:rsidP="00A63986"/>
    <w:p w14:paraId="4A0B4A67" w14:textId="77777777" w:rsidR="00A63986" w:rsidRPr="00A63986" w:rsidRDefault="00A63986" w:rsidP="00A63986"/>
    <w:p w14:paraId="5F4B53AE" w14:textId="77777777" w:rsidR="00A63986" w:rsidRPr="00A63986" w:rsidRDefault="00A63986" w:rsidP="00A63986">
      <w:pPr>
        <w:pBdr>
          <w:top w:val="nil"/>
          <w:left w:val="nil"/>
          <w:bottom w:val="nil"/>
          <w:right w:val="nil"/>
          <w:between w:val="nil"/>
        </w:pBdr>
        <w:spacing w:after="240"/>
        <w:rPr>
          <w:rFonts w:cs="Times New Roman"/>
          <w:sz w:val="28"/>
          <w:szCs w:val="28"/>
        </w:rPr>
      </w:pPr>
      <w:r w:rsidRPr="00A63986">
        <w:rPr>
          <w:rFonts w:cs="Times New Roman"/>
          <w:sz w:val="28"/>
          <w:szCs w:val="28"/>
        </w:rPr>
        <w:t>Bối cảnh kinh tế toàn cầu giai đoạn 2024–2026 đang chứng kiến một sự tái cấu trúc sâu sắc trong chiến lược phân bổ vốn của các công ty đa quốc gia (MNCs). Sự dịch chuyển này không còn đơn thuần dựa trên việc tối ưu hóa chi phí sản xuất mà đã chuyển sang một mô hình phức tạp hơn, nơi an ninh chuỗi cung ứng, khả năng tự chủ công nghệ và các gói kích cầu công nghiệp của các quốc gia sở tại đóng vai trò quyết định. Chương này đi sâu vào phân tích thực tiễn hoạt động đầu tư tại hai nền kinh tế lớn nhất thế giới là Hoa Kỳ và Trung Quốc, qua đó làm rõ những xu hướng mới trong kỷ nguyên "tái cấu trúc chuỗi cung ứng toàn cầu" (rewiring global commerce).</w:t>
      </w:r>
    </w:p>
    <w:p w14:paraId="67D63398" w14:textId="77777777" w:rsidR="00A63986" w:rsidRPr="00A63986" w:rsidRDefault="00A63986" w:rsidP="00A63986">
      <w:pPr>
        <w:pStyle w:val="Heading3"/>
        <w:spacing w:before="0"/>
        <w:rPr>
          <w:rFonts w:cs="Times New Roman"/>
          <w:sz w:val="28"/>
        </w:rPr>
      </w:pPr>
      <w:r w:rsidRPr="00A63986">
        <w:rPr>
          <w:rFonts w:cs="Times New Roman"/>
          <w:sz w:val="28"/>
        </w:rPr>
        <w:t>2.1 Hoạt động đầu tư của các MNCs tại Hoa Kỳ</w:t>
      </w:r>
    </w:p>
    <w:p w14:paraId="1F8631F3" w14:textId="77777777" w:rsidR="00A63986" w:rsidRPr="00A63986" w:rsidRDefault="00A63986" w:rsidP="00A63986">
      <w:pPr>
        <w:pBdr>
          <w:top w:val="nil"/>
          <w:left w:val="nil"/>
          <w:bottom w:val="nil"/>
          <w:right w:val="nil"/>
          <w:between w:val="nil"/>
        </w:pBdr>
        <w:spacing w:after="255"/>
        <w:rPr>
          <w:rFonts w:cs="Times New Roman"/>
          <w:sz w:val="28"/>
          <w:szCs w:val="28"/>
        </w:rPr>
      </w:pPr>
      <w:r w:rsidRPr="00A63986">
        <w:rPr>
          <w:rFonts w:cs="Times New Roman"/>
          <w:sz w:val="28"/>
          <w:szCs w:val="28"/>
        </w:rPr>
        <w:t>Hoa Kỳ hiện đang trải qua một giai đoạn phục hưng công nghiệp chưa từng có, được thúc đẩy bởi sự kết hợp giữa các chính sách bảo hộ công nghệ và nhu cầu khổng lồ về hạ tầng trí tuệ nhân tạo (AI). Dòng vốn đầu tư từ các MNCs tại đây không chỉ tập trung vào các lĩnh vực phần mềm truyền thống mà đang dịch chuyển mạnh mẽ sang hạ tầng vật lý, từ các siêu trung tâm dữ liệu đến các nhà máy sản xuất bán dẫn hiện đại nhất thế giới.</w:t>
      </w:r>
    </w:p>
    <w:p w14:paraId="7A37080C" w14:textId="77777777" w:rsidR="00A63986" w:rsidRPr="00A63986" w:rsidRDefault="00A63986" w:rsidP="00A63986">
      <w:pPr>
        <w:pStyle w:val="Heading4"/>
        <w:spacing w:before="0"/>
        <w:rPr>
          <w:rFonts w:cs="Times New Roman"/>
          <w:sz w:val="28"/>
          <w:szCs w:val="28"/>
        </w:rPr>
      </w:pPr>
      <w:r w:rsidRPr="00A63986">
        <w:rPr>
          <w:rFonts w:cs="Times New Roman"/>
          <w:sz w:val="28"/>
          <w:szCs w:val="28"/>
        </w:rPr>
        <w:t>2.1.1 Ví dụ: Apple, Microsoft, Amazon</w:t>
      </w:r>
    </w:p>
    <w:p w14:paraId="2C3CAD38"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Ba tập đoàn công nghệ hàng đầu này đại diện cho những mô hình đầu tư khác biệt nhưng cùng hướng tới mục tiêu củng cố vị thế dẫn đầu của Hoa Kỳ trong chuỗi giá trị toàn cầu.</w:t>
      </w:r>
    </w:p>
    <w:p w14:paraId="2ECE16BC" w14:textId="77777777" w:rsidR="00A63986" w:rsidRPr="00A63986" w:rsidRDefault="00A63986" w:rsidP="00A63986">
      <w:pPr>
        <w:pBdr>
          <w:top w:val="nil"/>
          <w:left w:val="nil"/>
          <w:bottom w:val="nil"/>
          <w:right w:val="nil"/>
          <w:between w:val="nil"/>
        </w:pBdr>
        <w:rPr>
          <w:rFonts w:cs="Times New Roman"/>
          <w:b/>
          <w:bCs/>
          <w:sz w:val="28"/>
          <w:szCs w:val="28"/>
        </w:rPr>
      </w:pPr>
      <w:r w:rsidRPr="00A63986">
        <w:rPr>
          <w:rFonts w:cs="Times New Roman"/>
          <w:b/>
          <w:bCs/>
          <w:sz w:val="28"/>
          <w:szCs w:val="28"/>
        </w:rPr>
        <w:t>Apple và Chiến lược Nội địa hóa Chuỗi cung ứng Công nghệ cao</w:t>
      </w:r>
    </w:p>
    <w:p w14:paraId="334AF886"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lastRenderedPageBreak/>
        <w:t>Apple đã tạo ra một bước ngoặt chiến lược khi công bố cam kết đầu tư kỷ lục trị giá 600 tỷ USD tại Hoa Kỳ trong giai đoạn bốn năm tính đến năm 2029. Đây là một sự tăng cường đáng kể so với các cam kết trước đó, phản ánh nỗ lực của tập đoàn trong việc giảm bớt sự phụ thuộc vào các trung tâm sản xuất ngoài nước và tận dụng các ưu đãi từ Chính phủ Mỹ.</w:t>
      </w:r>
    </w:p>
    <w:p w14:paraId="5E2CF86E"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Trọng tâm trong chiến lược của Apple là việc xây dựng một chuỗi cung ứng silicon khép kín ngay tại nội địa. Thông qua Chương trình Sản xuất Hoa Kỳ (AMP), Apple đang thúc đẩy sự phát triển của các nhà máy sản xuất chip tiên tiến. Một ví dụ điển hình là sự hợp tác chặt chẽ với TSMC tại Arizona, nơi các nhà máy đang được vận hành để sản xuất hàng chục triệu chip bằng công nghệ tiến trình hiện đại nhất cho các sản phẩm iPhone và Mac. Không dừng lại ở đó, Apple còn đầu tư vào các đối tác như Amkor để xây dựng cơ sở đóng gói và kiểm thử chip tiên tiến tại Phoenix, giúp hoàn thiện quy trình từ chế tạo đến thành phẩm ngay trên đất Mỹ.</w:t>
      </w:r>
    </w:p>
    <w:p w14:paraId="7E43864C" w14:textId="6255FB92"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Ngoài mảng bán dẫn, Apple cũng đang đầu tư mạnh vào hạ tầng AI phục vụ cho hệ thống Apple Intelligence. Tại Houston, Texas, một nhà máy sản xuất máy chủ hiện đại rộng</w:t>
      </w:r>
      <w:r w:rsidR="009563E8">
        <w:rPr>
          <w:rFonts w:cs="Times New Roman"/>
          <w:sz w:val="28"/>
          <w:szCs w:val="28"/>
        </w:rPr>
        <w:t xml:space="preserve"> 2,32ha</w:t>
      </w:r>
      <w:r w:rsidRPr="00A63986">
        <w:rPr>
          <w:rFonts w:cs="Times New Roman"/>
          <w:sz w:val="28"/>
          <w:szCs w:val="28"/>
        </w:rPr>
        <w:t xml:space="preserve"> </w:t>
      </w:r>
      <w:r w:rsidR="009563E8">
        <w:rPr>
          <w:rFonts w:cs="Times New Roman"/>
          <w:sz w:val="28"/>
          <w:szCs w:val="28"/>
        </w:rPr>
        <w:t xml:space="preserve">( </w:t>
      </w:r>
      <w:r w:rsidRPr="00A63986">
        <w:rPr>
          <w:rFonts w:cs="Times New Roman"/>
          <w:sz w:val="28"/>
          <w:szCs w:val="28"/>
        </w:rPr>
        <w:t>250.000 feet vuông</w:t>
      </w:r>
      <w:r w:rsidR="009563E8">
        <w:rPr>
          <w:rFonts w:cs="Times New Roman"/>
          <w:sz w:val="28"/>
          <w:szCs w:val="28"/>
        </w:rPr>
        <w:t xml:space="preserve"> )</w:t>
      </w:r>
      <w:r w:rsidRPr="00A63986">
        <w:rPr>
          <w:rFonts w:cs="Times New Roman"/>
          <w:sz w:val="28"/>
          <w:szCs w:val="28"/>
        </w:rPr>
        <w:t xml:space="preserve"> đã bắt đầu vận hành, cung cấp nền tảng cho kiến trúc Điện toán Đám mây Riêng tư (Private Cloud Compute). Việc di dời dây chuyền sản xuất máy chủ từ nước ngoài về Mỹ không chỉ giúp đảm bảo an ninh dữ liệu mà còn tạo ra hàng ngàn việc làm kỹ thuật cao trong lĩnh vực AI và học máy.</w:t>
      </w:r>
    </w:p>
    <w:p w14:paraId="7F8418DA" w14:textId="77777777" w:rsidR="00A63986" w:rsidRPr="00A63986" w:rsidRDefault="00A63986" w:rsidP="00A63986">
      <w:pPr>
        <w:pBdr>
          <w:top w:val="nil"/>
          <w:left w:val="nil"/>
          <w:bottom w:val="nil"/>
          <w:right w:val="nil"/>
          <w:between w:val="nil"/>
        </w:pBdr>
        <w:rPr>
          <w:rFonts w:cs="Times New Roman"/>
          <w:b/>
          <w:bCs/>
          <w:sz w:val="28"/>
          <w:szCs w:val="28"/>
        </w:rPr>
      </w:pPr>
      <w:r w:rsidRPr="00A63986">
        <w:rPr>
          <w:rFonts w:cs="Times New Roman"/>
          <w:b/>
          <w:bCs/>
          <w:sz w:val="28"/>
          <w:szCs w:val="28"/>
        </w:rPr>
        <w:t>Microsoft và Cuộc đua Hạ tầng AI-First</w:t>
      </w:r>
    </w:p>
    <w:p w14:paraId="09BA5E28"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Trong năm tài chính 2025, Microsoft đã đặt mục tiêu đầu tư khoảng 80 tỷ USD vào các trung tâm dữ liệu tích hợp AI, với hơn 50% số vốn này được phân bổ tại Hoa Kỳ. Chiến lược của Microsoft không chỉ là mở rộng quy mô mà còn tập trung vào tính bền vững và trách nhiệm cộng đồng thông qua sáng kiến "Hạ tầng AI ưu tiên cộng đồng".</w:t>
      </w:r>
    </w:p>
    <w:p w14:paraId="4DBADADB" w14:textId="2F130D4B"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 xml:space="preserve">Tại Cheyenne, Wyoming, Microsoft đã mua </w:t>
      </w:r>
      <w:r w:rsidR="009563E8">
        <w:rPr>
          <w:rFonts w:cs="Times New Roman"/>
          <w:sz w:val="28"/>
          <w:szCs w:val="28"/>
        </w:rPr>
        <w:t>1295ha</w:t>
      </w:r>
      <w:r w:rsidRPr="00A63986">
        <w:rPr>
          <w:rFonts w:cs="Times New Roman"/>
          <w:sz w:val="28"/>
          <w:szCs w:val="28"/>
        </w:rPr>
        <w:t xml:space="preserve"> đất để mở rộng quy mô trung tâm dữ liệu, biến khu vực này thành một trung tâm công nghệ quan trọng của vùng Đông Nam Wyoming. Điều đáng chú ý là cách tiếp cận của tập đoàn đối với hạ tầng địa phương: Microsoft cam kết đầu tư hơn 68 triệu USD vào các cải thiện hạ tầng ngoại vi như đường sá, hệ thống thoát nước và mạng lưới nước sạch cho cư dân. Đây là một chiến lược thông minh nhằm hóa giải các lo ngại về việc trung tâm dữ liệu tiêu tốn quá nhiều tài nguyên của địa phương.</w:t>
      </w:r>
    </w:p>
    <w:p w14:paraId="146AD17D"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 xml:space="preserve">Microsoft cũng đang tiên phong trong việc tích hợp các công nghệ năng lượng mới để vận hành các trung tâm này. Họ hợp tác với các nhà cung cấp năng lượng như Black Hills Energy để phát triển các giải pháp điện năng linh hoạt, </w:t>
      </w:r>
      <w:r w:rsidRPr="00A63986">
        <w:rPr>
          <w:rFonts w:cs="Times New Roman"/>
          <w:sz w:val="28"/>
          <w:szCs w:val="28"/>
        </w:rPr>
        <w:lastRenderedPageBreak/>
        <w:t>đồng thời cam kết cải thiện hiệu quả sử dụng nước lên 40% vào năm 2030. Những dự án như Fairwater tại Wisconsin, được coi là trung tâm dữ liệu AI mạnh nhất thế giới với hiệu suất gấp 10 lần các siêu máy tính hiện tại, đang định hình lại khả năng tính toán của nền kinh tế Mỹ.</w:t>
      </w:r>
    </w:p>
    <w:p w14:paraId="60F3584A" w14:textId="77777777" w:rsidR="00A63986" w:rsidRPr="00A63986" w:rsidRDefault="00A63986" w:rsidP="00A63986">
      <w:pPr>
        <w:pBdr>
          <w:top w:val="nil"/>
          <w:left w:val="nil"/>
          <w:bottom w:val="nil"/>
          <w:right w:val="nil"/>
          <w:between w:val="nil"/>
        </w:pBdr>
        <w:rPr>
          <w:rFonts w:cs="Times New Roman"/>
          <w:b/>
          <w:bCs/>
          <w:sz w:val="28"/>
          <w:szCs w:val="28"/>
        </w:rPr>
      </w:pPr>
      <w:r w:rsidRPr="00A63986">
        <w:rPr>
          <w:rFonts w:cs="Times New Roman"/>
          <w:b/>
          <w:bCs/>
          <w:sz w:val="28"/>
          <w:szCs w:val="28"/>
        </w:rPr>
        <w:t>Amazon và Hiệu ứng Số nhân Kinh tế địa phương</w:t>
      </w:r>
    </w:p>
    <w:p w14:paraId="728EEB57"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Amazon duy trì vị trí dẫn đầu trong danh sách các nhà đầu tư nội địa tại Hoa Kỳ với mức chi tiêu vốn đạt 340 tỷ USD vào năm 2025. Đầu tư của Amazon mang tính đa diện, bao gồm cả hạ tầng đám mây AWS, mạng lưới logistics thông minh và hệ thống bán lẻ thực phẩm.</w:t>
      </w:r>
    </w:p>
    <w:p w14:paraId="6FE76E5A"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Tác động của Amazon không chỉ giới hạn ở số liệu tài chính. Một nghiên cứu của Oxford Economics cho thấy đầu tư của Amazon tạo ra hiệu ứng lan tỏa mạnh mẽ: tại các hạt nơi Amazon đặt trung tâm thực hiện đơn hàng (fulfillment center), trung bình sau 5 năm sẽ có thêm 6.000 doanh nghiệp nhỏ mới ra đời và 10.000 người mới tham gia vào lực lượng lao động. Tập đoàn đã công bố hơn 50 dự án mới tại 30 bang khác nhau, từ các trung tâm dữ liệu tại Ohio đến mạng lưới giao hàng nông thôn tại Pennsylvania và North Carolina.</w:t>
      </w:r>
    </w:p>
    <w:p w14:paraId="1C815561"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Trong lĩnh vực AI, Amazon đã đầu tư hơn 184 tỷ USD vào hạ tầng AWS từ năm 2011 đến 2024, đóng góp khoảng 65 tỷ USD vào GDP của Hoa Kỳ. Việc tích hợp AI vào hệ thống logistics và tự động hóa kho hàng không chỉ nâng cao hiệu quả hoạt động mà còn thúc đẩy nhu cầu về các kỹ năng lao động mới trong kỷ nguyên số.</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A63986" w:rsidRPr="00A63986" w14:paraId="2ABE7F4B" w14:textId="77777777" w:rsidTr="00527BEA">
        <w:trPr>
          <w:tblHeader/>
        </w:trPr>
        <w:tc>
          <w:tcPr>
            <w:tcW w:w="3120" w:type="dxa"/>
            <w:tcMar>
              <w:top w:w="0" w:type="dxa"/>
              <w:left w:w="0" w:type="dxa"/>
              <w:bottom w:w="0" w:type="dxa"/>
              <w:right w:w="0" w:type="dxa"/>
            </w:tcMar>
          </w:tcPr>
          <w:p w14:paraId="28B52642"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Tập đoàn</w:t>
            </w:r>
          </w:p>
        </w:tc>
        <w:tc>
          <w:tcPr>
            <w:tcW w:w="3120" w:type="dxa"/>
            <w:tcMar>
              <w:top w:w="0" w:type="dxa"/>
              <w:left w:w="0" w:type="dxa"/>
              <w:bottom w:w="0" w:type="dxa"/>
              <w:right w:w="0" w:type="dxa"/>
            </w:tcMar>
          </w:tcPr>
          <w:p w14:paraId="48897869"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Tổng mức đầu tư cam kết (Giai đoạn 2024–2028/29)</w:t>
            </w:r>
          </w:p>
        </w:tc>
        <w:tc>
          <w:tcPr>
            <w:tcW w:w="3120" w:type="dxa"/>
            <w:tcMar>
              <w:top w:w="0" w:type="dxa"/>
              <w:left w:w="0" w:type="dxa"/>
              <w:bottom w:w="0" w:type="dxa"/>
              <w:right w:w="0" w:type="dxa"/>
            </w:tcMar>
          </w:tcPr>
          <w:p w14:paraId="5CDD2417"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Lĩnh vực trọng tâm tại Hoa Kỳ</w:t>
            </w:r>
          </w:p>
        </w:tc>
      </w:tr>
      <w:tr w:rsidR="00A63986" w:rsidRPr="00A63986" w14:paraId="2C7217BA" w14:textId="77777777" w:rsidTr="00527BEA">
        <w:tc>
          <w:tcPr>
            <w:tcW w:w="3120" w:type="dxa"/>
            <w:tcMar>
              <w:top w:w="0" w:type="dxa"/>
              <w:left w:w="0" w:type="dxa"/>
              <w:bottom w:w="0" w:type="dxa"/>
              <w:right w:w="0" w:type="dxa"/>
            </w:tcMar>
          </w:tcPr>
          <w:p w14:paraId="69261A2A"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Apple</w:t>
            </w:r>
          </w:p>
        </w:tc>
        <w:tc>
          <w:tcPr>
            <w:tcW w:w="3120" w:type="dxa"/>
            <w:tcMar>
              <w:top w:w="0" w:type="dxa"/>
              <w:left w:w="0" w:type="dxa"/>
              <w:bottom w:w="0" w:type="dxa"/>
              <w:right w:w="0" w:type="dxa"/>
            </w:tcMar>
          </w:tcPr>
          <w:p w14:paraId="75C6A6C1" w14:textId="3E7BEEED"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600 tỷ USD</w:t>
            </w:r>
          </w:p>
        </w:tc>
        <w:tc>
          <w:tcPr>
            <w:tcW w:w="3120" w:type="dxa"/>
            <w:tcMar>
              <w:top w:w="0" w:type="dxa"/>
              <w:left w:w="0" w:type="dxa"/>
              <w:bottom w:w="0" w:type="dxa"/>
              <w:right w:w="0" w:type="dxa"/>
            </w:tcMar>
          </w:tcPr>
          <w:p w14:paraId="60F830B9"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Silicon engineering, AI server manufacturing, R&amp;D</w:t>
            </w:r>
          </w:p>
        </w:tc>
      </w:tr>
      <w:tr w:rsidR="00A63986" w:rsidRPr="00A63986" w14:paraId="758AD156" w14:textId="77777777" w:rsidTr="00527BEA">
        <w:tc>
          <w:tcPr>
            <w:tcW w:w="3120" w:type="dxa"/>
            <w:tcMar>
              <w:top w:w="0" w:type="dxa"/>
              <w:left w:w="0" w:type="dxa"/>
              <w:bottom w:w="0" w:type="dxa"/>
              <w:right w:w="0" w:type="dxa"/>
            </w:tcMar>
          </w:tcPr>
          <w:p w14:paraId="30051157"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Amazon</w:t>
            </w:r>
          </w:p>
        </w:tc>
        <w:tc>
          <w:tcPr>
            <w:tcW w:w="3120" w:type="dxa"/>
            <w:tcMar>
              <w:top w:w="0" w:type="dxa"/>
              <w:left w:w="0" w:type="dxa"/>
              <w:bottom w:w="0" w:type="dxa"/>
              <w:right w:w="0" w:type="dxa"/>
            </w:tcMar>
          </w:tcPr>
          <w:p w14:paraId="4D76F71E" w14:textId="79B69FB5"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340 tỷ USD</w:t>
            </w:r>
            <w:r w:rsidR="009563E8">
              <w:rPr>
                <w:rFonts w:cs="Times New Roman"/>
                <w:sz w:val="28"/>
                <w:szCs w:val="28"/>
              </w:rPr>
              <w:t xml:space="preserve"> (N</w:t>
            </w:r>
            <w:r w:rsidRPr="00A63986">
              <w:rPr>
                <w:rFonts w:cs="Times New Roman"/>
                <w:sz w:val="28"/>
                <w:szCs w:val="28"/>
              </w:rPr>
              <w:t>ăm 2025)</w:t>
            </w:r>
          </w:p>
        </w:tc>
        <w:tc>
          <w:tcPr>
            <w:tcW w:w="3120" w:type="dxa"/>
            <w:tcMar>
              <w:top w:w="0" w:type="dxa"/>
              <w:left w:w="0" w:type="dxa"/>
              <w:bottom w:w="0" w:type="dxa"/>
              <w:right w:w="0" w:type="dxa"/>
            </w:tcMar>
          </w:tcPr>
          <w:p w14:paraId="67F322CC"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AWS, Logistics automation, Rural delivery networks</w:t>
            </w:r>
          </w:p>
        </w:tc>
      </w:tr>
      <w:tr w:rsidR="00A63986" w:rsidRPr="00A63986" w14:paraId="3831631B" w14:textId="77777777" w:rsidTr="00527BEA">
        <w:tc>
          <w:tcPr>
            <w:tcW w:w="3120" w:type="dxa"/>
            <w:tcMar>
              <w:top w:w="0" w:type="dxa"/>
              <w:left w:w="0" w:type="dxa"/>
              <w:bottom w:w="0" w:type="dxa"/>
              <w:right w:w="0" w:type="dxa"/>
            </w:tcMar>
          </w:tcPr>
          <w:p w14:paraId="698DB94A"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Microsoft</w:t>
            </w:r>
          </w:p>
        </w:tc>
        <w:tc>
          <w:tcPr>
            <w:tcW w:w="3120" w:type="dxa"/>
            <w:tcMar>
              <w:top w:w="0" w:type="dxa"/>
              <w:left w:w="0" w:type="dxa"/>
              <w:bottom w:w="0" w:type="dxa"/>
              <w:right w:w="0" w:type="dxa"/>
            </w:tcMar>
          </w:tcPr>
          <w:p w14:paraId="7D0A3F32" w14:textId="569B5503"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~80 tỷ USD (Năm 2025)</w:t>
            </w:r>
          </w:p>
        </w:tc>
        <w:tc>
          <w:tcPr>
            <w:tcW w:w="3120" w:type="dxa"/>
            <w:tcMar>
              <w:top w:w="0" w:type="dxa"/>
              <w:left w:w="0" w:type="dxa"/>
              <w:bottom w:w="0" w:type="dxa"/>
              <w:right w:w="0" w:type="dxa"/>
            </w:tcMar>
          </w:tcPr>
          <w:p w14:paraId="0D274FE9"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AI datacenters, Quantum computing, Community infra</w:t>
            </w:r>
          </w:p>
        </w:tc>
      </w:tr>
    </w:tbl>
    <w:p w14:paraId="59B3C4E5" w14:textId="77777777" w:rsidR="00A63986" w:rsidRPr="00A63986" w:rsidRDefault="00A63986" w:rsidP="00A63986">
      <w:pPr>
        <w:pBdr>
          <w:top w:val="nil"/>
          <w:left w:val="nil"/>
          <w:bottom w:val="nil"/>
          <w:right w:val="nil"/>
          <w:between w:val="nil"/>
        </w:pBdr>
        <w:spacing w:after="255"/>
        <w:rPr>
          <w:rFonts w:cs="Times New Roman"/>
          <w:i/>
          <w:iCs/>
          <w:sz w:val="28"/>
          <w:szCs w:val="28"/>
        </w:rPr>
      </w:pPr>
      <w:r w:rsidRPr="00A63986">
        <w:rPr>
          <w:rFonts w:cs="Times New Roman"/>
          <w:i/>
          <w:iCs/>
          <w:sz w:val="28"/>
          <w:szCs w:val="28"/>
        </w:rPr>
        <w:t>(Nguồn: Tổng hợp từ báo cáo doanh nghiệp và phân tích thị trường )</w:t>
      </w:r>
    </w:p>
    <w:p w14:paraId="609566F9" w14:textId="77777777" w:rsidR="00A63986" w:rsidRPr="00A63986" w:rsidRDefault="00A63986" w:rsidP="00A63986">
      <w:pPr>
        <w:pStyle w:val="Heading4"/>
        <w:spacing w:before="0"/>
        <w:rPr>
          <w:rFonts w:cs="Times New Roman"/>
          <w:sz w:val="28"/>
          <w:szCs w:val="28"/>
        </w:rPr>
      </w:pPr>
      <w:r w:rsidRPr="00A63986">
        <w:rPr>
          <w:rFonts w:cs="Times New Roman"/>
          <w:sz w:val="28"/>
          <w:szCs w:val="28"/>
        </w:rPr>
        <w:lastRenderedPageBreak/>
        <w:t>2.1.2 Đặc điểm và xu hướng đầu tư</w:t>
      </w:r>
    </w:p>
    <w:p w14:paraId="5E9C39DE"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Phân tích hoạt động đầu tư của các MNCs tại Hoa Kỳ cho thấy một sự thay đổi mang tính hệ thống trong cách thức các tập đoàn này vận hành và đóng góp vào nền kinh tế quốc gia.</w:t>
      </w:r>
    </w:p>
    <w:p w14:paraId="2A64EA91" w14:textId="77777777" w:rsidR="00A63986" w:rsidRPr="00A63986" w:rsidRDefault="00A63986" w:rsidP="00A63986">
      <w:pPr>
        <w:pBdr>
          <w:top w:val="nil"/>
          <w:left w:val="nil"/>
          <w:bottom w:val="nil"/>
          <w:right w:val="nil"/>
          <w:between w:val="nil"/>
        </w:pBdr>
        <w:rPr>
          <w:rFonts w:cs="Times New Roman"/>
          <w:b/>
          <w:bCs/>
          <w:sz w:val="28"/>
          <w:szCs w:val="28"/>
        </w:rPr>
      </w:pPr>
      <w:r w:rsidRPr="00A63986">
        <w:rPr>
          <w:rFonts w:cs="Times New Roman"/>
          <w:b/>
          <w:bCs/>
          <w:sz w:val="28"/>
          <w:szCs w:val="28"/>
        </w:rPr>
        <w:t>Sự bùng nổ của chu kỳ chi tiêu vốn AI (AI Capex Cycle)</w:t>
      </w:r>
    </w:p>
    <w:p w14:paraId="7C878C3F"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Đặc điểm nổi bật nhất của giai đoạn 2024–2026 là sự tăng vọt của chi phí vốn dành cho AI. Tổng đầu tư từ 25 công ty lớn nhất Hoa Kỳ đạt khoảng 403 tỷ USD vào năm 2024, tăng 23% so với năm 2023. Trong đó, bốn gã khổng lồ Amazon, Alphabet, Meta và Microsoft chiếm tới 167 tỷ USD, tăng gần 66% so với năm trước đó. Xu hướng này cho thấy AI không còn là một công cụ hỗ trợ mà đã trở thành nền tảng cốt lõi của mọi hoạt động kinh tế, thúc đẩy nhu cầu xây dựng các cơ sở hạ tầng vật lý khổng lồ ngay tại Mỹ.</w:t>
      </w:r>
    </w:p>
    <w:p w14:paraId="771C4957" w14:textId="77777777" w:rsidR="00A63986" w:rsidRPr="00A63986" w:rsidRDefault="00A63986" w:rsidP="00A63986">
      <w:pPr>
        <w:pBdr>
          <w:top w:val="nil"/>
          <w:left w:val="nil"/>
          <w:bottom w:val="nil"/>
          <w:right w:val="nil"/>
          <w:between w:val="nil"/>
        </w:pBdr>
        <w:rPr>
          <w:rFonts w:cs="Times New Roman"/>
          <w:b/>
          <w:bCs/>
          <w:sz w:val="28"/>
          <w:szCs w:val="28"/>
        </w:rPr>
      </w:pPr>
      <w:r w:rsidRPr="00A63986">
        <w:rPr>
          <w:rFonts w:cs="Times New Roman"/>
          <w:b/>
          <w:bCs/>
          <w:sz w:val="28"/>
          <w:szCs w:val="28"/>
        </w:rPr>
        <w:t>Tác động cộng hưởng từ các chính sách công nghiệp (CHIPS &amp; IRA)</w:t>
      </w:r>
    </w:p>
    <w:p w14:paraId="13368392"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Các đạo luật như CHIPS Act và IRA đã đóng vai trò là "chất xúc tác" quan trọng cho dòng vốn MNC. Đạo luật CHIPS đã kích hoạt khoảng 158 tỷ USD đầu tư vào ngành điện tử và bán dẫn chỉ trong giai đoạn 2023-2024. Các tập đoàn như Intel, sau khi nhận được cam kết hỗ trợ 7,86 tỷ USD từ Chính phủ, đã triển khai các kế hoạch đầu tư trị giá hơn 100 tỷ USD tại bốn tiểu bang chiến lược: Arizona, New Mexico, Ohio và Oregon. Điều này tạo ra một hệ sinh thái sản xuất chip hoàn chỉnh, từ nghiên cứu thiết kế tại Hillsboro đến sản xuất quy mô lớn tại Ohio và đóng gói tại New Mexico.</w:t>
      </w:r>
    </w:p>
    <w:p w14:paraId="2D624059" w14:textId="77777777" w:rsidR="00A63986" w:rsidRPr="00A63986" w:rsidRDefault="00A63986" w:rsidP="00A63986">
      <w:pPr>
        <w:pBdr>
          <w:top w:val="nil"/>
          <w:left w:val="nil"/>
          <w:bottom w:val="nil"/>
          <w:right w:val="nil"/>
          <w:between w:val="nil"/>
        </w:pBdr>
        <w:rPr>
          <w:rFonts w:cs="Times New Roman"/>
          <w:b/>
          <w:bCs/>
          <w:sz w:val="28"/>
          <w:szCs w:val="28"/>
        </w:rPr>
      </w:pPr>
      <w:r w:rsidRPr="00A63986">
        <w:rPr>
          <w:rFonts w:cs="Times New Roman"/>
          <w:b/>
          <w:bCs/>
          <w:sz w:val="28"/>
          <w:szCs w:val="28"/>
        </w:rPr>
        <w:t>Sự dịch chuyển từ "Toàn cầu hóa" sang "Khu vực hóa và An ninh hóa"</w:t>
      </w:r>
    </w:p>
    <w:p w14:paraId="2D4B54AD"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Một xu hướng quan trọng là các MNCs đang tái định nghĩa lại chuỗi cung ứng theo hướng đa cực (multipolar world). Thay vì tìm kiếm chi phí lao động thấp nhất, các công ty ưu tiên việc kiểm soát nguồn cung và sự gần gũi với thị trường tiêu thụ. Apple Intelligence sản xuất máy chủ tại Texas thay vì Trung Quốc là minh chứng điển hình cho xu hướng này. Việc "nội bộ hóa" (internalization) các công đoạn sản xuất quan trọng giúp các MNC bảo vệ bí mật công nghệ và giảm thiểu rủi ro từ các biến động địa chính trị.</w:t>
      </w:r>
    </w:p>
    <w:p w14:paraId="3DFC291F" w14:textId="77777777" w:rsidR="00A63986" w:rsidRPr="00A63986" w:rsidRDefault="00A63986" w:rsidP="00A63986">
      <w:pPr>
        <w:pBdr>
          <w:top w:val="nil"/>
          <w:left w:val="nil"/>
          <w:bottom w:val="nil"/>
          <w:right w:val="nil"/>
          <w:between w:val="nil"/>
        </w:pBdr>
        <w:rPr>
          <w:rFonts w:cs="Times New Roman"/>
          <w:b/>
          <w:bCs/>
          <w:sz w:val="28"/>
          <w:szCs w:val="28"/>
        </w:rPr>
      </w:pPr>
      <w:r w:rsidRPr="00A63986">
        <w:rPr>
          <w:rFonts w:cs="Times New Roman"/>
          <w:b/>
          <w:bCs/>
          <w:sz w:val="28"/>
          <w:szCs w:val="28"/>
        </w:rPr>
        <w:t>Đầu tư gắn liền với chuyển đổi năng lượng và bền vững</w:t>
      </w:r>
    </w:p>
    <w:p w14:paraId="0DC24D8D" w14:textId="77777777" w:rsidR="00A63986" w:rsidRPr="00A63986" w:rsidRDefault="00A63986" w:rsidP="00A63986">
      <w:pPr>
        <w:pBdr>
          <w:top w:val="nil"/>
          <w:left w:val="nil"/>
          <w:bottom w:val="nil"/>
          <w:right w:val="nil"/>
          <w:between w:val="nil"/>
        </w:pBdr>
        <w:spacing w:after="240"/>
        <w:rPr>
          <w:rFonts w:cs="Times New Roman"/>
          <w:sz w:val="28"/>
          <w:szCs w:val="28"/>
        </w:rPr>
      </w:pPr>
      <w:r w:rsidRPr="00A63986">
        <w:rPr>
          <w:rFonts w:cs="Times New Roman"/>
          <w:sz w:val="28"/>
          <w:szCs w:val="28"/>
        </w:rPr>
        <w:t xml:space="preserve">Nhu cầu điện năng của các trung tâm dữ liệu AI đang buộc các MNCs phải trở thành những nhà đầu tư lớn trong lĩnh vực năng lượng. Xu hướng này tạo ra sự giao thoa giữa ngành công nghệ và ngành tiện ích công cộng. Các MNC không chỉ mua năng lượng tái tạo mà còn trực tiếp đầu tư vào công nghệ hạt nhân thế hệ mới và các hệ thống lưu trữ năng lượng tiên tiến để đảm bảo tính liên tục của </w:t>
      </w:r>
      <w:r w:rsidRPr="00A63986">
        <w:rPr>
          <w:rFonts w:cs="Times New Roman"/>
          <w:sz w:val="28"/>
          <w:szCs w:val="28"/>
        </w:rPr>
        <w:lastRenderedPageBreak/>
        <w:t>hệ thống. Đây được coi là một bước đi chiến lược nhằm quản lý chi phí vận hành trong dài hạn và đáp ứng các tiêu chuẩn ESG ngày càng khắt khe.</w:t>
      </w:r>
    </w:p>
    <w:p w14:paraId="7225D20B" w14:textId="77777777" w:rsidR="00A63986" w:rsidRPr="00A63986" w:rsidRDefault="00A63986" w:rsidP="00A63986">
      <w:pPr>
        <w:pStyle w:val="Heading3"/>
        <w:spacing w:before="0"/>
        <w:rPr>
          <w:rFonts w:cs="Times New Roman"/>
          <w:sz w:val="28"/>
        </w:rPr>
      </w:pPr>
      <w:r w:rsidRPr="00A63986">
        <w:rPr>
          <w:rFonts w:cs="Times New Roman"/>
          <w:sz w:val="28"/>
        </w:rPr>
        <w:t>2.2 Hoạt động đầu tư tại Trung Quốc</w:t>
      </w:r>
    </w:p>
    <w:p w14:paraId="2FF7D633" w14:textId="77777777" w:rsidR="00A63986" w:rsidRPr="00A63986" w:rsidRDefault="00A63986" w:rsidP="00A63986">
      <w:pPr>
        <w:pBdr>
          <w:top w:val="nil"/>
          <w:left w:val="nil"/>
          <w:bottom w:val="nil"/>
          <w:right w:val="nil"/>
          <w:between w:val="nil"/>
        </w:pBdr>
        <w:spacing w:after="255"/>
        <w:rPr>
          <w:rFonts w:cs="Times New Roman"/>
          <w:sz w:val="28"/>
          <w:szCs w:val="28"/>
        </w:rPr>
      </w:pPr>
      <w:r w:rsidRPr="00A63986">
        <w:rPr>
          <w:rFonts w:cs="Times New Roman"/>
          <w:sz w:val="28"/>
          <w:szCs w:val="28"/>
        </w:rPr>
        <w:t>Trong khi Hoa Kỳ tập trung vào việc tái thiết sản xuất nội địa, Trung Quốc vẫn duy trì vị thế là một thị trường không thể thay thế nhờ hệ sinh thái sản xuất sâu rộng và khả năng đổi mới sáng tạo nhanh chóng trong các lĩnh vực mới. Tuy nhiên, bản chất của dòng vốn đầu tư tại đây đã thay đổi: từ việc tận dụng nhân công giá rẻ sang việc thâm nhập vào thị trường tiêu thụ cao cấp và tích hợp vào chuỗi đổi mới sáng tạo địa phương.</w:t>
      </w:r>
    </w:p>
    <w:p w14:paraId="51E13313" w14:textId="77777777" w:rsidR="00A63986" w:rsidRPr="00A63986" w:rsidRDefault="00A63986" w:rsidP="00A63986">
      <w:pPr>
        <w:pStyle w:val="Heading4"/>
        <w:spacing w:before="0"/>
        <w:rPr>
          <w:rFonts w:cs="Times New Roman"/>
          <w:sz w:val="28"/>
          <w:szCs w:val="28"/>
        </w:rPr>
      </w:pPr>
      <w:r w:rsidRPr="00A63986">
        <w:rPr>
          <w:rFonts w:cs="Times New Roman"/>
          <w:sz w:val="28"/>
          <w:szCs w:val="28"/>
        </w:rPr>
        <w:t>2.2.1 Ví dụ: Samsung, Intel, Volkswagen</w:t>
      </w:r>
    </w:p>
    <w:p w14:paraId="477143DB"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Chiến lược của các tập đoàn này tại Trung Quốc mang đậm tính thích nghi, tập trung vào việc nội địa hóa tối đa để đối phó với sự cạnh tranh khốc liệt từ các thương hiệu bản địa.</w:t>
      </w:r>
    </w:p>
    <w:p w14:paraId="5F450E3C" w14:textId="77777777" w:rsidR="00A63986" w:rsidRPr="00A63986" w:rsidRDefault="00A63986" w:rsidP="00A63986">
      <w:pPr>
        <w:pBdr>
          <w:top w:val="nil"/>
          <w:left w:val="nil"/>
          <w:bottom w:val="nil"/>
          <w:right w:val="nil"/>
          <w:between w:val="nil"/>
        </w:pBdr>
        <w:rPr>
          <w:rFonts w:cs="Times New Roman"/>
          <w:b/>
          <w:bCs/>
          <w:sz w:val="28"/>
          <w:szCs w:val="28"/>
        </w:rPr>
      </w:pPr>
      <w:r w:rsidRPr="00A63986">
        <w:rPr>
          <w:rFonts w:cs="Times New Roman"/>
          <w:b/>
          <w:bCs/>
          <w:sz w:val="28"/>
          <w:szCs w:val="28"/>
        </w:rPr>
        <w:t>Samsung và Việc củng cố trung tâm sản xuất bộ nhớ toàn cầu</w:t>
      </w:r>
    </w:p>
    <w:p w14:paraId="7740004A"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Samsung Electronics tiếp tục coi nhà máy tại Tây An (Xi’an) là mắt xích quan trọng nhất trong mạng lưới sản xuất chip nhớ NAND toàn cầu. Sau giai đoạn cầm chừng từ 2020 đến 2023, Samsung đã tăng vọt đầu tư tại Tây An lên 465,4 tỷ won vào năm 2025, tăng 67,5% so với mức đầu tư của năm 2024.</w:t>
      </w:r>
    </w:p>
    <w:p w14:paraId="6D5817AF"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Khoản đầu tư này được sử dụng để nâng cấp công nghệ sản xuất từ NAND 128 lớp (thế hệ 6) lên 236 lớp (thế hệ 8). Điều này phản ánh một thực tế rằng, dù có những áp lực từ phía Mỹ về kiểm soát xuất khẩu, Samsung vẫn phải duy trì năng lực sản xuất tại Trung Quốc bởi khu vực này chiếm tới 30-35% tổng sản lượng NAND của tập đoàn. Sự thành công của Samsung (China) Semiconductor Co. với lợi nhuận ròng đạt 1,11 nghìn tỷ won vào năm 2025 cho thấy Trung Quốc vẫn là một "con gà đẻ trứng vàng" về mặt hiệu quả sản xuất.</w:t>
      </w:r>
    </w:p>
    <w:p w14:paraId="679177B4" w14:textId="77777777" w:rsidR="00A63986" w:rsidRPr="00A63986" w:rsidRDefault="00A63986" w:rsidP="00A63986">
      <w:pPr>
        <w:pBdr>
          <w:top w:val="nil"/>
          <w:left w:val="nil"/>
          <w:bottom w:val="nil"/>
          <w:right w:val="nil"/>
          <w:between w:val="nil"/>
        </w:pBdr>
        <w:rPr>
          <w:rFonts w:cs="Times New Roman"/>
          <w:b/>
          <w:bCs/>
          <w:sz w:val="28"/>
          <w:szCs w:val="28"/>
        </w:rPr>
      </w:pPr>
      <w:r w:rsidRPr="00A63986">
        <w:rPr>
          <w:rFonts w:cs="Times New Roman"/>
          <w:b/>
          <w:bCs/>
          <w:sz w:val="28"/>
          <w:szCs w:val="28"/>
        </w:rPr>
        <w:t>Intel và Bài toán cân bằng lợi ích kinh tế - chính trị</w:t>
      </w:r>
    </w:p>
    <w:p w14:paraId="52AA1A38"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Hoạt động của Intel tại Trung Quốc là ví dụ điển hình cho chiến lược "duy trì hiện diện" trong một thị trường đóng góp tới 27% tổng doanh thu của tập đoàn vào năm 2023. Mặc dù nhận được trợ cấp từ Đạo luật CHIPS của Mỹ, Intel vẫn công bố khoản tăng vốn 300 triệu USD cho nhà máy tại Thành Đô (Chengdu) vào cuối năm 2024.</w:t>
      </w:r>
    </w:p>
    <w:p w14:paraId="62BCAA69"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 xml:space="preserve">Mục tiêu của Intel tại Thành Đô là mở rộng năng lực đóng gói và kiểm thử cho các chip máy chủ, đáp ứng nhu cầu bùng nổ của thị trường trung tâm dữ liệu tại Trung Quốc. Đồng thời, việc thành lập Trung tâm Giải pháp Khách hàng mới tại đây cho thấy Intel đang cố gắng hỗ trợ tốt hơn cho các đối tác địa phương, nhằm </w:t>
      </w:r>
      <w:r w:rsidRPr="00A63986">
        <w:rPr>
          <w:rFonts w:cs="Times New Roman"/>
          <w:sz w:val="28"/>
          <w:szCs w:val="28"/>
        </w:rPr>
        <w:lastRenderedPageBreak/>
        <w:t>củng cố niềm tin trước những lời kêu gọi về "tự chủ công nghệ" và các rà soát an ninh mạng từ phía các cơ quan quản lý Trung Quốc.</w:t>
      </w:r>
    </w:p>
    <w:p w14:paraId="7AE276B3" w14:textId="77777777" w:rsidR="00A63986" w:rsidRPr="00A63986" w:rsidRDefault="00A63986" w:rsidP="00A63986">
      <w:pPr>
        <w:pBdr>
          <w:top w:val="nil"/>
          <w:left w:val="nil"/>
          <w:bottom w:val="nil"/>
          <w:right w:val="nil"/>
          <w:between w:val="nil"/>
        </w:pBdr>
        <w:rPr>
          <w:rFonts w:cs="Times New Roman"/>
          <w:b/>
          <w:bCs/>
          <w:sz w:val="28"/>
          <w:szCs w:val="28"/>
        </w:rPr>
      </w:pPr>
      <w:r w:rsidRPr="00A63986">
        <w:rPr>
          <w:rFonts w:cs="Times New Roman"/>
          <w:b/>
          <w:bCs/>
          <w:sz w:val="28"/>
          <w:szCs w:val="28"/>
        </w:rPr>
        <w:t>Volkswagen và Chiến lược "In China, for China" (Tại Trung Quốc, cho Trung Quốc)</w:t>
      </w:r>
    </w:p>
    <w:p w14:paraId="5CF0BB32"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Volkswagen (VW) đã thực hiện một bước đi táo bạo khi biến Trung Quốc thành trung tâm R&amp;D lớn thứ hai toàn cầu, chỉ sau Đức. Tập đoàn đã đầu tư 2,5 tỷ EUR để mở rộng trung tâm sản xuất và đổi mới tại Hợp Phì (Hefei), tỉnh An Huy.</w:t>
      </w:r>
    </w:p>
    <w:p w14:paraId="1A4A44E8"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Chiến lược của VW tại đây mang tính cộng sinh cao: họ hợp tác với XPeng (đầu tư 700 triệu USD) để cùng phát triển các mẫu xe điện mới và sử dụng kiến trúc điện tử CEA do Trung Quốc phát triển để giảm 40% chi phí sản xuất. Mục tiêu của VW là rút ngắn thời gian phát triển sản phẩm xuống còn 36 tháng, tiệm cận với "tốc độ Trung Quốc" để có thể cạnh tranh trực tiếp với các đối thủ như BYD hay Tesla. Việc thành lập Volkswagen China Technology Company (VCTC) với hơn 3.000 chuyên gia tại Hefei là minh chứng cho việc MNC này đang đặt cược tương lai vào hệ sinh thái xe điện của Trung Quốc.</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A63986" w:rsidRPr="00A63986" w14:paraId="38921F2F" w14:textId="77777777" w:rsidTr="00527BEA">
        <w:trPr>
          <w:tblHeader/>
        </w:trPr>
        <w:tc>
          <w:tcPr>
            <w:tcW w:w="3120" w:type="dxa"/>
            <w:tcMar>
              <w:top w:w="0" w:type="dxa"/>
              <w:left w:w="0" w:type="dxa"/>
              <w:bottom w:w="0" w:type="dxa"/>
              <w:right w:w="0" w:type="dxa"/>
            </w:tcMar>
          </w:tcPr>
          <w:p w14:paraId="2E4246A8"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Công ty</w:t>
            </w:r>
          </w:p>
        </w:tc>
        <w:tc>
          <w:tcPr>
            <w:tcW w:w="3120" w:type="dxa"/>
            <w:tcMar>
              <w:top w:w="0" w:type="dxa"/>
              <w:left w:w="0" w:type="dxa"/>
              <w:bottom w:w="0" w:type="dxa"/>
              <w:right w:w="0" w:type="dxa"/>
            </w:tcMar>
          </w:tcPr>
          <w:p w14:paraId="3F9D74B9"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Dự án trọng tâm tại Trung Quốc (2024–2026)</w:t>
            </w:r>
          </w:p>
        </w:tc>
        <w:tc>
          <w:tcPr>
            <w:tcW w:w="3120" w:type="dxa"/>
            <w:tcMar>
              <w:top w:w="0" w:type="dxa"/>
              <w:left w:w="0" w:type="dxa"/>
              <w:bottom w:w="0" w:type="dxa"/>
              <w:right w:w="0" w:type="dxa"/>
            </w:tcMar>
          </w:tcPr>
          <w:p w14:paraId="1693A0F2"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Mục tiêu chiến lược</w:t>
            </w:r>
          </w:p>
        </w:tc>
      </w:tr>
      <w:tr w:rsidR="00A63986" w:rsidRPr="00A63986" w14:paraId="46DA21B7" w14:textId="77777777" w:rsidTr="00527BEA">
        <w:tc>
          <w:tcPr>
            <w:tcW w:w="3120" w:type="dxa"/>
            <w:tcMar>
              <w:top w:w="0" w:type="dxa"/>
              <w:left w:w="0" w:type="dxa"/>
              <w:bottom w:w="0" w:type="dxa"/>
              <w:right w:w="0" w:type="dxa"/>
            </w:tcMar>
          </w:tcPr>
          <w:p w14:paraId="58C31B8D"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Samsung</w:t>
            </w:r>
          </w:p>
        </w:tc>
        <w:tc>
          <w:tcPr>
            <w:tcW w:w="3120" w:type="dxa"/>
            <w:tcMar>
              <w:top w:w="0" w:type="dxa"/>
              <w:left w:w="0" w:type="dxa"/>
              <w:bottom w:w="0" w:type="dxa"/>
              <w:right w:w="0" w:type="dxa"/>
            </w:tcMar>
          </w:tcPr>
          <w:p w14:paraId="5004C305" w14:textId="37857D79"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Nâng cấp NAND 236</w:t>
            </w:r>
            <w:r w:rsidR="00E00050">
              <w:rPr>
                <w:rFonts w:cs="Times New Roman"/>
                <w:sz w:val="28"/>
                <w:szCs w:val="28"/>
              </w:rPr>
              <w:t xml:space="preserve"> l</w:t>
            </w:r>
            <w:r w:rsidR="00E00050" w:rsidRPr="00E00050">
              <w:rPr>
                <w:rFonts w:cs="Times New Roman"/>
                <w:sz w:val="28"/>
                <w:szCs w:val="28"/>
              </w:rPr>
              <w:t>ớp</w:t>
            </w:r>
            <w:r w:rsidRPr="00A63986">
              <w:rPr>
                <w:rFonts w:cs="Times New Roman"/>
                <w:sz w:val="28"/>
                <w:szCs w:val="28"/>
              </w:rPr>
              <w:t xml:space="preserve"> tại Tây An</w:t>
            </w:r>
          </w:p>
        </w:tc>
        <w:tc>
          <w:tcPr>
            <w:tcW w:w="3120" w:type="dxa"/>
            <w:tcMar>
              <w:top w:w="0" w:type="dxa"/>
              <w:left w:w="0" w:type="dxa"/>
              <w:bottom w:w="0" w:type="dxa"/>
              <w:right w:w="0" w:type="dxa"/>
            </w:tcMar>
          </w:tcPr>
          <w:p w14:paraId="61BA65A4"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Duy trì 35% sản lượng toàn cầu</w:t>
            </w:r>
          </w:p>
        </w:tc>
      </w:tr>
      <w:tr w:rsidR="00A63986" w:rsidRPr="00A63986" w14:paraId="69293549" w14:textId="77777777" w:rsidTr="00527BEA">
        <w:tc>
          <w:tcPr>
            <w:tcW w:w="3120" w:type="dxa"/>
            <w:tcMar>
              <w:top w:w="0" w:type="dxa"/>
              <w:left w:w="0" w:type="dxa"/>
              <w:bottom w:w="0" w:type="dxa"/>
              <w:right w:w="0" w:type="dxa"/>
            </w:tcMar>
          </w:tcPr>
          <w:p w14:paraId="394C3ADA"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Intel</w:t>
            </w:r>
          </w:p>
        </w:tc>
        <w:tc>
          <w:tcPr>
            <w:tcW w:w="3120" w:type="dxa"/>
            <w:tcMar>
              <w:top w:w="0" w:type="dxa"/>
              <w:left w:w="0" w:type="dxa"/>
              <w:bottom w:w="0" w:type="dxa"/>
              <w:right w:w="0" w:type="dxa"/>
            </w:tcMar>
          </w:tcPr>
          <w:p w14:paraId="3C7AA113"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Mở rộng đóng gói chip máy chủ tại Thành Đô</w:t>
            </w:r>
          </w:p>
        </w:tc>
        <w:tc>
          <w:tcPr>
            <w:tcW w:w="3120" w:type="dxa"/>
            <w:tcMar>
              <w:top w:w="0" w:type="dxa"/>
              <w:left w:w="0" w:type="dxa"/>
              <w:bottom w:w="0" w:type="dxa"/>
              <w:right w:w="0" w:type="dxa"/>
            </w:tcMar>
          </w:tcPr>
          <w:p w14:paraId="4782349D"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Bảo vệ thị trường chiếm 27% doanh thu</w:t>
            </w:r>
          </w:p>
        </w:tc>
      </w:tr>
      <w:tr w:rsidR="00A63986" w:rsidRPr="00A63986" w14:paraId="3F0F8CB1" w14:textId="77777777" w:rsidTr="00527BEA">
        <w:tc>
          <w:tcPr>
            <w:tcW w:w="3120" w:type="dxa"/>
            <w:tcMar>
              <w:top w:w="0" w:type="dxa"/>
              <w:left w:w="0" w:type="dxa"/>
              <w:bottom w:w="0" w:type="dxa"/>
              <w:right w:w="0" w:type="dxa"/>
            </w:tcMar>
          </w:tcPr>
          <w:p w14:paraId="6CEE31F2"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Volkswagen</w:t>
            </w:r>
          </w:p>
        </w:tc>
        <w:tc>
          <w:tcPr>
            <w:tcW w:w="3120" w:type="dxa"/>
            <w:tcMar>
              <w:top w:w="0" w:type="dxa"/>
              <w:left w:w="0" w:type="dxa"/>
              <w:bottom w:w="0" w:type="dxa"/>
              <w:right w:w="0" w:type="dxa"/>
            </w:tcMar>
          </w:tcPr>
          <w:p w14:paraId="08FEF77F"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Innovation Hub tại Hefei &amp; Đối tác XPeng</w:t>
            </w:r>
          </w:p>
        </w:tc>
        <w:tc>
          <w:tcPr>
            <w:tcW w:w="3120" w:type="dxa"/>
            <w:tcMar>
              <w:top w:w="0" w:type="dxa"/>
              <w:left w:w="0" w:type="dxa"/>
              <w:bottom w:w="0" w:type="dxa"/>
              <w:right w:w="0" w:type="dxa"/>
            </w:tcMar>
          </w:tcPr>
          <w:p w14:paraId="386969E0"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Giảm 40% chi phí, đạt "Tốc độ Trung Quốc"</w:t>
            </w:r>
          </w:p>
        </w:tc>
      </w:tr>
    </w:tbl>
    <w:p w14:paraId="529545BB" w14:textId="77777777" w:rsidR="00A63986" w:rsidRPr="00A63986" w:rsidRDefault="00A63986" w:rsidP="00A63986">
      <w:pPr>
        <w:pBdr>
          <w:top w:val="nil"/>
          <w:left w:val="nil"/>
          <w:bottom w:val="nil"/>
          <w:right w:val="nil"/>
          <w:between w:val="nil"/>
        </w:pBdr>
        <w:spacing w:after="255"/>
        <w:rPr>
          <w:rFonts w:cs="Times New Roman"/>
          <w:i/>
          <w:iCs/>
          <w:sz w:val="28"/>
          <w:szCs w:val="28"/>
        </w:rPr>
      </w:pPr>
      <w:r w:rsidRPr="00A63986">
        <w:rPr>
          <w:rFonts w:cs="Times New Roman"/>
          <w:i/>
          <w:iCs/>
          <w:sz w:val="28"/>
          <w:szCs w:val="28"/>
        </w:rPr>
        <w:t>(Nguồn: Báo cáo tài chính và công bố chiến lược của các tập đoàn )</w:t>
      </w:r>
    </w:p>
    <w:p w14:paraId="43A0F232" w14:textId="77777777" w:rsidR="00A63986" w:rsidRPr="00A63986" w:rsidRDefault="00A63986" w:rsidP="00A63986">
      <w:pPr>
        <w:pStyle w:val="Heading4"/>
        <w:spacing w:before="0"/>
        <w:rPr>
          <w:rFonts w:cs="Times New Roman"/>
          <w:sz w:val="28"/>
          <w:szCs w:val="28"/>
        </w:rPr>
      </w:pPr>
      <w:r w:rsidRPr="00A63986">
        <w:rPr>
          <w:rFonts w:cs="Times New Roman"/>
          <w:sz w:val="28"/>
          <w:szCs w:val="28"/>
        </w:rPr>
        <w:t>2.2.2 Tác động đến nền kinh tế Trung Quốc</w:t>
      </w:r>
    </w:p>
    <w:p w14:paraId="10784B26"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Sự hiện diện và hoạt động của các MNCs đã tạo ra những tác động sâu rộng, định hình lại cấu trúc kinh tế của Trung Quốc trong giai đoạn chuyển đổi sang mô hình "tăng trưởng chất lượng cao".</w:t>
      </w:r>
    </w:p>
    <w:p w14:paraId="71E7A241" w14:textId="77777777" w:rsidR="00A63986" w:rsidRPr="00A63986" w:rsidRDefault="00A63986" w:rsidP="00A63986">
      <w:pPr>
        <w:pBdr>
          <w:top w:val="nil"/>
          <w:left w:val="nil"/>
          <w:bottom w:val="nil"/>
          <w:right w:val="nil"/>
          <w:between w:val="nil"/>
        </w:pBdr>
        <w:rPr>
          <w:rFonts w:cs="Times New Roman"/>
          <w:b/>
          <w:bCs/>
          <w:sz w:val="28"/>
          <w:szCs w:val="28"/>
        </w:rPr>
      </w:pPr>
      <w:r w:rsidRPr="00A63986">
        <w:rPr>
          <w:rFonts w:cs="Times New Roman"/>
          <w:b/>
          <w:bCs/>
          <w:sz w:val="28"/>
          <w:szCs w:val="28"/>
        </w:rPr>
        <w:t>Thúc đẩy quá trình chuyển đổi sang kinh tế số và đổi mới sáng tạo</w:t>
      </w:r>
    </w:p>
    <w:p w14:paraId="5E489352"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 xml:space="preserve">Các MNCs đóng vai trò là "máy kéo" cho quá trình hiện đại hóa công nghệ của Trung Quốc. Thay vì các dự án lắp ráp đơn giản, dòng vốn hiện nay tập trung vào các ngành công nghệ cao, chiếm tới 37% tổng lượng FDI thực tế sử dụng trong năm 2024. Sự đầu tư của Intel vào R&amp;D hay Volkswagen vào phần mềm </w:t>
      </w:r>
      <w:r w:rsidRPr="00A63986">
        <w:rPr>
          <w:rFonts w:cs="Times New Roman"/>
          <w:sz w:val="28"/>
          <w:szCs w:val="28"/>
        </w:rPr>
        <w:lastRenderedPageBreak/>
        <w:t>xe điện đã buộc các doanh nghiệp nội địa phải nâng cấp tiêu chuẩn sản xuất, từ đó nâng cao vị thế của toàn bộ ngành công nghiệp Trung Quốc trên bản đồ giá trị toàn cầu.</w:t>
      </w:r>
    </w:p>
    <w:p w14:paraId="2148866F" w14:textId="77777777" w:rsidR="00A63986" w:rsidRPr="00A63986" w:rsidRDefault="00A63986" w:rsidP="00A63986">
      <w:pPr>
        <w:pBdr>
          <w:top w:val="nil"/>
          <w:left w:val="nil"/>
          <w:bottom w:val="nil"/>
          <w:right w:val="nil"/>
          <w:between w:val="nil"/>
        </w:pBdr>
        <w:rPr>
          <w:rFonts w:cs="Times New Roman"/>
          <w:b/>
          <w:bCs/>
          <w:sz w:val="28"/>
          <w:szCs w:val="28"/>
        </w:rPr>
      </w:pPr>
      <w:r w:rsidRPr="00A63986">
        <w:rPr>
          <w:rFonts w:cs="Times New Roman"/>
          <w:b/>
          <w:bCs/>
          <w:sz w:val="28"/>
          <w:szCs w:val="28"/>
        </w:rPr>
        <w:t>Tác động lan tỏa và nâng cao năng lực chuỗi cung ứng địa phương</w:t>
      </w:r>
    </w:p>
    <w:p w14:paraId="765A1B66"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Chiến lược "tại Trung Quốc, cho Trung Quốc" của các MNCs đòi hỏi sự tham gia sâu rộng của các nhà cung cấp linh kiện trong nước. Ví dụ, trung tâm VCTC của Volkswagen tại Hefei đã tích hợp hàng ngàn nhà cung cấp địa phương vào quy trình thiết kế và sản xuất ngay từ giai đoạn đầu. Điều này tạo ra "hiệu ứng lan tỏa" (spillover effect), giúp các doanh nghiệp Trung Quốc tiếp cận với các tiêu chuẩn quản lý chất lượng quốc tế và các quy trình kỹ thuật tiên tiến, đồng thời tạo ra hàng triệu việc làm kỹ thuật cao.</w:t>
      </w:r>
    </w:p>
    <w:p w14:paraId="79DA1867" w14:textId="77777777" w:rsidR="00A63986" w:rsidRPr="00A63986" w:rsidRDefault="00A63986" w:rsidP="00A63986">
      <w:pPr>
        <w:pBdr>
          <w:top w:val="nil"/>
          <w:left w:val="nil"/>
          <w:bottom w:val="nil"/>
          <w:right w:val="nil"/>
          <w:between w:val="nil"/>
        </w:pBdr>
        <w:rPr>
          <w:rFonts w:cs="Times New Roman"/>
          <w:b/>
          <w:bCs/>
          <w:sz w:val="28"/>
          <w:szCs w:val="28"/>
        </w:rPr>
      </w:pPr>
      <w:r w:rsidRPr="00A63986">
        <w:rPr>
          <w:rFonts w:cs="Times New Roman"/>
          <w:b/>
          <w:bCs/>
          <w:sz w:val="28"/>
          <w:szCs w:val="28"/>
        </w:rPr>
        <w:t>Thách thức từ sự cạnh tranh và rủi ro địa chính trị</w:t>
      </w:r>
    </w:p>
    <w:p w14:paraId="3EE72D77"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Mặc dù có những tác động tích cực, sự hiện diện của MNCs cũng đặt ra những thách thức lớn. Cuộc chiến giá cả khốc liệt trong lĩnh vực xe điện, một phần do các MNC cố gắng hạ giá để giành lại thị phần, đã gây áp lực cực lớn lên sự tồn vong của các startup nội địa. Hơn nữa, sự dịch chuyển dòng vốn khỏi các ngành truyền thống để tập trung vào công nghệ cao đang tạo ra một khoảng trống nhất định trong thị trường việc làm cho lao động phổ thông, gây ra những vấn đề xã hội cần giải quyết.</w:t>
      </w:r>
    </w:p>
    <w:p w14:paraId="45C8066C"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Ngoài ra, chính sách "Delete America" (Xóa bỏ sự phụ thuộc vào Mỹ) của Chính phủ Trung Quốc, nhằm thay thế các thành phần công nghệ nước ngoài trong hạ tầng trọng yếu, đang tạo ra một môi trường kinh doanh bất định cho các MNCs như Intel hay Microsoft. Các MNC hiện đang phải đối mặt với rủi ro bị thay thế bởi các đối thủ nội địa ngay tại thị trường mà họ đã dày công xây dựng trong nhiều thập kỷ.</w:t>
      </w:r>
    </w:p>
    <w:p w14:paraId="25AB2F0F" w14:textId="77777777" w:rsidR="00A63986" w:rsidRPr="00A63986" w:rsidRDefault="00A63986" w:rsidP="00A63986">
      <w:pPr>
        <w:pBdr>
          <w:top w:val="nil"/>
          <w:left w:val="nil"/>
          <w:bottom w:val="nil"/>
          <w:right w:val="nil"/>
          <w:between w:val="nil"/>
        </w:pBdr>
        <w:rPr>
          <w:rFonts w:cs="Times New Roman"/>
          <w:b/>
          <w:bCs/>
          <w:sz w:val="28"/>
          <w:szCs w:val="28"/>
        </w:rPr>
      </w:pPr>
      <w:r w:rsidRPr="00A63986">
        <w:rPr>
          <w:rFonts w:cs="Times New Roman"/>
          <w:b/>
          <w:bCs/>
          <w:sz w:val="28"/>
          <w:szCs w:val="28"/>
        </w:rPr>
        <w:t>Dòng vốn FDI: Sự khác biệt giữa số liệu và thực tế</w:t>
      </w:r>
    </w:p>
    <w:p w14:paraId="3339136A" w14:textId="77777777" w:rsidR="00A63986" w:rsidRPr="00A63986" w:rsidRDefault="00A63986" w:rsidP="00A63986">
      <w:pPr>
        <w:pBdr>
          <w:top w:val="nil"/>
          <w:left w:val="nil"/>
          <w:bottom w:val="nil"/>
          <w:right w:val="nil"/>
          <w:between w:val="nil"/>
        </w:pBdr>
        <w:rPr>
          <w:rFonts w:cs="Times New Roman"/>
          <w:sz w:val="28"/>
          <w:szCs w:val="28"/>
        </w:rPr>
      </w:pPr>
      <w:r w:rsidRPr="00A63986">
        <w:rPr>
          <w:rFonts w:cs="Times New Roman"/>
          <w:sz w:val="28"/>
          <w:szCs w:val="28"/>
        </w:rPr>
        <w:t>Một điểm đáng chú ý trong tác động kinh tế là sự chênh lệch giữa các chỉ số thống kê. Trong khi số liệu cán cân thanh toán (BOP) cho thấy FDI ròng vào Trung Quốc giảm xuống mức thấp nhất trong ba thập kỷ vào năm 2024 (chỉ đạt 18,6 tỷ USD), thì số liệu "vốn thực tế sử dụng" do Bộ Thương mại Trung Quốc công bố vẫn duy trì ở mức cao trên 116 tỷ USD. Điều này cho thấy các MNCs không thực sự rời bỏ Trung Quốc theo diện rộng mà đang thực hiện các hoạt động tái cấu trúc vốn, trả nợ cho công ty mẹ hoặc tái đầu tư từ lợi nhuận nội tại thay vì bơm thêm vốn mới từ nước ngoài.</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A63986" w:rsidRPr="00A63986" w14:paraId="457D8893" w14:textId="77777777" w:rsidTr="00527BEA">
        <w:trPr>
          <w:tblHeader/>
        </w:trPr>
        <w:tc>
          <w:tcPr>
            <w:tcW w:w="2340" w:type="dxa"/>
            <w:tcMar>
              <w:top w:w="0" w:type="dxa"/>
              <w:left w:w="0" w:type="dxa"/>
              <w:bottom w:w="0" w:type="dxa"/>
              <w:right w:w="0" w:type="dxa"/>
            </w:tcMar>
          </w:tcPr>
          <w:p w14:paraId="2FAA8F7E"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lastRenderedPageBreak/>
              <w:t>Chỉ số tác động kinh tế Trung Quốc</w:t>
            </w:r>
          </w:p>
        </w:tc>
        <w:tc>
          <w:tcPr>
            <w:tcW w:w="2340" w:type="dxa"/>
            <w:tcMar>
              <w:top w:w="0" w:type="dxa"/>
              <w:left w:w="0" w:type="dxa"/>
              <w:bottom w:w="0" w:type="dxa"/>
              <w:right w:w="0" w:type="dxa"/>
            </w:tcMar>
          </w:tcPr>
          <w:p w14:paraId="3D4FA147"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Giai đoạn 2023</w:t>
            </w:r>
          </w:p>
        </w:tc>
        <w:tc>
          <w:tcPr>
            <w:tcW w:w="2340" w:type="dxa"/>
            <w:tcMar>
              <w:top w:w="0" w:type="dxa"/>
              <w:left w:w="0" w:type="dxa"/>
              <w:bottom w:w="0" w:type="dxa"/>
              <w:right w:w="0" w:type="dxa"/>
            </w:tcMar>
          </w:tcPr>
          <w:p w14:paraId="32EAE5BA"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Giai đoạn 2024–2025 (Ước tính)</w:t>
            </w:r>
          </w:p>
        </w:tc>
        <w:tc>
          <w:tcPr>
            <w:tcW w:w="2340" w:type="dxa"/>
            <w:tcMar>
              <w:top w:w="0" w:type="dxa"/>
              <w:left w:w="0" w:type="dxa"/>
              <w:bottom w:w="0" w:type="dxa"/>
              <w:right w:w="0" w:type="dxa"/>
            </w:tcMar>
          </w:tcPr>
          <w:p w14:paraId="787BEE9A"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Hệ quả cho MNCs</w:t>
            </w:r>
          </w:p>
        </w:tc>
      </w:tr>
      <w:tr w:rsidR="00A63986" w:rsidRPr="00A63986" w14:paraId="6947C7AB" w14:textId="77777777" w:rsidTr="00527BEA">
        <w:tc>
          <w:tcPr>
            <w:tcW w:w="2340" w:type="dxa"/>
            <w:tcMar>
              <w:top w:w="0" w:type="dxa"/>
              <w:left w:w="0" w:type="dxa"/>
              <w:bottom w:w="0" w:type="dxa"/>
              <w:right w:w="0" w:type="dxa"/>
            </w:tcMar>
          </w:tcPr>
          <w:p w14:paraId="7BED4857" w14:textId="5B4130E0"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Tăng trưởng FDI ngành công nghệ</w:t>
            </w:r>
            <w:r w:rsidR="00E00050">
              <w:rPr>
                <w:rFonts w:cs="Times New Roman"/>
                <w:sz w:val="28"/>
                <w:szCs w:val="28"/>
              </w:rPr>
              <w:t xml:space="preserve"> cao</w:t>
            </w:r>
          </w:p>
        </w:tc>
        <w:tc>
          <w:tcPr>
            <w:tcW w:w="2340" w:type="dxa"/>
            <w:tcMar>
              <w:top w:w="0" w:type="dxa"/>
              <w:left w:w="0" w:type="dxa"/>
              <w:bottom w:w="0" w:type="dxa"/>
              <w:right w:w="0" w:type="dxa"/>
            </w:tcMar>
          </w:tcPr>
          <w:p w14:paraId="58FD22BF"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15% (bình quân)</w:t>
            </w:r>
          </w:p>
        </w:tc>
        <w:tc>
          <w:tcPr>
            <w:tcW w:w="2340" w:type="dxa"/>
            <w:tcMar>
              <w:top w:w="0" w:type="dxa"/>
              <w:left w:w="0" w:type="dxa"/>
              <w:bottom w:w="0" w:type="dxa"/>
              <w:right w:w="0" w:type="dxa"/>
            </w:tcMar>
          </w:tcPr>
          <w:p w14:paraId="022ADE05"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Tiếp tục duy trì ở mức 35-37%</w:t>
            </w:r>
          </w:p>
        </w:tc>
        <w:tc>
          <w:tcPr>
            <w:tcW w:w="2340" w:type="dxa"/>
            <w:tcMar>
              <w:top w:w="0" w:type="dxa"/>
              <w:left w:w="0" w:type="dxa"/>
              <w:bottom w:w="0" w:type="dxa"/>
              <w:right w:w="0" w:type="dxa"/>
            </w:tcMar>
          </w:tcPr>
          <w:p w14:paraId="4194171F"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Chuyển dịch sang mô hình R&amp;D cao cấp</w:t>
            </w:r>
          </w:p>
        </w:tc>
      </w:tr>
      <w:tr w:rsidR="00A63986" w:rsidRPr="00A63986" w14:paraId="54C86AAB" w14:textId="77777777" w:rsidTr="00527BEA">
        <w:tc>
          <w:tcPr>
            <w:tcW w:w="2340" w:type="dxa"/>
            <w:tcMar>
              <w:top w:w="0" w:type="dxa"/>
              <w:left w:w="0" w:type="dxa"/>
              <w:bottom w:w="0" w:type="dxa"/>
              <w:right w:w="0" w:type="dxa"/>
            </w:tcMar>
          </w:tcPr>
          <w:p w14:paraId="01C3DFF0"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Thặng dư thương mại hàng hóa</w:t>
            </w:r>
          </w:p>
        </w:tc>
        <w:tc>
          <w:tcPr>
            <w:tcW w:w="2340" w:type="dxa"/>
            <w:tcMar>
              <w:top w:w="0" w:type="dxa"/>
              <w:left w:w="0" w:type="dxa"/>
              <w:bottom w:w="0" w:type="dxa"/>
              <w:right w:w="0" w:type="dxa"/>
            </w:tcMar>
          </w:tcPr>
          <w:p w14:paraId="5272B47B" w14:textId="510C28AD"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992 tỷ USD</w:t>
            </w:r>
          </w:p>
        </w:tc>
        <w:tc>
          <w:tcPr>
            <w:tcW w:w="2340" w:type="dxa"/>
            <w:tcMar>
              <w:top w:w="0" w:type="dxa"/>
              <w:left w:w="0" w:type="dxa"/>
              <w:bottom w:w="0" w:type="dxa"/>
              <w:right w:w="0" w:type="dxa"/>
            </w:tcMar>
          </w:tcPr>
          <w:p w14:paraId="1582B8AB" w14:textId="172E385C"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Dự kiến vượt 1.000  tỷ USD</w:t>
            </w:r>
          </w:p>
        </w:tc>
        <w:tc>
          <w:tcPr>
            <w:tcW w:w="2340" w:type="dxa"/>
            <w:tcMar>
              <w:top w:w="0" w:type="dxa"/>
              <w:left w:w="0" w:type="dxa"/>
              <w:bottom w:w="0" w:type="dxa"/>
              <w:right w:w="0" w:type="dxa"/>
            </w:tcMar>
          </w:tcPr>
          <w:p w14:paraId="52F32467"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Trung Quốc vẫn là trung tâm xuất khẩu số 1</w:t>
            </w:r>
          </w:p>
        </w:tc>
      </w:tr>
      <w:tr w:rsidR="00A63986" w:rsidRPr="00A63986" w14:paraId="43B38B5C" w14:textId="77777777" w:rsidTr="00527BEA">
        <w:tc>
          <w:tcPr>
            <w:tcW w:w="2340" w:type="dxa"/>
            <w:tcMar>
              <w:top w:w="0" w:type="dxa"/>
              <w:left w:w="0" w:type="dxa"/>
              <w:bottom w:w="0" w:type="dxa"/>
              <w:right w:w="0" w:type="dxa"/>
            </w:tcMar>
          </w:tcPr>
          <w:p w14:paraId="27B10780"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Tỷ lệ doanh nghiệp FDI mới thành lập</w:t>
            </w:r>
          </w:p>
        </w:tc>
        <w:tc>
          <w:tcPr>
            <w:tcW w:w="2340" w:type="dxa"/>
            <w:tcMar>
              <w:top w:w="0" w:type="dxa"/>
              <w:left w:w="0" w:type="dxa"/>
              <w:bottom w:w="0" w:type="dxa"/>
              <w:right w:w="0" w:type="dxa"/>
            </w:tcMar>
          </w:tcPr>
          <w:p w14:paraId="4D798A1F"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53.766 DN</w:t>
            </w:r>
          </w:p>
        </w:tc>
        <w:tc>
          <w:tcPr>
            <w:tcW w:w="2340" w:type="dxa"/>
            <w:tcMar>
              <w:top w:w="0" w:type="dxa"/>
              <w:left w:w="0" w:type="dxa"/>
              <w:bottom w:w="0" w:type="dxa"/>
              <w:right w:w="0" w:type="dxa"/>
            </w:tcMar>
          </w:tcPr>
          <w:p w14:paraId="4AB4B22F"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59.080 DN (Tăng 9,9%)</w:t>
            </w:r>
          </w:p>
        </w:tc>
        <w:tc>
          <w:tcPr>
            <w:tcW w:w="2340" w:type="dxa"/>
            <w:tcMar>
              <w:top w:w="0" w:type="dxa"/>
              <w:left w:w="0" w:type="dxa"/>
              <w:bottom w:w="0" w:type="dxa"/>
              <w:right w:w="0" w:type="dxa"/>
            </w:tcMar>
          </w:tcPr>
          <w:p w14:paraId="112496A2" w14:textId="77777777" w:rsidR="00A63986" w:rsidRPr="00A63986" w:rsidRDefault="00A63986" w:rsidP="00527BEA">
            <w:pPr>
              <w:pBdr>
                <w:top w:val="nil"/>
                <w:left w:val="nil"/>
                <w:bottom w:val="nil"/>
                <w:right w:val="nil"/>
                <w:between w:val="nil"/>
              </w:pBdr>
              <w:rPr>
                <w:rFonts w:cs="Times New Roman"/>
                <w:sz w:val="28"/>
                <w:szCs w:val="28"/>
              </w:rPr>
            </w:pPr>
            <w:r w:rsidRPr="00A63986">
              <w:rPr>
                <w:rFonts w:cs="Times New Roman"/>
                <w:sz w:val="28"/>
                <w:szCs w:val="28"/>
              </w:rPr>
              <w:t>Niềm tin thị trường trung hạn vẫn vững</w:t>
            </w:r>
          </w:p>
        </w:tc>
      </w:tr>
    </w:tbl>
    <w:p w14:paraId="59F61F56" w14:textId="77777777" w:rsidR="00A63986" w:rsidRPr="00A63986" w:rsidRDefault="00A63986" w:rsidP="00A63986">
      <w:pPr>
        <w:pBdr>
          <w:top w:val="nil"/>
          <w:left w:val="nil"/>
          <w:bottom w:val="nil"/>
          <w:right w:val="nil"/>
          <w:between w:val="nil"/>
        </w:pBdr>
        <w:rPr>
          <w:rFonts w:cs="Times New Roman"/>
          <w:i/>
          <w:iCs/>
          <w:sz w:val="28"/>
          <w:szCs w:val="28"/>
        </w:rPr>
      </w:pPr>
      <w:r w:rsidRPr="00A63986">
        <w:rPr>
          <w:rFonts w:cs="Times New Roman"/>
          <w:i/>
          <w:iCs/>
          <w:sz w:val="28"/>
          <w:szCs w:val="28"/>
        </w:rPr>
        <w:t>(Nguồn: Thống kê của MOFCOM và phân tích AMRO )</w:t>
      </w:r>
    </w:p>
    <w:p w14:paraId="521D1B0E" w14:textId="77777777" w:rsidR="00A63986" w:rsidRPr="00A63986" w:rsidRDefault="00A63986" w:rsidP="00A63986">
      <w:pPr>
        <w:pBdr>
          <w:top w:val="nil"/>
          <w:left w:val="nil"/>
          <w:bottom w:val="nil"/>
          <w:right w:val="nil"/>
          <w:between w:val="nil"/>
        </w:pBdr>
        <w:spacing w:after="255"/>
        <w:rPr>
          <w:rFonts w:cs="Times New Roman"/>
          <w:sz w:val="28"/>
          <w:szCs w:val="28"/>
        </w:rPr>
      </w:pPr>
      <w:r w:rsidRPr="00A63986">
        <w:rPr>
          <w:rFonts w:cs="Times New Roman"/>
          <w:sz w:val="28"/>
          <w:szCs w:val="28"/>
        </w:rPr>
        <w:t>Tóm lại, hoạt động đầu tư của các MNCs tại Hoa Kỳ và Trung Quốc trong những năm gần đây là một câu chuyện về sự phân cực và thích nghi. Tại Hoa Kỳ, dòng vốn đang "về nhà" để xây dựng các nền tảng công nghệ của tương lai dưới sự bảo trợ của Chính phủ. Tại Trung Quốc, các MNCs đang chọn cách "cắm rễ sâu hơn" vào hệ sinh thái bản địa để sinh tồn và phát triển trong một thị trường ngày càng tinh vi và cạnh tranh. Những xu hướng này không chỉ định hình lại tương lai của chính các tập đoàn đa quốc gia mà còn là tiền đề quan trọng cho việc phân tích sự ảnh hưởng và liên hệ đối với các quốc gia đang phát triển như Việt Nam trong các chương tiếp theo.</w:t>
      </w:r>
    </w:p>
    <w:p w14:paraId="334E968F" w14:textId="77777777" w:rsidR="00794968" w:rsidRPr="00794968" w:rsidRDefault="00794968" w:rsidP="00794968">
      <w:pPr>
        <w:tabs>
          <w:tab w:val="left" w:pos="1788"/>
        </w:tabs>
        <w:spacing w:after="0" w:line="240" w:lineRule="auto"/>
        <w:jc w:val="both"/>
        <w:rPr>
          <w:b/>
          <w:bCs/>
          <w:sz w:val="30"/>
          <w:szCs w:val="30"/>
          <w:lang w:val="vi-VN"/>
        </w:rPr>
      </w:pPr>
    </w:p>
    <w:sectPr w:rsidR="00794968" w:rsidRPr="00794968" w:rsidSect="000F6AD3">
      <w:footerReference w:type="even" r:id="rId9"/>
      <w:footerReference w:type="default" r:id="rId10"/>
      <w:footerReference w:type="first" r:id="rId11"/>
      <w:pgSz w:w="11909" w:h="16834" w:code="9"/>
      <w:pgMar w:top="1440" w:right="1440" w:bottom="1440" w:left="1440" w:header="720" w:footer="101"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9E960" w14:textId="77777777" w:rsidR="00624447" w:rsidRDefault="00624447" w:rsidP="006731DF">
      <w:pPr>
        <w:spacing w:after="0" w:line="240" w:lineRule="auto"/>
      </w:pPr>
      <w:r>
        <w:separator/>
      </w:r>
    </w:p>
  </w:endnote>
  <w:endnote w:type="continuationSeparator" w:id="0">
    <w:p w14:paraId="41391B3A" w14:textId="77777777" w:rsidR="00624447" w:rsidRDefault="00624447" w:rsidP="00673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5224433"/>
      <w:docPartObj>
        <w:docPartGallery w:val="Page Numbers (Bottom of Page)"/>
        <w:docPartUnique/>
      </w:docPartObj>
    </w:sdtPr>
    <w:sdtEndPr>
      <w:rPr>
        <w:noProof/>
      </w:rPr>
    </w:sdtEndPr>
    <w:sdtContent>
      <w:p w14:paraId="79CEC0D8" w14:textId="3A1E2719" w:rsidR="006731DF" w:rsidRDefault="006731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C0290F" w14:textId="77777777" w:rsidR="006731DF" w:rsidRDefault="006731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3835533"/>
      <w:docPartObj>
        <w:docPartGallery w:val="Page Numbers (Bottom of Page)"/>
        <w:docPartUnique/>
      </w:docPartObj>
    </w:sdtPr>
    <w:sdtEndPr>
      <w:rPr>
        <w:noProof/>
      </w:rPr>
    </w:sdtEndPr>
    <w:sdtContent>
      <w:p w14:paraId="2156F9F6" w14:textId="0E1EE923" w:rsidR="00ED424E" w:rsidRDefault="00ED42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FD4536" w14:textId="77777777" w:rsidR="00ED424E" w:rsidRDefault="00ED42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2991414"/>
      <w:docPartObj>
        <w:docPartGallery w:val="Page Numbers (Bottom of Page)"/>
        <w:docPartUnique/>
      </w:docPartObj>
    </w:sdtPr>
    <w:sdtEndPr>
      <w:rPr>
        <w:noProof/>
      </w:rPr>
    </w:sdtEndPr>
    <w:sdtContent>
      <w:p w14:paraId="2904663F" w14:textId="4DA3D8E4" w:rsidR="006731DF" w:rsidRDefault="006731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4418AA" w14:textId="77777777" w:rsidR="006731DF" w:rsidRDefault="006731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9EDF8" w14:textId="77777777" w:rsidR="00624447" w:rsidRDefault="00624447" w:rsidP="006731DF">
      <w:pPr>
        <w:spacing w:after="0" w:line="240" w:lineRule="auto"/>
      </w:pPr>
      <w:r>
        <w:separator/>
      </w:r>
    </w:p>
  </w:footnote>
  <w:footnote w:type="continuationSeparator" w:id="0">
    <w:p w14:paraId="6630C715" w14:textId="77777777" w:rsidR="00624447" w:rsidRDefault="00624447" w:rsidP="006731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291"/>
    <w:multiLevelType w:val="hybridMultilevel"/>
    <w:tmpl w:val="866C4C48"/>
    <w:lvl w:ilvl="0" w:tplc="0409000F">
      <w:start w:val="1"/>
      <w:numFmt w:val="decimal"/>
      <w:lvlText w:val="%1."/>
      <w:lvlJc w:val="left"/>
      <w:pPr>
        <w:ind w:left="720" w:hanging="360"/>
      </w:pPr>
      <w:rPr>
        <w:rFonts w:eastAsia="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22FCF"/>
    <w:multiLevelType w:val="hybridMultilevel"/>
    <w:tmpl w:val="63E24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356DC6"/>
    <w:multiLevelType w:val="multilevel"/>
    <w:tmpl w:val="19EE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90D1C"/>
    <w:multiLevelType w:val="hybridMultilevel"/>
    <w:tmpl w:val="A686E0C4"/>
    <w:lvl w:ilvl="0" w:tplc="C0AE47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A1377"/>
    <w:multiLevelType w:val="hybridMultilevel"/>
    <w:tmpl w:val="B8DEB0E8"/>
    <w:lvl w:ilvl="0" w:tplc="0409000F">
      <w:start w:val="1"/>
      <w:numFmt w:val="decimal"/>
      <w:lvlText w:val="%1."/>
      <w:lvlJc w:val="left"/>
      <w:pPr>
        <w:ind w:left="720" w:hanging="360"/>
      </w:pPr>
      <w:rPr>
        <w:rFonts w:eastAsia="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CF2A5C"/>
    <w:multiLevelType w:val="hybridMultilevel"/>
    <w:tmpl w:val="8EB67D3E"/>
    <w:lvl w:ilvl="0" w:tplc="C0AE47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4D7E91"/>
    <w:multiLevelType w:val="hybridMultilevel"/>
    <w:tmpl w:val="8370F946"/>
    <w:lvl w:ilvl="0" w:tplc="5CDE13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B2340B"/>
    <w:multiLevelType w:val="hybridMultilevel"/>
    <w:tmpl w:val="8F24C6C4"/>
    <w:lvl w:ilvl="0" w:tplc="CA2ED4AE">
      <w:start w:val="1"/>
      <w:numFmt w:val="bullet"/>
      <w:lvlText w:val="-"/>
      <w:lvlJc w:val="left"/>
      <w:pPr>
        <w:ind w:left="720" w:hanging="360"/>
      </w:pPr>
      <w:rPr>
        <w:rFonts w:ascii="Times New Roman" w:eastAsiaTheme="minorHAnsi" w:hAnsi="Times New Roman" w:cs="Times New Roman" w:hint="default"/>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6D18CB"/>
    <w:multiLevelType w:val="hybridMultilevel"/>
    <w:tmpl w:val="36909D52"/>
    <w:lvl w:ilvl="0" w:tplc="0409000F">
      <w:start w:val="1"/>
      <w:numFmt w:val="decimal"/>
      <w:lvlText w:val="%1."/>
      <w:lvlJc w:val="left"/>
      <w:pPr>
        <w:ind w:left="720" w:hanging="360"/>
      </w:pPr>
      <w:rPr>
        <w:rFonts w:eastAsia="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4323E3"/>
    <w:multiLevelType w:val="multilevel"/>
    <w:tmpl w:val="0AE6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82FA2"/>
    <w:multiLevelType w:val="hybridMultilevel"/>
    <w:tmpl w:val="50E605D6"/>
    <w:lvl w:ilvl="0" w:tplc="C0AE47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0E712C"/>
    <w:multiLevelType w:val="multilevel"/>
    <w:tmpl w:val="D092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72588"/>
    <w:multiLevelType w:val="hybridMultilevel"/>
    <w:tmpl w:val="78C0E620"/>
    <w:lvl w:ilvl="0" w:tplc="C0AE47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877F77"/>
    <w:multiLevelType w:val="multilevel"/>
    <w:tmpl w:val="7B1EC5D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E215ABE"/>
    <w:multiLevelType w:val="hybridMultilevel"/>
    <w:tmpl w:val="B596AE5E"/>
    <w:lvl w:ilvl="0" w:tplc="C0AE47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EE7913"/>
    <w:multiLevelType w:val="hybridMultilevel"/>
    <w:tmpl w:val="29BA3C78"/>
    <w:lvl w:ilvl="0" w:tplc="C0AE47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7F37A1"/>
    <w:multiLevelType w:val="hybridMultilevel"/>
    <w:tmpl w:val="86A05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B87FA0"/>
    <w:multiLevelType w:val="hybridMultilevel"/>
    <w:tmpl w:val="30B6446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40C9171B"/>
    <w:multiLevelType w:val="hybridMultilevel"/>
    <w:tmpl w:val="41F264DE"/>
    <w:lvl w:ilvl="0" w:tplc="3278902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736BE7"/>
    <w:multiLevelType w:val="hybridMultilevel"/>
    <w:tmpl w:val="756646AA"/>
    <w:lvl w:ilvl="0" w:tplc="5CDE138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B941C7"/>
    <w:multiLevelType w:val="hybridMultilevel"/>
    <w:tmpl w:val="5426A03A"/>
    <w:lvl w:ilvl="0" w:tplc="C0AE47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1C7FF8"/>
    <w:multiLevelType w:val="multilevel"/>
    <w:tmpl w:val="32F4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2134F5"/>
    <w:multiLevelType w:val="hybridMultilevel"/>
    <w:tmpl w:val="C95C748E"/>
    <w:lvl w:ilvl="0" w:tplc="C0AE47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BF3B01"/>
    <w:multiLevelType w:val="hybridMultilevel"/>
    <w:tmpl w:val="A7363A00"/>
    <w:lvl w:ilvl="0" w:tplc="C0AE47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343FD0"/>
    <w:multiLevelType w:val="hybridMultilevel"/>
    <w:tmpl w:val="8A54293C"/>
    <w:lvl w:ilvl="0" w:tplc="C0AE47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A92036"/>
    <w:multiLevelType w:val="hybridMultilevel"/>
    <w:tmpl w:val="5476B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EA71E6"/>
    <w:multiLevelType w:val="hybridMultilevel"/>
    <w:tmpl w:val="6CFEB9B8"/>
    <w:lvl w:ilvl="0" w:tplc="67A0DE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4C1263"/>
    <w:multiLevelType w:val="hybridMultilevel"/>
    <w:tmpl w:val="1BC23F38"/>
    <w:lvl w:ilvl="0" w:tplc="C0AE47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7841CE"/>
    <w:multiLevelType w:val="hybridMultilevel"/>
    <w:tmpl w:val="30B64464"/>
    <w:lvl w:ilvl="0" w:tplc="5CDE13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8ED23B2"/>
    <w:multiLevelType w:val="multilevel"/>
    <w:tmpl w:val="19EE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053242"/>
    <w:multiLevelType w:val="hybridMultilevel"/>
    <w:tmpl w:val="35D6D6DE"/>
    <w:lvl w:ilvl="0" w:tplc="704C7C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954F07"/>
    <w:multiLevelType w:val="hybridMultilevel"/>
    <w:tmpl w:val="63E243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F8A609A"/>
    <w:multiLevelType w:val="multilevel"/>
    <w:tmpl w:val="6C20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EE6932"/>
    <w:multiLevelType w:val="hybridMultilevel"/>
    <w:tmpl w:val="A8928548"/>
    <w:lvl w:ilvl="0" w:tplc="C0AE47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E12D29"/>
    <w:multiLevelType w:val="hybridMultilevel"/>
    <w:tmpl w:val="F05C7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B910F8"/>
    <w:multiLevelType w:val="hybridMultilevel"/>
    <w:tmpl w:val="76225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AC3764"/>
    <w:multiLevelType w:val="hybridMultilevel"/>
    <w:tmpl w:val="58BECB0C"/>
    <w:lvl w:ilvl="0" w:tplc="C0AE47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4C4F99"/>
    <w:multiLevelType w:val="hybridMultilevel"/>
    <w:tmpl w:val="46D000DE"/>
    <w:lvl w:ilvl="0" w:tplc="22102AC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587EBF"/>
    <w:multiLevelType w:val="hybridMultilevel"/>
    <w:tmpl w:val="60504702"/>
    <w:lvl w:ilvl="0" w:tplc="C0AE47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F43CEE"/>
    <w:multiLevelType w:val="hybridMultilevel"/>
    <w:tmpl w:val="73E821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D20A2B"/>
    <w:multiLevelType w:val="hybridMultilevel"/>
    <w:tmpl w:val="806C290A"/>
    <w:lvl w:ilvl="0" w:tplc="C0AE47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9607956">
    <w:abstractNumId w:val="28"/>
  </w:num>
  <w:num w:numId="2" w16cid:durableId="2133400188">
    <w:abstractNumId w:val="13"/>
  </w:num>
  <w:num w:numId="3" w16cid:durableId="924612800">
    <w:abstractNumId w:val="19"/>
  </w:num>
  <w:num w:numId="4" w16cid:durableId="1260142253">
    <w:abstractNumId w:val="6"/>
  </w:num>
  <w:num w:numId="5" w16cid:durableId="1375501897">
    <w:abstractNumId w:val="17"/>
  </w:num>
  <w:num w:numId="6" w16cid:durableId="1800757218">
    <w:abstractNumId w:val="18"/>
  </w:num>
  <w:num w:numId="7" w16cid:durableId="1232472750">
    <w:abstractNumId w:val="35"/>
  </w:num>
  <w:num w:numId="8" w16cid:durableId="1799100861">
    <w:abstractNumId w:val="9"/>
  </w:num>
  <w:num w:numId="9" w16cid:durableId="1200126264">
    <w:abstractNumId w:val="21"/>
  </w:num>
  <w:num w:numId="10" w16cid:durableId="263151790">
    <w:abstractNumId w:val="0"/>
  </w:num>
  <w:num w:numId="11" w16cid:durableId="1601374522">
    <w:abstractNumId w:val="8"/>
  </w:num>
  <w:num w:numId="12" w16cid:durableId="1902473109">
    <w:abstractNumId w:val="4"/>
  </w:num>
  <w:num w:numId="13" w16cid:durableId="1477717959">
    <w:abstractNumId w:val="1"/>
  </w:num>
  <w:num w:numId="14" w16cid:durableId="1990858347">
    <w:abstractNumId w:val="16"/>
  </w:num>
  <w:num w:numId="15" w16cid:durableId="507137038">
    <w:abstractNumId w:val="34"/>
  </w:num>
  <w:num w:numId="16" w16cid:durableId="1806852133">
    <w:abstractNumId w:val="7"/>
  </w:num>
  <w:num w:numId="17" w16cid:durableId="334576371">
    <w:abstractNumId w:val="30"/>
  </w:num>
  <w:num w:numId="18" w16cid:durableId="2099130269">
    <w:abstractNumId w:val="12"/>
  </w:num>
  <w:num w:numId="19" w16cid:durableId="702706472">
    <w:abstractNumId w:val="22"/>
  </w:num>
  <w:num w:numId="20" w16cid:durableId="153304455">
    <w:abstractNumId w:val="37"/>
  </w:num>
  <w:num w:numId="21" w16cid:durableId="1378045454">
    <w:abstractNumId w:val="31"/>
  </w:num>
  <w:num w:numId="22" w16cid:durableId="1408501734">
    <w:abstractNumId w:val="39"/>
  </w:num>
  <w:num w:numId="23" w16cid:durableId="837043979">
    <w:abstractNumId w:val="25"/>
  </w:num>
  <w:num w:numId="24" w16cid:durableId="1529483690">
    <w:abstractNumId w:val="27"/>
  </w:num>
  <w:num w:numId="25" w16cid:durableId="1017997840">
    <w:abstractNumId w:val="3"/>
  </w:num>
  <w:num w:numId="26" w16cid:durableId="1049574747">
    <w:abstractNumId w:val="20"/>
  </w:num>
  <w:num w:numId="27" w16cid:durableId="442116339">
    <w:abstractNumId w:val="26"/>
  </w:num>
  <w:num w:numId="28" w16cid:durableId="2085256222">
    <w:abstractNumId w:val="10"/>
  </w:num>
  <w:num w:numId="29" w16cid:durableId="674652551">
    <w:abstractNumId w:val="40"/>
  </w:num>
  <w:num w:numId="30" w16cid:durableId="355693917">
    <w:abstractNumId w:val="29"/>
  </w:num>
  <w:num w:numId="31" w16cid:durableId="1311666507">
    <w:abstractNumId w:val="32"/>
  </w:num>
  <w:num w:numId="32" w16cid:durableId="2080135155">
    <w:abstractNumId w:val="11"/>
  </w:num>
  <w:num w:numId="33" w16cid:durableId="1619138503">
    <w:abstractNumId w:val="38"/>
  </w:num>
  <w:num w:numId="34" w16cid:durableId="720715136">
    <w:abstractNumId w:val="15"/>
  </w:num>
  <w:num w:numId="35" w16cid:durableId="1955865372">
    <w:abstractNumId w:val="33"/>
  </w:num>
  <w:num w:numId="36" w16cid:durableId="1302729255">
    <w:abstractNumId w:val="5"/>
  </w:num>
  <w:num w:numId="37" w16cid:durableId="627052807">
    <w:abstractNumId w:val="14"/>
  </w:num>
  <w:num w:numId="38" w16cid:durableId="2111850953">
    <w:abstractNumId w:val="2"/>
  </w:num>
  <w:num w:numId="39" w16cid:durableId="828440900">
    <w:abstractNumId w:val="23"/>
  </w:num>
  <w:num w:numId="40" w16cid:durableId="1101486437">
    <w:abstractNumId w:val="36"/>
  </w:num>
  <w:num w:numId="41" w16cid:durableId="146408003">
    <w:abstractNumId w:val="2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evenAndOddHeaders/>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259"/>
    <w:rsid w:val="00003E4F"/>
    <w:rsid w:val="000361B3"/>
    <w:rsid w:val="00043095"/>
    <w:rsid w:val="0004395C"/>
    <w:rsid w:val="00053350"/>
    <w:rsid w:val="0008430C"/>
    <w:rsid w:val="000852BB"/>
    <w:rsid w:val="000A2C72"/>
    <w:rsid w:val="000C19F4"/>
    <w:rsid w:val="000F55B8"/>
    <w:rsid w:val="000F5A28"/>
    <w:rsid w:val="000F6AD3"/>
    <w:rsid w:val="00140064"/>
    <w:rsid w:val="00147618"/>
    <w:rsid w:val="00152336"/>
    <w:rsid w:val="00162F4A"/>
    <w:rsid w:val="00177C6C"/>
    <w:rsid w:val="00184F9A"/>
    <w:rsid w:val="00194DC9"/>
    <w:rsid w:val="00195243"/>
    <w:rsid w:val="001B1EC8"/>
    <w:rsid w:val="001F45BE"/>
    <w:rsid w:val="00203B7B"/>
    <w:rsid w:val="00226551"/>
    <w:rsid w:val="0023195E"/>
    <w:rsid w:val="002343F0"/>
    <w:rsid w:val="00240F08"/>
    <w:rsid w:val="0025450D"/>
    <w:rsid w:val="002569E8"/>
    <w:rsid w:val="00293D90"/>
    <w:rsid w:val="002B4DF8"/>
    <w:rsid w:val="002C2EB6"/>
    <w:rsid w:val="002C4D8F"/>
    <w:rsid w:val="002E607A"/>
    <w:rsid w:val="002E73EA"/>
    <w:rsid w:val="00325C01"/>
    <w:rsid w:val="003F1A7D"/>
    <w:rsid w:val="003F3F07"/>
    <w:rsid w:val="004013BE"/>
    <w:rsid w:val="00427A4E"/>
    <w:rsid w:val="00435961"/>
    <w:rsid w:val="00443037"/>
    <w:rsid w:val="00447669"/>
    <w:rsid w:val="00452017"/>
    <w:rsid w:val="004524E1"/>
    <w:rsid w:val="004947AF"/>
    <w:rsid w:val="004C6CF7"/>
    <w:rsid w:val="004C78EA"/>
    <w:rsid w:val="005608E4"/>
    <w:rsid w:val="00583641"/>
    <w:rsid w:val="005C14F1"/>
    <w:rsid w:val="005F6DDC"/>
    <w:rsid w:val="005F7F74"/>
    <w:rsid w:val="00624447"/>
    <w:rsid w:val="006474CF"/>
    <w:rsid w:val="00653B1D"/>
    <w:rsid w:val="00657AAB"/>
    <w:rsid w:val="00657D9B"/>
    <w:rsid w:val="00662F66"/>
    <w:rsid w:val="006731DF"/>
    <w:rsid w:val="0068096A"/>
    <w:rsid w:val="00686898"/>
    <w:rsid w:val="00687C08"/>
    <w:rsid w:val="006A50B5"/>
    <w:rsid w:val="006A5792"/>
    <w:rsid w:val="006B29BB"/>
    <w:rsid w:val="006E05F0"/>
    <w:rsid w:val="006E4619"/>
    <w:rsid w:val="006F4B00"/>
    <w:rsid w:val="00701A97"/>
    <w:rsid w:val="00722284"/>
    <w:rsid w:val="00733531"/>
    <w:rsid w:val="007532C1"/>
    <w:rsid w:val="00777A6F"/>
    <w:rsid w:val="00794968"/>
    <w:rsid w:val="007A130C"/>
    <w:rsid w:val="007A4816"/>
    <w:rsid w:val="007B0D0D"/>
    <w:rsid w:val="007C0C75"/>
    <w:rsid w:val="007E2C24"/>
    <w:rsid w:val="007F4AF8"/>
    <w:rsid w:val="007F6B9B"/>
    <w:rsid w:val="007F766A"/>
    <w:rsid w:val="008008A9"/>
    <w:rsid w:val="00802D9F"/>
    <w:rsid w:val="00803E49"/>
    <w:rsid w:val="00827E2D"/>
    <w:rsid w:val="008353A2"/>
    <w:rsid w:val="008A08BD"/>
    <w:rsid w:val="008A2D40"/>
    <w:rsid w:val="008C4C88"/>
    <w:rsid w:val="0090764F"/>
    <w:rsid w:val="009157C2"/>
    <w:rsid w:val="00915FDA"/>
    <w:rsid w:val="00937EC5"/>
    <w:rsid w:val="009436C7"/>
    <w:rsid w:val="009563E8"/>
    <w:rsid w:val="0099185F"/>
    <w:rsid w:val="009A2385"/>
    <w:rsid w:val="009C35C6"/>
    <w:rsid w:val="00A043FB"/>
    <w:rsid w:val="00A14905"/>
    <w:rsid w:val="00A20B9F"/>
    <w:rsid w:val="00A3185E"/>
    <w:rsid w:val="00A60DB6"/>
    <w:rsid w:val="00A63986"/>
    <w:rsid w:val="00AA39D7"/>
    <w:rsid w:val="00AC3AE5"/>
    <w:rsid w:val="00AD7200"/>
    <w:rsid w:val="00B277F3"/>
    <w:rsid w:val="00B37EAE"/>
    <w:rsid w:val="00B80333"/>
    <w:rsid w:val="00BA689A"/>
    <w:rsid w:val="00BC537D"/>
    <w:rsid w:val="00BD3AD7"/>
    <w:rsid w:val="00BD78AE"/>
    <w:rsid w:val="00BF7BA6"/>
    <w:rsid w:val="00C05226"/>
    <w:rsid w:val="00C05B84"/>
    <w:rsid w:val="00C07ED4"/>
    <w:rsid w:val="00C213C6"/>
    <w:rsid w:val="00C55F84"/>
    <w:rsid w:val="00C72144"/>
    <w:rsid w:val="00C85A6A"/>
    <w:rsid w:val="00C85EE9"/>
    <w:rsid w:val="00C931CB"/>
    <w:rsid w:val="00CA6352"/>
    <w:rsid w:val="00D41451"/>
    <w:rsid w:val="00D43A19"/>
    <w:rsid w:val="00D51AD2"/>
    <w:rsid w:val="00D547C5"/>
    <w:rsid w:val="00D92DC9"/>
    <w:rsid w:val="00D9393F"/>
    <w:rsid w:val="00D96FAA"/>
    <w:rsid w:val="00DA1244"/>
    <w:rsid w:val="00DB084E"/>
    <w:rsid w:val="00DB7BED"/>
    <w:rsid w:val="00DD4E41"/>
    <w:rsid w:val="00DF3A86"/>
    <w:rsid w:val="00DF5B3A"/>
    <w:rsid w:val="00E00050"/>
    <w:rsid w:val="00E32CCA"/>
    <w:rsid w:val="00E64D6E"/>
    <w:rsid w:val="00E66CDD"/>
    <w:rsid w:val="00E75B87"/>
    <w:rsid w:val="00E85CD2"/>
    <w:rsid w:val="00EA0259"/>
    <w:rsid w:val="00ED424E"/>
    <w:rsid w:val="00ED5B60"/>
    <w:rsid w:val="00ED7ABA"/>
    <w:rsid w:val="00F132A6"/>
    <w:rsid w:val="00F26189"/>
    <w:rsid w:val="00F2686F"/>
    <w:rsid w:val="00F274EE"/>
    <w:rsid w:val="00F42487"/>
    <w:rsid w:val="00F45D5B"/>
    <w:rsid w:val="00F61391"/>
    <w:rsid w:val="00F963F9"/>
    <w:rsid w:val="00FB3C1F"/>
    <w:rsid w:val="00FF2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14654"/>
  <w15:chartTrackingRefBased/>
  <w15:docId w15:val="{273AA6A6-886F-4BBA-9B2F-65E167469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24E"/>
    <w:rPr>
      <w:rFonts w:ascii="Times New Roman" w:hAnsi="Times New Roman"/>
      <w:color w:val="000000" w:themeColor="text1"/>
      <w:sz w:val="26"/>
    </w:rPr>
  </w:style>
  <w:style w:type="paragraph" w:styleId="Heading1">
    <w:name w:val="heading 1"/>
    <w:basedOn w:val="Normal"/>
    <w:next w:val="Normal"/>
    <w:link w:val="Heading1Char"/>
    <w:uiPriority w:val="9"/>
    <w:qFormat/>
    <w:rsid w:val="006731DF"/>
    <w:pPr>
      <w:keepNext/>
      <w:keepLines/>
      <w:spacing w:before="360" w:after="80"/>
      <w:outlineLvl w:val="0"/>
    </w:pPr>
    <w:rPr>
      <w:rFonts w:eastAsiaTheme="majorEastAsia" w:cstheme="majorBidi"/>
      <w:sz w:val="32"/>
      <w:szCs w:val="40"/>
    </w:rPr>
  </w:style>
  <w:style w:type="paragraph" w:styleId="Heading2">
    <w:name w:val="heading 2"/>
    <w:basedOn w:val="Normal"/>
    <w:next w:val="Normal"/>
    <w:link w:val="Heading2Char"/>
    <w:uiPriority w:val="9"/>
    <w:unhideWhenUsed/>
    <w:qFormat/>
    <w:rsid w:val="006731DF"/>
    <w:pPr>
      <w:keepNext/>
      <w:keepLines/>
      <w:spacing w:before="160" w:after="80"/>
      <w:outlineLvl w:val="1"/>
    </w:pPr>
    <w:rPr>
      <w:rFonts w:eastAsiaTheme="majorEastAsia" w:cstheme="majorBidi"/>
      <w:sz w:val="28"/>
      <w:szCs w:val="32"/>
    </w:rPr>
  </w:style>
  <w:style w:type="paragraph" w:styleId="Heading3">
    <w:name w:val="heading 3"/>
    <w:basedOn w:val="Normal"/>
    <w:next w:val="Normal"/>
    <w:link w:val="Heading3Char"/>
    <w:uiPriority w:val="9"/>
    <w:semiHidden/>
    <w:unhideWhenUsed/>
    <w:qFormat/>
    <w:rsid w:val="00ED424E"/>
    <w:pPr>
      <w:keepNext/>
      <w:keepLines/>
      <w:spacing w:before="160" w:after="80"/>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EA02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2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1DF"/>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rsid w:val="006731DF"/>
    <w:rPr>
      <w:rFonts w:ascii="Times New Roman" w:eastAsiaTheme="majorEastAsia" w:hAnsi="Times New Roman" w:cstheme="majorBidi"/>
      <w:color w:val="000000" w:themeColor="text1"/>
      <w:sz w:val="28"/>
      <w:szCs w:val="32"/>
    </w:rPr>
  </w:style>
  <w:style w:type="character" w:customStyle="1" w:styleId="Heading3Char">
    <w:name w:val="Heading 3 Char"/>
    <w:basedOn w:val="DefaultParagraphFont"/>
    <w:link w:val="Heading3"/>
    <w:uiPriority w:val="9"/>
    <w:semiHidden/>
    <w:rsid w:val="00ED424E"/>
    <w:rPr>
      <w:rFonts w:ascii="Times New Roman" w:eastAsiaTheme="majorEastAsia" w:hAnsi="Times New Roman" w:cstheme="majorBidi"/>
      <w:i/>
      <w:color w:val="000000" w:themeColor="text1"/>
      <w:sz w:val="26"/>
      <w:szCs w:val="28"/>
    </w:rPr>
  </w:style>
  <w:style w:type="character" w:customStyle="1" w:styleId="Heading4Char">
    <w:name w:val="Heading 4 Char"/>
    <w:basedOn w:val="DefaultParagraphFont"/>
    <w:link w:val="Heading4"/>
    <w:uiPriority w:val="9"/>
    <w:semiHidden/>
    <w:rsid w:val="00EA02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2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259"/>
    <w:rPr>
      <w:rFonts w:eastAsiaTheme="majorEastAsia" w:cstheme="majorBidi"/>
      <w:color w:val="272727" w:themeColor="text1" w:themeTint="D8"/>
    </w:rPr>
  </w:style>
  <w:style w:type="paragraph" w:styleId="Title">
    <w:name w:val="Title"/>
    <w:basedOn w:val="Normal"/>
    <w:next w:val="Normal"/>
    <w:link w:val="TitleChar"/>
    <w:uiPriority w:val="10"/>
    <w:qFormat/>
    <w:rsid w:val="006731DF"/>
    <w:pPr>
      <w:spacing w:after="80" w:line="240" w:lineRule="auto"/>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6731DF"/>
    <w:rPr>
      <w:rFonts w:ascii="Times New Roman" w:eastAsiaTheme="majorEastAsia" w:hAnsi="Times New Roman" w:cstheme="majorBidi"/>
      <w:color w:val="000000" w:themeColor="text1"/>
      <w:spacing w:val="-10"/>
      <w:kern w:val="28"/>
      <w:sz w:val="26"/>
      <w:szCs w:val="56"/>
    </w:rPr>
  </w:style>
  <w:style w:type="paragraph" w:styleId="Subtitle">
    <w:name w:val="Subtitle"/>
    <w:basedOn w:val="Normal"/>
    <w:next w:val="Normal"/>
    <w:link w:val="SubtitleChar"/>
    <w:uiPriority w:val="11"/>
    <w:qFormat/>
    <w:rsid w:val="00EA0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259"/>
    <w:pPr>
      <w:spacing w:before="160"/>
      <w:jc w:val="center"/>
    </w:pPr>
    <w:rPr>
      <w:i/>
      <w:iCs/>
      <w:color w:val="404040" w:themeColor="text1" w:themeTint="BF"/>
    </w:rPr>
  </w:style>
  <w:style w:type="character" w:customStyle="1" w:styleId="QuoteChar">
    <w:name w:val="Quote Char"/>
    <w:basedOn w:val="DefaultParagraphFont"/>
    <w:link w:val="Quote"/>
    <w:uiPriority w:val="29"/>
    <w:rsid w:val="00EA0259"/>
    <w:rPr>
      <w:i/>
      <w:iCs/>
      <w:color w:val="404040" w:themeColor="text1" w:themeTint="BF"/>
    </w:rPr>
  </w:style>
  <w:style w:type="paragraph" w:styleId="ListParagraph">
    <w:name w:val="List Paragraph"/>
    <w:basedOn w:val="Normal"/>
    <w:uiPriority w:val="34"/>
    <w:qFormat/>
    <w:rsid w:val="00EA0259"/>
    <w:pPr>
      <w:ind w:left="720"/>
      <w:contextualSpacing/>
    </w:pPr>
  </w:style>
  <w:style w:type="character" w:styleId="IntenseEmphasis">
    <w:name w:val="Intense Emphasis"/>
    <w:basedOn w:val="DefaultParagraphFont"/>
    <w:uiPriority w:val="21"/>
    <w:qFormat/>
    <w:rsid w:val="00EA0259"/>
    <w:rPr>
      <w:i/>
      <w:iCs/>
      <w:color w:val="0F4761" w:themeColor="accent1" w:themeShade="BF"/>
    </w:rPr>
  </w:style>
  <w:style w:type="paragraph" w:styleId="IntenseQuote">
    <w:name w:val="Intense Quote"/>
    <w:basedOn w:val="Normal"/>
    <w:next w:val="Normal"/>
    <w:link w:val="IntenseQuoteChar"/>
    <w:uiPriority w:val="30"/>
    <w:qFormat/>
    <w:rsid w:val="00EA0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259"/>
    <w:rPr>
      <w:i/>
      <w:iCs/>
      <w:color w:val="0F4761" w:themeColor="accent1" w:themeShade="BF"/>
    </w:rPr>
  </w:style>
  <w:style w:type="character" w:styleId="IntenseReference">
    <w:name w:val="Intense Reference"/>
    <w:basedOn w:val="DefaultParagraphFont"/>
    <w:uiPriority w:val="32"/>
    <w:qFormat/>
    <w:rsid w:val="00EA0259"/>
    <w:rPr>
      <w:b/>
      <w:bCs/>
      <w:smallCaps/>
      <w:color w:val="0F4761" w:themeColor="accent1" w:themeShade="BF"/>
      <w:spacing w:val="5"/>
    </w:rPr>
  </w:style>
  <w:style w:type="table" w:styleId="TableGrid">
    <w:name w:val="Table Grid"/>
    <w:basedOn w:val="TableNormal"/>
    <w:uiPriority w:val="39"/>
    <w:rsid w:val="00BA68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731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31DF"/>
  </w:style>
  <w:style w:type="paragraph" w:styleId="Footer">
    <w:name w:val="footer"/>
    <w:basedOn w:val="Normal"/>
    <w:link w:val="FooterChar"/>
    <w:uiPriority w:val="99"/>
    <w:unhideWhenUsed/>
    <w:rsid w:val="006731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31DF"/>
  </w:style>
  <w:style w:type="paragraph" w:styleId="TOCHeading">
    <w:name w:val="TOC Heading"/>
    <w:basedOn w:val="Heading1"/>
    <w:next w:val="Normal"/>
    <w:uiPriority w:val="39"/>
    <w:unhideWhenUsed/>
    <w:qFormat/>
    <w:rsid w:val="006731DF"/>
    <w:pPr>
      <w:spacing w:before="240" w:after="0"/>
      <w:outlineLvl w:val="9"/>
    </w:pPr>
    <w:rPr>
      <w:kern w:val="0"/>
      <w:szCs w:val="32"/>
      <w14:ligatures w14:val="none"/>
    </w:rPr>
  </w:style>
  <w:style w:type="paragraph" w:styleId="NoSpacing">
    <w:name w:val="No Spacing"/>
    <w:uiPriority w:val="1"/>
    <w:qFormat/>
    <w:rsid w:val="00ED424E"/>
    <w:pPr>
      <w:spacing w:after="0" w:line="240" w:lineRule="auto"/>
    </w:pPr>
    <w:rPr>
      <w:rFonts w:ascii="Times New Roman" w:hAnsi="Times New Roman"/>
      <w:color w:val="000000" w:themeColor="text1"/>
      <w:sz w:val="26"/>
    </w:rPr>
  </w:style>
  <w:style w:type="paragraph" w:styleId="TOC1">
    <w:name w:val="toc 1"/>
    <w:basedOn w:val="Normal"/>
    <w:next w:val="Normal"/>
    <w:autoRedefine/>
    <w:uiPriority w:val="39"/>
    <w:unhideWhenUsed/>
    <w:rsid w:val="00ED424E"/>
    <w:pPr>
      <w:spacing w:after="100"/>
    </w:pPr>
  </w:style>
  <w:style w:type="paragraph" w:styleId="TOC2">
    <w:name w:val="toc 2"/>
    <w:basedOn w:val="Normal"/>
    <w:next w:val="Normal"/>
    <w:autoRedefine/>
    <w:uiPriority w:val="39"/>
    <w:unhideWhenUsed/>
    <w:rsid w:val="00ED424E"/>
    <w:pPr>
      <w:spacing w:after="100"/>
      <w:ind w:left="260"/>
    </w:pPr>
  </w:style>
  <w:style w:type="character" w:styleId="Hyperlink">
    <w:name w:val="Hyperlink"/>
    <w:basedOn w:val="DefaultParagraphFont"/>
    <w:uiPriority w:val="99"/>
    <w:unhideWhenUsed/>
    <w:rsid w:val="00ED424E"/>
    <w:rPr>
      <w:color w:val="467886" w:themeColor="hyperlink"/>
      <w:u w:val="single"/>
    </w:rPr>
  </w:style>
  <w:style w:type="paragraph" w:styleId="NormalWeb">
    <w:name w:val="Normal (Web)"/>
    <w:basedOn w:val="Normal"/>
    <w:uiPriority w:val="99"/>
    <w:unhideWhenUsed/>
    <w:rsid w:val="004C6CF7"/>
    <w:pPr>
      <w:spacing w:before="100" w:beforeAutospacing="1" w:after="100" w:afterAutospacing="1" w:line="240" w:lineRule="auto"/>
    </w:pPr>
    <w:rPr>
      <w:rFonts w:eastAsia="Times New Roman" w:cs="Times New Roman"/>
      <w:color w:val="auto"/>
      <w:kern w:val="0"/>
      <w:sz w:val="24"/>
      <w:szCs w:val="24"/>
      <w14:ligatures w14:val="none"/>
    </w:rPr>
  </w:style>
  <w:style w:type="character" w:styleId="PlaceholderText">
    <w:name w:val="Placeholder Text"/>
    <w:basedOn w:val="DefaultParagraphFont"/>
    <w:uiPriority w:val="99"/>
    <w:semiHidden/>
    <w:rsid w:val="00053350"/>
    <w:rPr>
      <w:color w:val="666666"/>
    </w:rPr>
  </w:style>
  <w:style w:type="character" w:customStyle="1" w:styleId="text">
    <w:name w:val="text"/>
    <w:basedOn w:val="DefaultParagraphFont"/>
    <w:rsid w:val="007F6B9B"/>
  </w:style>
  <w:style w:type="character" w:customStyle="1" w:styleId="emoji-sizer">
    <w:name w:val="emoji-sizer"/>
    <w:basedOn w:val="DefaultParagraphFont"/>
    <w:rsid w:val="007F6B9B"/>
  </w:style>
  <w:style w:type="character" w:styleId="Strong">
    <w:name w:val="Strong"/>
    <w:basedOn w:val="DefaultParagraphFont"/>
    <w:uiPriority w:val="22"/>
    <w:qFormat/>
    <w:rsid w:val="0099185F"/>
    <w:rPr>
      <w:b/>
      <w:bCs/>
    </w:rPr>
  </w:style>
  <w:style w:type="character" w:styleId="CommentReference">
    <w:name w:val="annotation reference"/>
    <w:basedOn w:val="DefaultParagraphFont"/>
    <w:uiPriority w:val="99"/>
    <w:semiHidden/>
    <w:unhideWhenUsed/>
    <w:rsid w:val="007F4AF8"/>
    <w:rPr>
      <w:sz w:val="16"/>
      <w:szCs w:val="16"/>
    </w:rPr>
  </w:style>
  <w:style w:type="paragraph" w:styleId="CommentText">
    <w:name w:val="annotation text"/>
    <w:basedOn w:val="Normal"/>
    <w:link w:val="CommentTextChar"/>
    <w:uiPriority w:val="99"/>
    <w:semiHidden/>
    <w:unhideWhenUsed/>
    <w:rsid w:val="007F4AF8"/>
    <w:pPr>
      <w:spacing w:line="240" w:lineRule="auto"/>
    </w:pPr>
    <w:rPr>
      <w:sz w:val="20"/>
      <w:szCs w:val="20"/>
    </w:rPr>
  </w:style>
  <w:style w:type="character" w:customStyle="1" w:styleId="CommentTextChar">
    <w:name w:val="Comment Text Char"/>
    <w:basedOn w:val="DefaultParagraphFont"/>
    <w:link w:val="CommentText"/>
    <w:uiPriority w:val="99"/>
    <w:semiHidden/>
    <w:rsid w:val="007F4AF8"/>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7F4AF8"/>
    <w:rPr>
      <w:b/>
      <w:bCs/>
    </w:rPr>
  </w:style>
  <w:style w:type="character" w:customStyle="1" w:styleId="CommentSubjectChar">
    <w:name w:val="Comment Subject Char"/>
    <w:basedOn w:val="CommentTextChar"/>
    <w:link w:val="CommentSubject"/>
    <w:uiPriority w:val="99"/>
    <w:semiHidden/>
    <w:rsid w:val="007F4AF8"/>
    <w:rPr>
      <w:rFonts w:ascii="Times New Roman" w:hAnsi="Times New Roman"/>
      <w:b/>
      <w:bC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2766">
      <w:bodyDiv w:val="1"/>
      <w:marLeft w:val="0"/>
      <w:marRight w:val="0"/>
      <w:marTop w:val="0"/>
      <w:marBottom w:val="0"/>
      <w:divBdr>
        <w:top w:val="none" w:sz="0" w:space="0" w:color="auto"/>
        <w:left w:val="none" w:sz="0" w:space="0" w:color="auto"/>
        <w:bottom w:val="none" w:sz="0" w:space="0" w:color="auto"/>
        <w:right w:val="none" w:sz="0" w:space="0" w:color="auto"/>
      </w:divBdr>
    </w:div>
    <w:div w:id="108741889">
      <w:bodyDiv w:val="1"/>
      <w:marLeft w:val="0"/>
      <w:marRight w:val="0"/>
      <w:marTop w:val="0"/>
      <w:marBottom w:val="0"/>
      <w:divBdr>
        <w:top w:val="none" w:sz="0" w:space="0" w:color="auto"/>
        <w:left w:val="none" w:sz="0" w:space="0" w:color="auto"/>
        <w:bottom w:val="none" w:sz="0" w:space="0" w:color="auto"/>
        <w:right w:val="none" w:sz="0" w:space="0" w:color="auto"/>
      </w:divBdr>
    </w:div>
    <w:div w:id="113401673">
      <w:bodyDiv w:val="1"/>
      <w:marLeft w:val="0"/>
      <w:marRight w:val="0"/>
      <w:marTop w:val="0"/>
      <w:marBottom w:val="0"/>
      <w:divBdr>
        <w:top w:val="none" w:sz="0" w:space="0" w:color="auto"/>
        <w:left w:val="none" w:sz="0" w:space="0" w:color="auto"/>
        <w:bottom w:val="none" w:sz="0" w:space="0" w:color="auto"/>
        <w:right w:val="none" w:sz="0" w:space="0" w:color="auto"/>
      </w:divBdr>
    </w:div>
    <w:div w:id="408505888">
      <w:bodyDiv w:val="1"/>
      <w:marLeft w:val="0"/>
      <w:marRight w:val="0"/>
      <w:marTop w:val="0"/>
      <w:marBottom w:val="0"/>
      <w:divBdr>
        <w:top w:val="none" w:sz="0" w:space="0" w:color="auto"/>
        <w:left w:val="none" w:sz="0" w:space="0" w:color="auto"/>
        <w:bottom w:val="none" w:sz="0" w:space="0" w:color="auto"/>
        <w:right w:val="none" w:sz="0" w:space="0" w:color="auto"/>
      </w:divBdr>
    </w:div>
    <w:div w:id="474416506">
      <w:bodyDiv w:val="1"/>
      <w:marLeft w:val="0"/>
      <w:marRight w:val="0"/>
      <w:marTop w:val="0"/>
      <w:marBottom w:val="0"/>
      <w:divBdr>
        <w:top w:val="none" w:sz="0" w:space="0" w:color="auto"/>
        <w:left w:val="none" w:sz="0" w:space="0" w:color="auto"/>
        <w:bottom w:val="none" w:sz="0" w:space="0" w:color="auto"/>
        <w:right w:val="none" w:sz="0" w:space="0" w:color="auto"/>
      </w:divBdr>
    </w:div>
    <w:div w:id="514728876">
      <w:bodyDiv w:val="1"/>
      <w:marLeft w:val="0"/>
      <w:marRight w:val="0"/>
      <w:marTop w:val="0"/>
      <w:marBottom w:val="0"/>
      <w:divBdr>
        <w:top w:val="none" w:sz="0" w:space="0" w:color="auto"/>
        <w:left w:val="none" w:sz="0" w:space="0" w:color="auto"/>
        <w:bottom w:val="none" w:sz="0" w:space="0" w:color="auto"/>
        <w:right w:val="none" w:sz="0" w:space="0" w:color="auto"/>
      </w:divBdr>
    </w:div>
    <w:div w:id="556862139">
      <w:bodyDiv w:val="1"/>
      <w:marLeft w:val="0"/>
      <w:marRight w:val="0"/>
      <w:marTop w:val="0"/>
      <w:marBottom w:val="0"/>
      <w:divBdr>
        <w:top w:val="none" w:sz="0" w:space="0" w:color="auto"/>
        <w:left w:val="none" w:sz="0" w:space="0" w:color="auto"/>
        <w:bottom w:val="none" w:sz="0" w:space="0" w:color="auto"/>
        <w:right w:val="none" w:sz="0" w:space="0" w:color="auto"/>
      </w:divBdr>
    </w:div>
    <w:div w:id="607783578">
      <w:bodyDiv w:val="1"/>
      <w:marLeft w:val="0"/>
      <w:marRight w:val="0"/>
      <w:marTop w:val="0"/>
      <w:marBottom w:val="0"/>
      <w:divBdr>
        <w:top w:val="none" w:sz="0" w:space="0" w:color="auto"/>
        <w:left w:val="none" w:sz="0" w:space="0" w:color="auto"/>
        <w:bottom w:val="none" w:sz="0" w:space="0" w:color="auto"/>
        <w:right w:val="none" w:sz="0" w:space="0" w:color="auto"/>
      </w:divBdr>
    </w:div>
    <w:div w:id="615063658">
      <w:bodyDiv w:val="1"/>
      <w:marLeft w:val="0"/>
      <w:marRight w:val="0"/>
      <w:marTop w:val="0"/>
      <w:marBottom w:val="0"/>
      <w:divBdr>
        <w:top w:val="none" w:sz="0" w:space="0" w:color="auto"/>
        <w:left w:val="none" w:sz="0" w:space="0" w:color="auto"/>
        <w:bottom w:val="none" w:sz="0" w:space="0" w:color="auto"/>
        <w:right w:val="none" w:sz="0" w:space="0" w:color="auto"/>
      </w:divBdr>
    </w:div>
    <w:div w:id="646861524">
      <w:bodyDiv w:val="1"/>
      <w:marLeft w:val="0"/>
      <w:marRight w:val="0"/>
      <w:marTop w:val="0"/>
      <w:marBottom w:val="0"/>
      <w:divBdr>
        <w:top w:val="none" w:sz="0" w:space="0" w:color="auto"/>
        <w:left w:val="none" w:sz="0" w:space="0" w:color="auto"/>
        <w:bottom w:val="none" w:sz="0" w:space="0" w:color="auto"/>
        <w:right w:val="none" w:sz="0" w:space="0" w:color="auto"/>
      </w:divBdr>
    </w:div>
    <w:div w:id="871848691">
      <w:bodyDiv w:val="1"/>
      <w:marLeft w:val="0"/>
      <w:marRight w:val="0"/>
      <w:marTop w:val="0"/>
      <w:marBottom w:val="0"/>
      <w:divBdr>
        <w:top w:val="none" w:sz="0" w:space="0" w:color="auto"/>
        <w:left w:val="none" w:sz="0" w:space="0" w:color="auto"/>
        <w:bottom w:val="none" w:sz="0" w:space="0" w:color="auto"/>
        <w:right w:val="none" w:sz="0" w:space="0" w:color="auto"/>
      </w:divBdr>
    </w:div>
    <w:div w:id="1246495026">
      <w:bodyDiv w:val="1"/>
      <w:marLeft w:val="0"/>
      <w:marRight w:val="0"/>
      <w:marTop w:val="0"/>
      <w:marBottom w:val="0"/>
      <w:divBdr>
        <w:top w:val="none" w:sz="0" w:space="0" w:color="auto"/>
        <w:left w:val="none" w:sz="0" w:space="0" w:color="auto"/>
        <w:bottom w:val="none" w:sz="0" w:space="0" w:color="auto"/>
        <w:right w:val="none" w:sz="0" w:space="0" w:color="auto"/>
      </w:divBdr>
    </w:div>
    <w:div w:id="1316295299">
      <w:bodyDiv w:val="1"/>
      <w:marLeft w:val="0"/>
      <w:marRight w:val="0"/>
      <w:marTop w:val="0"/>
      <w:marBottom w:val="0"/>
      <w:divBdr>
        <w:top w:val="none" w:sz="0" w:space="0" w:color="auto"/>
        <w:left w:val="none" w:sz="0" w:space="0" w:color="auto"/>
        <w:bottom w:val="none" w:sz="0" w:space="0" w:color="auto"/>
        <w:right w:val="none" w:sz="0" w:space="0" w:color="auto"/>
      </w:divBdr>
    </w:div>
    <w:div w:id="1506095794">
      <w:bodyDiv w:val="1"/>
      <w:marLeft w:val="0"/>
      <w:marRight w:val="0"/>
      <w:marTop w:val="0"/>
      <w:marBottom w:val="0"/>
      <w:divBdr>
        <w:top w:val="none" w:sz="0" w:space="0" w:color="auto"/>
        <w:left w:val="none" w:sz="0" w:space="0" w:color="auto"/>
        <w:bottom w:val="none" w:sz="0" w:space="0" w:color="auto"/>
        <w:right w:val="none" w:sz="0" w:space="0" w:color="auto"/>
      </w:divBdr>
    </w:div>
    <w:div w:id="1572353393">
      <w:bodyDiv w:val="1"/>
      <w:marLeft w:val="0"/>
      <w:marRight w:val="0"/>
      <w:marTop w:val="0"/>
      <w:marBottom w:val="0"/>
      <w:divBdr>
        <w:top w:val="none" w:sz="0" w:space="0" w:color="auto"/>
        <w:left w:val="none" w:sz="0" w:space="0" w:color="auto"/>
        <w:bottom w:val="none" w:sz="0" w:space="0" w:color="auto"/>
        <w:right w:val="none" w:sz="0" w:space="0" w:color="auto"/>
      </w:divBdr>
    </w:div>
    <w:div w:id="1627009342">
      <w:bodyDiv w:val="1"/>
      <w:marLeft w:val="0"/>
      <w:marRight w:val="0"/>
      <w:marTop w:val="0"/>
      <w:marBottom w:val="0"/>
      <w:divBdr>
        <w:top w:val="none" w:sz="0" w:space="0" w:color="auto"/>
        <w:left w:val="none" w:sz="0" w:space="0" w:color="auto"/>
        <w:bottom w:val="none" w:sz="0" w:space="0" w:color="auto"/>
        <w:right w:val="none" w:sz="0" w:space="0" w:color="auto"/>
      </w:divBdr>
    </w:div>
    <w:div w:id="1652522414">
      <w:bodyDiv w:val="1"/>
      <w:marLeft w:val="0"/>
      <w:marRight w:val="0"/>
      <w:marTop w:val="0"/>
      <w:marBottom w:val="0"/>
      <w:divBdr>
        <w:top w:val="none" w:sz="0" w:space="0" w:color="auto"/>
        <w:left w:val="none" w:sz="0" w:space="0" w:color="auto"/>
        <w:bottom w:val="none" w:sz="0" w:space="0" w:color="auto"/>
        <w:right w:val="none" w:sz="0" w:space="0" w:color="auto"/>
      </w:divBdr>
    </w:div>
    <w:div w:id="1660188864">
      <w:bodyDiv w:val="1"/>
      <w:marLeft w:val="0"/>
      <w:marRight w:val="0"/>
      <w:marTop w:val="0"/>
      <w:marBottom w:val="0"/>
      <w:divBdr>
        <w:top w:val="none" w:sz="0" w:space="0" w:color="auto"/>
        <w:left w:val="none" w:sz="0" w:space="0" w:color="auto"/>
        <w:bottom w:val="none" w:sz="0" w:space="0" w:color="auto"/>
        <w:right w:val="none" w:sz="0" w:space="0" w:color="auto"/>
      </w:divBdr>
    </w:div>
    <w:div w:id="1698118014">
      <w:bodyDiv w:val="1"/>
      <w:marLeft w:val="0"/>
      <w:marRight w:val="0"/>
      <w:marTop w:val="0"/>
      <w:marBottom w:val="0"/>
      <w:divBdr>
        <w:top w:val="none" w:sz="0" w:space="0" w:color="auto"/>
        <w:left w:val="none" w:sz="0" w:space="0" w:color="auto"/>
        <w:bottom w:val="none" w:sz="0" w:space="0" w:color="auto"/>
        <w:right w:val="none" w:sz="0" w:space="0" w:color="auto"/>
      </w:divBdr>
    </w:div>
    <w:div w:id="1866673257">
      <w:bodyDiv w:val="1"/>
      <w:marLeft w:val="0"/>
      <w:marRight w:val="0"/>
      <w:marTop w:val="0"/>
      <w:marBottom w:val="0"/>
      <w:divBdr>
        <w:top w:val="none" w:sz="0" w:space="0" w:color="auto"/>
        <w:left w:val="none" w:sz="0" w:space="0" w:color="auto"/>
        <w:bottom w:val="none" w:sz="0" w:space="0" w:color="auto"/>
        <w:right w:val="none" w:sz="0" w:space="0" w:color="auto"/>
      </w:divBdr>
    </w:div>
    <w:div w:id="1947882406">
      <w:bodyDiv w:val="1"/>
      <w:marLeft w:val="0"/>
      <w:marRight w:val="0"/>
      <w:marTop w:val="0"/>
      <w:marBottom w:val="0"/>
      <w:divBdr>
        <w:top w:val="none" w:sz="0" w:space="0" w:color="auto"/>
        <w:left w:val="none" w:sz="0" w:space="0" w:color="auto"/>
        <w:bottom w:val="none" w:sz="0" w:space="0" w:color="auto"/>
        <w:right w:val="none" w:sz="0" w:space="0" w:color="auto"/>
      </w:divBdr>
    </w:div>
    <w:div w:id="2003922791">
      <w:bodyDiv w:val="1"/>
      <w:marLeft w:val="0"/>
      <w:marRight w:val="0"/>
      <w:marTop w:val="0"/>
      <w:marBottom w:val="0"/>
      <w:divBdr>
        <w:top w:val="none" w:sz="0" w:space="0" w:color="auto"/>
        <w:left w:val="none" w:sz="0" w:space="0" w:color="auto"/>
        <w:bottom w:val="none" w:sz="0" w:space="0" w:color="auto"/>
        <w:right w:val="none" w:sz="0" w:space="0" w:color="auto"/>
      </w:divBdr>
    </w:div>
    <w:div w:id="2029747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2704E-44EA-44B5-8204-FD6AB32F7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6005</Words>
  <Characters>34230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DIETER @</dc:creator>
  <cp:keywords/>
  <dc:description/>
  <cp:lastModifiedBy>Nguyen Song Hiep</cp:lastModifiedBy>
  <cp:revision>2</cp:revision>
  <dcterms:created xsi:type="dcterms:W3CDTF">2026-04-15T07:12:00Z</dcterms:created>
  <dcterms:modified xsi:type="dcterms:W3CDTF">2026-04-15T07:12:00Z</dcterms:modified>
</cp:coreProperties>
</file>