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536" w:rsidRPr="00CE574B" w:rsidRDefault="007E5536">
      <w:pPr>
        <w:rPr>
          <w14:textOutline w14:w="3175" w14:cap="rnd" w14:cmpd="sng" w14:algn="ctr">
            <w14:solidFill>
              <w14:srgbClr w14:val="000000"/>
            </w14:solidFill>
            <w14:prstDash w14:val="solid"/>
            <w14:bevel/>
          </w14:textOutline>
        </w:rPr>
      </w:pPr>
    </w:p>
    <w:p w:rsidR="008C40E7" w:rsidRPr="00734611" w:rsidRDefault="008C40E7" w:rsidP="008C40E7">
      <w:pPr>
        <w:pStyle w:val="Title"/>
        <w:jc w:val="center"/>
        <w:rPr>
          <w:rFonts w:ascii="Times New Roman" w:hAnsi="Times New Roman" w:cs="Times New Roman"/>
          <w:b/>
          <w:bCs/>
          <w:color w:val="FFCC00"/>
          <w:sz w:val="36"/>
          <w:szCs w:val="36"/>
          <w14:shadow w14:blurRad="63500" w14:dist="50800" w14:dir="18900000" w14:sx="0" w14:sy="0" w14:kx="0" w14:ky="0" w14:algn="none">
            <w14:srgbClr w14:val="000000">
              <w14:alpha w14:val="50000"/>
            </w14:srgbClr>
          </w14:shadow>
          <w14:textOutline w14:w="3175" w14:cap="rnd" w14:cmpd="sng" w14:algn="ctr">
            <w14:solidFill>
              <w14:schemeClr w14:val="bg1">
                <w14:lumMod w14:val="65000"/>
              </w14:schemeClr>
            </w14:solidFill>
            <w14:prstDash w14:val="solid"/>
            <w14:bevel/>
          </w14:textOutline>
          <w14:ligatures w14:val="standardContextual"/>
          <w14:stylisticSets>
            <w14:styleSet w14:id="1"/>
          </w14:stylisticSets>
        </w:rPr>
      </w:pPr>
      <w:r w:rsidRPr="00734611">
        <w:rPr>
          <w:rFonts w:ascii="Times New Roman" w:hAnsi="Times New Roman" w:cs="Times New Roman"/>
          <w:b/>
          <w:bCs/>
          <w:color w:val="FFCC00"/>
          <w:sz w:val="36"/>
          <w:szCs w:val="36"/>
          <w14:shadow w14:blurRad="63500" w14:dist="50800" w14:dir="18900000" w14:sx="0" w14:sy="0" w14:kx="0" w14:ky="0" w14:algn="none">
            <w14:srgbClr w14:val="000000">
              <w14:alpha w14:val="50000"/>
            </w14:srgbClr>
          </w14:shadow>
          <w14:textOutline w14:w="3175" w14:cap="rnd" w14:cmpd="sng" w14:algn="ctr">
            <w14:solidFill>
              <w14:schemeClr w14:val="bg1">
                <w14:lumMod w14:val="65000"/>
              </w14:schemeClr>
            </w14:solidFill>
            <w14:prstDash w14:val="solid"/>
            <w14:bevel/>
          </w14:textOutline>
          <w14:ligatures w14:val="standardContextual"/>
          <w14:stylisticSets>
            <w14:styleSet w14:id="1"/>
          </w14:stylisticSets>
        </w:rPr>
        <w:t>Sales Performance Analysis of Blink it</w:t>
      </w:r>
      <w:r w:rsidRPr="00734611">
        <w:rPr>
          <w:rFonts w:ascii="Times New Roman" w:hAnsi="Times New Roman" w:cs="Times New Roman"/>
          <w:b/>
          <w:bCs/>
          <w:color w:val="FFCC00"/>
          <w:sz w:val="36"/>
          <w:szCs w:val="36"/>
          <w14:shadow w14:blurRad="63500" w14:dist="50800" w14:dir="18900000" w14:sx="0" w14:sy="0" w14:kx="0" w14:ky="0" w14:algn="none">
            <w14:srgbClr w14:val="000000">
              <w14:alpha w14:val="50000"/>
            </w14:srgbClr>
          </w14:shadow>
          <w14:textOutline w14:w="3175" w14:cap="rnd" w14:cmpd="sng" w14:algn="ctr">
            <w14:solidFill>
              <w14:schemeClr w14:val="bg1">
                <w14:lumMod w14:val="65000"/>
              </w14:schemeClr>
            </w14:solidFill>
            <w14:prstDash w14:val="solid"/>
            <w14:bevel/>
          </w14:textOutline>
          <w14:ligatures w14:val="standardContextual"/>
          <w14:stylisticSets>
            <w14:styleSet w14:id="1"/>
          </w14:stylisticSets>
        </w:rPr>
        <w:t xml:space="preserve"> </w:t>
      </w:r>
      <w:r w:rsidRPr="00734611">
        <w:rPr>
          <w:rFonts w:ascii="Times New Roman" w:hAnsi="Times New Roman" w:cs="Times New Roman"/>
          <w:b/>
          <w:bCs/>
          <w:color w:val="FFCC00"/>
          <w:sz w:val="36"/>
          <w:szCs w:val="36"/>
          <w14:shadow w14:blurRad="63500" w14:dist="50800" w14:dir="18900000" w14:sx="0" w14:sy="0" w14:kx="0" w14:ky="0" w14:algn="none">
            <w14:srgbClr w14:val="000000">
              <w14:alpha w14:val="50000"/>
            </w14:srgbClr>
          </w14:shadow>
          <w14:textOutline w14:w="3175" w14:cap="rnd" w14:cmpd="sng" w14:algn="ctr">
            <w14:solidFill>
              <w14:schemeClr w14:val="bg1">
                <w14:lumMod w14:val="65000"/>
              </w14:schemeClr>
            </w14:solidFill>
            <w14:prstDash w14:val="solid"/>
            <w14:bevel/>
          </w14:textOutline>
          <w14:ligatures w14:val="standardContextual"/>
          <w14:stylisticSets>
            <w14:styleSet w14:id="1"/>
          </w14:stylisticSets>
        </w:rPr>
        <w:t>Using Python-Based Data Analytics</w:t>
      </w:r>
    </w:p>
    <w:p w:rsidR="002765A7" w:rsidRDefault="002765A7">
      <w:r>
        <w:rPr>
          <w:noProof/>
          <w:lang w:val="en-IN" w:eastAsia="en-IN" w:bidi="ta-IN"/>
        </w:rPr>
        <w:drawing>
          <wp:inline distT="0" distB="0" distL="0" distR="0" wp14:anchorId="0F8CC29E" wp14:editId="2612F075">
            <wp:extent cx="5436106"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inkitlogo.png"/>
                    <pic:cNvPicPr/>
                  </pic:nvPicPr>
                  <pic:blipFill>
                    <a:blip r:embed="rId8">
                      <a:extLst>
                        <a:ext uri="{28A0092B-C50C-407E-A947-70E740481C1C}">
                          <a14:useLocalDpi xmlns:a14="http://schemas.microsoft.com/office/drawing/2010/main" val="0"/>
                        </a:ext>
                      </a:extLst>
                    </a:blip>
                    <a:stretch>
                      <a:fillRect/>
                    </a:stretch>
                  </pic:blipFill>
                  <pic:spPr>
                    <a:xfrm>
                      <a:off x="0" y="0"/>
                      <a:ext cx="5459399" cy="1568793"/>
                    </a:xfrm>
                    <a:prstGeom prst="rect">
                      <a:avLst/>
                    </a:prstGeom>
                  </pic:spPr>
                </pic:pic>
              </a:graphicData>
            </a:graphic>
          </wp:inline>
        </w:drawing>
      </w:r>
    </w:p>
    <w:p w:rsidR="00515239" w:rsidRDefault="00515239">
      <w:r>
        <w:t>Prepared by ILAYA BARATHI M</w:t>
      </w:r>
    </w:p>
    <w:p w:rsidR="00026334" w:rsidRDefault="0073604C">
      <w:pPr>
        <w:pStyle w:val="Heading1"/>
      </w:pPr>
      <w:r>
        <w:t>Abstract</w:t>
      </w:r>
    </w:p>
    <w:p w:rsidR="00026334" w:rsidRDefault="0073604C">
      <w:r>
        <w:t>This study explores the sales performance of Blinkit through quantitative data analytics using Python. The objective is to identify patterns in customer behavior, sales distribution, and product performance by analyzing structured sales data. Using multiple KPIs and visualizations, we examine the relationship between sales metrics and factors such as fat content, item type, and retail outlet performance. The findings offer strategic insights for optimizing inventory, improving customer satisfaction, and enhancing business efficiency.</w:t>
      </w:r>
    </w:p>
    <w:p w:rsidR="00026334" w:rsidRDefault="0073604C">
      <w:pPr>
        <w:pStyle w:val="Heading1"/>
      </w:pPr>
      <w:r>
        <w:t>1. Introduction</w:t>
      </w:r>
    </w:p>
    <w:p w:rsidR="00026334" w:rsidRDefault="0073604C">
      <w:r>
        <w:t>In the highly competitive e-grocery market, understanding sales dynamics is crucial for driving operational decisions. Blinkit, a fast-paced grocery delivery service, faces challenges in aligning inventory with customer demand and maximizing revenue across diverse products. This study utilizes data analytics techniques to extract actionable insights from Blinkit’s historical sales data, focusing on product types, nutritional profiles, and outlet-level distribution.</w:t>
      </w:r>
    </w:p>
    <w:p w:rsidR="007E5536" w:rsidRDefault="007E5536"/>
    <w:p w:rsidR="007E5536" w:rsidRDefault="007E5536"/>
    <w:p w:rsidR="00026334" w:rsidRDefault="0073604C">
      <w:pPr>
        <w:pStyle w:val="Heading1"/>
      </w:pPr>
      <w:r>
        <w:lastRenderedPageBreak/>
        <w:t>2. Methodology</w:t>
      </w:r>
    </w:p>
    <w:p w:rsidR="00026334" w:rsidRDefault="0073604C">
      <w:r w:rsidRPr="007E5536">
        <w:rPr>
          <w:b/>
          <w:bCs/>
        </w:rPr>
        <w:t>2.1 Data Source</w:t>
      </w:r>
      <w:r>
        <w:br/>
        <w:t>The dataset comprises Blinkit’s sales data, including product details (item type, fat content), transactional records, and customer ratings.</w:t>
      </w:r>
    </w:p>
    <w:p w:rsidR="00026334" w:rsidRDefault="0073604C">
      <w:r w:rsidRPr="007E5536">
        <w:rPr>
          <w:b/>
          <w:bCs/>
        </w:rPr>
        <w:t>2.2 Tools and Technologies</w:t>
      </w:r>
      <w:r>
        <w:br/>
        <w:t>The analysis was conducted using Python and relevant libraries:</w:t>
      </w:r>
      <w:r>
        <w:br/>
        <w:t>- Pandas for data manipulation,</w:t>
      </w:r>
      <w:r>
        <w:br/>
        <w:t>- Matplotlib and Seaborn for static plotting,</w:t>
      </w:r>
      <w:r>
        <w:br/>
        <w:t>- Plotly for interactive visualizations.</w:t>
      </w:r>
    </w:p>
    <w:p w:rsidR="007E5536" w:rsidRDefault="007E5536">
      <w:pPr>
        <w:pStyle w:val="Heading1"/>
      </w:pPr>
      <w:r w:rsidRPr="005A541C">
        <w:rPr>
          <w:rFonts w:ascii="Times New Roman" w:hAnsi="Times New Roman" w:cs="Times New Roman"/>
          <w:b w:val="0"/>
          <w:bCs w:val="0"/>
          <w:noProof/>
          <w:sz w:val="32"/>
          <w:szCs w:val="32"/>
          <w:lang w:val="en-IN" w:eastAsia="en-IN" w:bidi="ta-IN"/>
        </w:rPr>
        <w:drawing>
          <wp:inline distT="0" distB="0" distL="0" distR="0" wp14:anchorId="004E2B8B" wp14:editId="51E93548">
            <wp:extent cx="6181725" cy="1830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0768" cy="1833445"/>
                    </a:xfrm>
                    <a:prstGeom prst="rect">
                      <a:avLst/>
                    </a:prstGeom>
                  </pic:spPr>
                </pic:pic>
              </a:graphicData>
            </a:graphic>
          </wp:inline>
        </w:drawing>
      </w:r>
    </w:p>
    <w:p w:rsidR="007E5536" w:rsidRDefault="007E5536" w:rsidP="007E5536"/>
    <w:p w:rsidR="007E5536" w:rsidRDefault="007E5536" w:rsidP="007E5536">
      <w:r w:rsidRPr="00E93BEE">
        <w:rPr>
          <w:rFonts w:cs="Times New Roman"/>
          <w:b/>
          <w:bCs/>
          <w:noProof/>
          <w:sz w:val="32"/>
          <w:szCs w:val="32"/>
          <w:lang w:val="en-IN" w:eastAsia="en-IN" w:bidi="ta-IN"/>
        </w:rPr>
        <w:drawing>
          <wp:inline distT="0" distB="0" distL="0" distR="0" wp14:anchorId="6B9D9BC5" wp14:editId="186DD093">
            <wp:extent cx="6354399" cy="12763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8244" cy="1277122"/>
                    </a:xfrm>
                    <a:prstGeom prst="rect">
                      <a:avLst/>
                    </a:prstGeom>
                  </pic:spPr>
                </pic:pic>
              </a:graphicData>
            </a:graphic>
          </wp:inline>
        </w:drawing>
      </w:r>
    </w:p>
    <w:p w:rsidR="007E5536" w:rsidRDefault="007E5536" w:rsidP="007E5536"/>
    <w:p w:rsidR="007E5536" w:rsidRDefault="007E5536" w:rsidP="007E5536"/>
    <w:p w:rsidR="007E5536" w:rsidRDefault="007E5536" w:rsidP="007E5536"/>
    <w:p w:rsidR="007E5536" w:rsidRDefault="007E5536" w:rsidP="007E5536"/>
    <w:p w:rsidR="000609D6" w:rsidRPr="007E5536" w:rsidRDefault="000609D6" w:rsidP="007E5536"/>
    <w:p w:rsidR="00026334" w:rsidRDefault="0073604C">
      <w:pPr>
        <w:pStyle w:val="Heading1"/>
      </w:pPr>
      <w:r>
        <w:lastRenderedPageBreak/>
        <w:t>3. Key Performance Indicators (KPIs)</w:t>
      </w:r>
    </w:p>
    <w:p w:rsidR="00026334" w:rsidRDefault="0073604C">
      <w:r>
        <w:t>The following KPIs were computed to assess the performance metrics:</w:t>
      </w:r>
      <w:r>
        <w:br/>
        <w:t>- Total Sales: Aggregate revenue from all transactions.</w:t>
      </w:r>
      <w:r>
        <w:br/>
        <w:t>- Average Sales: Mean revenue per sale.</w:t>
      </w:r>
      <w:r>
        <w:br/>
        <w:t>- Number of Items Sold: Quantity and diversity of products sold.</w:t>
      </w:r>
      <w:r>
        <w:br/>
        <w:t>- Average Rating: Mean customer satisfaction score per item.</w:t>
      </w:r>
    </w:p>
    <w:p w:rsidR="007E5536" w:rsidRDefault="007E5536"/>
    <w:p w:rsidR="007E5536" w:rsidRDefault="007E5536">
      <w:r w:rsidRPr="005A541C">
        <w:rPr>
          <w:rFonts w:cs="Times New Roman"/>
          <w:b/>
          <w:bCs/>
          <w:noProof/>
          <w:sz w:val="32"/>
          <w:szCs w:val="32"/>
          <w:lang w:val="en-IN" w:eastAsia="en-IN" w:bidi="ta-IN"/>
        </w:rPr>
        <w:drawing>
          <wp:inline distT="0" distB="0" distL="0" distR="0" wp14:anchorId="3EC2592D" wp14:editId="40E3F44E">
            <wp:extent cx="5339043" cy="42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0088" cy="4274458"/>
                    </a:xfrm>
                    <a:prstGeom prst="rect">
                      <a:avLst/>
                    </a:prstGeom>
                  </pic:spPr>
                </pic:pic>
              </a:graphicData>
            </a:graphic>
          </wp:inline>
        </w:drawing>
      </w:r>
    </w:p>
    <w:p w:rsidR="007E5536" w:rsidRDefault="007E5536"/>
    <w:p w:rsidR="007E5536" w:rsidRDefault="007E5536"/>
    <w:p w:rsidR="007E5536" w:rsidRDefault="007E5536"/>
    <w:p w:rsidR="007E5536" w:rsidRDefault="007E5536"/>
    <w:p w:rsidR="00026334" w:rsidRDefault="0073604C">
      <w:pPr>
        <w:pStyle w:val="Heading1"/>
      </w:pPr>
      <w:r>
        <w:lastRenderedPageBreak/>
        <w:t>4. Analysis and Results</w:t>
      </w:r>
    </w:p>
    <w:p w:rsidR="00026334" w:rsidRDefault="0073604C">
      <w:r w:rsidRPr="007E5536">
        <w:rPr>
          <w:b/>
          <w:bCs/>
        </w:rPr>
        <w:t>4.1 Sales by Fat Content</w:t>
      </w:r>
      <w:r>
        <w:br/>
        <w:t>A donut chart visualization revealed that high-fat content items generated higher total sales. Notably, they also exhibited higher average ratings, indicating a preference pattern among consumers.</w:t>
      </w:r>
    </w:p>
    <w:p w:rsidR="00B646AA" w:rsidRPr="00B646AA" w:rsidRDefault="00B646AA" w:rsidP="00B646AA">
      <w:pPr>
        <w:jc w:val="both"/>
        <w:rPr>
          <w:rFonts w:cs="Times New Roman"/>
          <w:szCs w:val="24"/>
        </w:rPr>
      </w:pPr>
      <w:r w:rsidRPr="00B646AA">
        <w:rPr>
          <w:rFonts w:cs="Times New Roman"/>
          <w:b/>
          <w:bCs/>
          <w:szCs w:val="24"/>
        </w:rPr>
        <w:t>Objective:</w:t>
      </w:r>
      <w:r w:rsidRPr="00B646AA">
        <w:rPr>
          <w:rFonts w:cs="Times New Roman"/>
          <w:szCs w:val="24"/>
        </w:rPr>
        <w:t xml:space="preserve"> Analyze the impact of fat content on total sales.</w:t>
      </w:r>
    </w:p>
    <w:p w:rsidR="00B646AA" w:rsidRPr="00B646AA" w:rsidRDefault="00B646AA" w:rsidP="00B646AA">
      <w:pPr>
        <w:jc w:val="both"/>
        <w:rPr>
          <w:rFonts w:cs="Times New Roman"/>
          <w:szCs w:val="24"/>
        </w:rPr>
      </w:pPr>
      <w:r w:rsidRPr="00B646AA">
        <w:rPr>
          <w:rFonts w:cs="Times New Roman"/>
          <w:szCs w:val="24"/>
        </w:rPr>
        <w:t>Additional KPI Metrics: Assess how other KPIs (Average Sales, Number of Items, Average Rating) vary with fat content.</w:t>
      </w:r>
    </w:p>
    <w:p w:rsidR="007E5536" w:rsidRDefault="007E5536">
      <w:r w:rsidRPr="005A541C">
        <w:rPr>
          <w:rFonts w:cs="Times New Roman"/>
          <w:noProof/>
          <w:sz w:val="28"/>
          <w:szCs w:val="28"/>
          <w:lang w:val="en-IN" w:eastAsia="en-IN" w:bidi="ta-IN"/>
        </w:rPr>
        <w:drawing>
          <wp:inline distT="0" distB="0" distL="0" distR="0" wp14:anchorId="23D020CD" wp14:editId="02872EF2">
            <wp:extent cx="560832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7014" cy="2232305"/>
                    </a:xfrm>
                    <a:prstGeom prst="rect">
                      <a:avLst/>
                    </a:prstGeom>
                  </pic:spPr>
                </pic:pic>
              </a:graphicData>
            </a:graphic>
          </wp:inline>
        </w:drawing>
      </w:r>
    </w:p>
    <w:p w:rsidR="007E5536" w:rsidRDefault="007E5536">
      <w:r w:rsidRPr="005A541C">
        <w:rPr>
          <w:rFonts w:cs="Times New Roman"/>
          <w:noProof/>
          <w:sz w:val="28"/>
          <w:szCs w:val="28"/>
          <w:lang w:val="en-IN" w:eastAsia="en-IN" w:bidi="ta-IN"/>
        </w:rPr>
        <w:drawing>
          <wp:inline distT="0" distB="0" distL="0" distR="0" wp14:anchorId="25A5B50B" wp14:editId="611F2EB3">
            <wp:extent cx="4848225" cy="288789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3449" cy="2926743"/>
                    </a:xfrm>
                    <a:prstGeom prst="rect">
                      <a:avLst/>
                    </a:prstGeom>
                  </pic:spPr>
                </pic:pic>
              </a:graphicData>
            </a:graphic>
          </wp:inline>
        </w:drawing>
      </w:r>
    </w:p>
    <w:p w:rsidR="007E5536" w:rsidRDefault="007E5536"/>
    <w:p w:rsidR="00026334" w:rsidRDefault="0073604C">
      <w:r w:rsidRPr="007E5536">
        <w:rPr>
          <w:b/>
          <w:bCs/>
        </w:rPr>
        <w:lastRenderedPageBreak/>
        <w:t>4.2 Sales by Item Type</w:t>
      </w:r>
      <w:r w:rsidRPr="007E5536">
        <w:rPr>
          <w:b/>
          <w:bCs/>
        </w:rPr>
        <w:br/>
      </w:r>
      <w:r>
        <w:t>Using a bar chart, we analyzed total sales across item types. Dairy products and frozen goods emerged as high performers in terms of both volume and customer satisfaction.</w:t>
      </w:r>
    </w:p>
    <w:p w:rsidR="00B646AA" w:rsidRPr="00FC18BC" w:rsidRDefault="00B646AA" w:rsidP="00B646AA">
      <w:pPr>
        <w:jc w:val="both"/>
        <w:rPr>
          <w:rFonts w:cs="Times New Roman"/>
          <w:szCs w:val="24"/>
        </w:rPr>
      </w:pPr>
      <w:r w:rsidRPr="00B646AA">
        <w:rPr>
          <w:rFonts w:cs="Times New Roman"/>
          <w:b/>
          <w:bCs/>
          <w:szCs w:val="24"/>
        </w:rPr>
        <w:t>Objective</w:t>
      </w:r>
      <w:r w:rsidRPr="00FC18BC">
        <w:rPr>
          <w:rFonts w:cs="Times New Roman"/>
          <w:szCs w:val="24"/>
        </w:rPr>
        <w:t>: Identify the performance of different item types in terms of total sales.</w:t>
      </w:r>
    </w:p>
    <w:p w:rsidR="00B646AA" w:rsidRPr="00FC18BC" w:rsidRDefault="00B646AA" w:rsidP="00B646AA">
      <w:pPr>
        <w:jc w:val="both"/>
        <w:rPr>
          <w:rFonts w:cs="Times New Roman"/>
          <w:szCs w:val="24"/>
        </w:rPr>
      </w:pPr>
      <w:r w:rsidRPr="00FC18BC">
        <w:rPr>
          <w:rFonts w:cs="Times New Roman"/>
          <w:szCs w:val="24"/>
        </w:rPr>
        <w:t>Additional KPI Metrics: Assess how other KPIs (Average Sales, Number of Items, Average Rating) vary with fat content.</w:t>
      </w:r>
    </w:p>
    <w:p w:rsidR="007E5536" w:rsidRDefault="00B646AA" w:rsidP="00B646AA">
      <w:pPr>
        <w:rPr>
          <w:rFonts w:cs="Times New Roman"/>
          <w:szCs w:val="24"/>
        </w:rPr>
      </w:pPr>
      <w:r w:rsidRPr="00FC18BC">
        <w:rPr>
          <w:rFonts w:cs="Times New Roman"/>
          <w:szCs w:val="24"/>
        </w:rPr>
        <w:t>Chart Type: Bar Chart</w:t>
      </w:r>
    </w:p>
    <w:p w:rsidR="00B646AA" w:rsidRDefault="00B646AA" w:rsidP="00B646AA">
      <w:r w:rsidRPr="00E93BEE">
        <w:rPr>
          <w:rFonts w:cs="Times New Roman"/>
          <w:noProof/>
          <w:sz w:val="28"/>
          <w:szCs w:val="28"/>
          <w:lang w:val="en-IN" w:eastAsia="en-IN" w:bidi="ta-IN"/>
        </w:rPr>
        <w:drawing>
          <wp:inline distT="0" distB="0" distL="0" distR="0" wp14:anchorId="6F165065" wp14:editId="46172482">
            <wp:extent cx="5486400" cy="224780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247807"/>
                    </a:xfrm>
                    <a:prstGeom prst="rect">
                      <a:avLst/>
                    </a:prstGeom>
                  </pic:spPr>
                </pic:pic>
              </a:graphicData>
            </a:graphic>
          </wp:inline>
        </w:drawing>
      </w:r>
    </w:p>
    <w:p w:rsidR="00B646AA" w:rsidRDefault="00B646AA" w:rsidP="00B646AA">
      <w:r w:rsidRPr="005A541C">
        <w:rPr>
          <w:rFonts w:cs="Times New Roman"/>
          <w:noProof/>
          <w:sz w:val="28"/>
          <w:szCs w:val="28"/>
          <w:lang w:val="en-IN" w:eastAsia="en-IN" w:bidi="ta-IN"/>
        </w:rPr>
        <w:drawing>
          <wp:inline distT="0" distB="0" distL="0" distR="0" wp14:anchorId="782D6508" wp14:editId="0089D37B">
            <wp:extent cx="5486400" cy="2654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654455"/>
                    </a:xfrm>
                    <a:prstGeom prst="rect">
                      <a:avLst/>
                    </a:prstGeom>
                  </pic:spPr>
                </pic:pic>
              </a:graphicData>
            </a:graphic>
          </wp:inline>
        </w:drawing>
      </w:r>
    </w:p>
    <w:p w:rsidR="00B646AA" w:rsidRDefault="00B646AA" w:rsidP="00B646AA"/>
    <w:p w:rsidR="00515239" w:rsidRDefault="0073604C">
      <w:pPr>
        <w:rPr>
          <w:b/>
          <w:bCs/>
        </w:rPr>
      </w:pPr>
      <w:bookmarkStart w:id="0" w:name="_GoBack"/>
      <w:bookmarkEnd w:id="0"/>
      <w:r w:rsidRPr="007E5536">
        <w:rPr>
          <w:b/>
          <w:bCs/>
        </w:rPr>
        <w:t>4.3 Fat Content vs. Outlet-Level Sales</w:t>
      </w:r>
    </w:p>
    <w:p w:rsidR="00026334" w:rsidRPr="00515239" w:rsidRDefault="0073604C">
      <w:pPr>
        <w:rPr>
          <w:b/>
          <w:bCs/>
        </w:rPr>
      </w:pPr>
      <w:r>
        <w:lastRenderedPageBreak/>
        <w:br/>
        <w:t>A stacked column chart was utilized to compare total sales segmented by fat content across different retail outlets. This revealed that outlets with a higher stock of full-fat products showed stronger sales performance, suggesting localized consumer preferences.</w:t>
      </w:r>
    </w:p>
    <w:p w:rsidR="00B646AA" w:rsidRPr="00FC18BC" w:rsidRDefault="00B646AA" w:rsidP="00B646AA">
      <w:pPr>
        <w:jc w:val="both"/>
        <w:rPr>
          <w:rFonts w:cs="Times New Roman"/>
          <w:szCs w:val="24"/>
        </w:rPr>
      </w:pPr>
      <w:r w:rsidRPr="00B646AA">
        <w:rPr>
          <w:rFonts w:cs="Times New Roman"/>
          <w:b/>
          <w:bCs/>
          <w:szCs w:val="24"/>
        </w:rPr>
        <w:t>Objective</w:t>
      </w:r>
      <w:r w:rsidRPr="00FC18BC">
        <w:rPr>
          <w:rFonts w:cs="Times New Roman"/>
          <w:szCs w:val="24"/>
        </w:rPr>
        <w:t>: Compare total sales across different outlets segmented by fat content.</w:t>
      </w:r>
    </w:p>
    <w:p w:rsidR="00B646AA" w:rsidRPr="00FC18BC" w:rsidRDefault="00B646AA" w:rsidP="00B646AA">
      <w:pPr>
        <w:jc w:val="both"/>
        <w:rPr>
          <w:rFonts w:cs="Times New Roman"/>
          <w:szCs w:val="24"/>
        </w:rPr>
      </w:pPr>
      <w:r w:rsidRPr="00FC18BC">
        <w:rPr>
          <w:rFonts w:cs="Times New Roman"/>
          <w:szCs w:val="24"/>
        </w:rPr>
        <w:t>Additional KPI Metrics: Assess how other KPIs (Average Sales, Number of Items, Average Rating) vary with fat content.</w:t>
      </w:r>
    </w:p>
    <w:p w:rsidR="00B646AA" w:rsidRDefault="00B646AA" w:rsidP="00B646AA">
      <w:pPr>
        <w:jc w:val="both"/>
        <w:rPr>
          <w:rFonts w:cs="Times New Roman"/>
          <w:szCs w:val="24"/>
        </w:rPr>
      </w:pPr>
      <w:r w:rsidRPr="00FC18BC">
        <w:rPr>
          <w:rFonts w:cs="Times New Roman"/>
          <w:szCs w:val="24"/>
        </w:rPr>
        <w:t>Chart Type: Stacked Column Chart</w:t>
      </w:r>
    </w:p>
    <w:p w:rsidR="00B646AA" w:rsidRDefault="00B646AA" w:rsidP="00B646AA">
      <w:pPr>
        <w:jc w:val="both"/>
        <w:rPr>
          <w:rFonts w:cs="Times New Roman"/>
          <w:szCs w:val="24"/>
        </w:rPr>
      </w:pPr>
      <w:r w:rsidRPr="002E7164">
        <w:rPr>
          <w:rFonts w:cs="Times New Roman"/>
          <w:noProof/>
          <w:sz w:val="28"/>
          <w:szCs w:val="28"/>
          <w:lang w:val="en-IN" w:eastAsia="en-IN" w:bidi="ta-IN"/>
        </w:rPr>
        <w:drawing>
          <wp:inline distT="0" distB="0" distL="0" distR="0" wp14:anchorId="488F3930" wp14:editId="3991D4A8">
            <wp:extent cx="5486400" cy="112390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123904"/>
                    </a:xfrm>
                    <a:prstGeom prst="rect">
                      <a:avLst/>
                    </a:prstGeom>
                  </pic:spPr>
                </pic:pic>
              </a:graphicData>
            </a:graphic>
          </wp:inline>
        </w:drawing>
      </w:r>
    </w:p>
    <w:p w:rsidR="00B646AA" w:rsidRDefault="00B646AA" w:rsidP="00B646AA">
      <w:pPr>
        <w:jc w:val="both"/>
        <w:rPr>
          <w:rFonts w:cs="Times New Roman"/>
          <w:szCs w:val="24"/>
        </w:rPr>
      </w:pPr>
      <w:r w:rsidRPr="002E7164">
        <w:rPr>
          <w:rFonts w:cs="Times New Roman"/>
          <w:noProof/>
          <w:sz w:val="28"/>
          <w:szCs w:val="28"/>
          <w:lang w:val="en-IN" w:eastAsia="en-IN" w:bidi="ta-IN"/>
        </w:rPr>
        <w:drawing>
          <wp:inline distT="0" distB="0" distL="0" distR="0" wp14:anchorId="23D7AC24" wp14:editId="23F3AE08">
            <wp:extent cx="5486400" cy="28550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855043"/>
                    </a:xfrm>
                    <a:prstGeom prst="rect">
                      <a:avLst/>
                    </a:prstGeom>
                  </pic:spPr>
                </pic:pic>
              </a:graphicData>
            </a:graphic>
          </wp:inline>
        </w:drawing>
      </w:r>
    </w:p>
    <w:p w:rsidR="00B646AA" w:rsidRPr="00FC18BC" w:rsidRDefault="00B646AA" w:rsidP="00B646AA">
      <w:pPr>
        <w:jc w:val="both"/>
        <w:rPr>
          <w:rFonts w:cs="Times New Roman"/>
          <w:szCs w:val="24"/>
        </w:rPr>
      </w:pPr>
    </w:p>
    <w:p w:rsidR="00026334" w:rsidRDefault="0073604C">
      <w:pPr>
        <w:pStyle w:val="Heading1"/>
      </w:pPr>
      <w:r>
        <w:t>5. Discussion</w:t>
      </w:r>
    </w:p>
    <w:p w:rsidR="00026334" w:rsidRDefault="0073604C">
      <w:r>
        <w:t xml:space="preserve">The results highlight the impact of nutritional composition on sales dynamics. Items with higher fat content tend to perform better, possibly due to taste preferences or marketing </w:t>
      </w:r>
      <w:r>
        <w:lastRenderedPageBreak/>
        <w:t>strategies. Moreover, outlet-level analysis suggests the need for region-specific stocking strategies. These insights can inform inventory planning and promotional campaigns.</w:t>
      </w:r>
    </w:p>
    <w:p w:rsidR="00026334" w:rsidRDefault="0073604C">
      <w:pPr>
        <w:pStyle w:val="Heading1"/>
      </w:pPr>
      <w:r>
        <w:t>6. Conclusion</w:t>
      </w:r>
    </w:p>
    <w:p w:rsidR="00026334" w:rsidRDefault="0073604C">
      <w:r>
        <w:t>This research confirms that data-driven insights can significantly enhance sales strategies. By leveraging Python for analytics and visualization, businesses like Blinkit can optimize inventory, tailor marketing efforts, and enhance overall customer satisfaction.</w:t>
      </w:r>
    </w:p>
    <w:p w:rsidR="00026334" w:rsidRDefault="0073604C">
      <w:pPr>
        <w:pStyle w:val="Heading1"/>
      </w:pPr>
      <w:r>
        <w:t>7. Future Work</w:t>
      </w:r>
    </w:p>
    <w:p w:rsidR="00026334" w:rsidRDefault="0073604C">
      <w:r>
        <w:t>Further research may include time-series forecasting for demand prediction, sentiment analysis from customer reviews, and integration with real-time data to enable dynamic pricing and inventory updates.</w:t>
      </w:r>
    </w:p>
    <w:sectPr w:rsidR="00026334" w:rsidSect="00834C4D">
      <w:head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B86" w:rsidRDefault="00777B86" w:rsidP="00B646AA">
      <w:pPr>
        <w:spacing w:after="0" w:line="240" w:lineRule="auto"/>
      </w:pPr>
      <w:r>
        <w:separator/>
      </w:r>
    </w:p>
  </w:endnote>
  <w:endnote w:type="continuationSeparator" w:id="0">
    <w:p w:rsidR="00777B86" w:rsidRDefault="00777B86" w:rsidP="00B6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B86" w:rsidRDefault="00777B86" w:rsidP="00B646AA">
      <w:pPr>
        <w:spacing w:after="0" w:line="240" w:lineRule="auto"/>
      </w:pPr>
      <w:r>
        <w:separator/>
      </w:r>
    </w:p>
  </w:footnote>
  <w:footnote w:type="continuationSeparator" w:id="0">
    <w:p w:rsidR="00777B86" w:rsidRDefault="00777B86" w:rsidP="00B64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239" w:rsidRPr="00834C4D" w:rsidRDefault="00515239" w:rsidP="00515239">
    <w:pPr>
      <w:pStyle w:val="Title"/>
      <w:rPr>
        <w:b/>
        <w:bCs/>
        <w:sz w:val="36"/>
        <w:szCs w:val="36"/>
      </w:rPr>
    </w:pPr>
    <w:r w:rsidRPr="00834C4D">
      <w:rPr>
        <w:b/>
        <w:bCs/>
        <w:sz w:val="36"/>
        <w:szCs w:val="36"/>
      </w:rPr>
      <w:t>Sales Performance Analysis of Blink it Using Python-Based Data Analytics</w:t>
    </w:r>
  </w:p>
  <w:p w:rsidR="00515239" w:rsidRDefault="005152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6334"/>
    <w:rsid w:val="00034616"/>
    <w:rsid w:val="0006063C"/>
    <w:rsid w:val="000609D6"/>
    <w:rsid w:val="001060B3"/>
    <w:rsid w:val="0015074B"/>
    <w:rsid w:val="002765A7"/>
    <w:rsid w:val="0029639D"/>
    <w:rsid w:val="002C6458"/>
    <w:rsid w:val="00326F90"/>
    <w:rsid w:val="00515239"/>
    <w:rsid w:val="00734611"/>
    <w:rsid w:val="0073604C"/>
    <w:rsid w:val="00777B86"/>
    <w:rsid w:val="007E5536"/>
    <w:rsid w:val="00834C4D"/>
    <w:rsid w:val="008C40E7"/>
    <w:rsid w:val="009B17A4"/>
    <w:rsid w:val="00AA1D8D"/>
    <w:rsid w:val="00AC2D59"/>
    <w:rsid w:val="00B47730"/>
    <w:rsid w:val="00B646AA"/>
    <w:rsid w:val="00CB0664"/>
    <w:rsid w:val="00CE57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E4165A"/>
  <w14:defaultImageDpi w14:val="300"/>
  <w15:docId w15:val="{B30886B1-ADAC-4138-AE86-9F7F0C3A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24236-CF48-4D8D-997F-8910F3E5B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ILAYA BARATHI TOBI</cp:lastModifiedBy>
  <cp:revision>2</cp:revision>
  <dcterms:created xsi:type="dcterms:W3CDTF">2025-06-30T05:32:00Z</dcterms:created>
  <dcterms:modified xsi:type="dcterms:W3CDTF">2025-06-30T05:32:00Z</dcterms:modified>
  <cp:category/>
</cp:coreProperties>
</file>