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0" w:afterAutospacing="0"/>
        <w:ind w:left="0" w:right="0"/>
        <w:jc w:val="left"/>
        <w:textAlignment w:val="baseline"/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>Capstone Proposal: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spacing w:before="0" w:beforeAutospacing="0" w:after="540" w:afterAutospacing="0"/>
        <w:ind w:left="0" w:right="0"/>
        <w:jc w:val="left"/>
        <w:textAlignment w:val="baseline"/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 xml:space="preserve">Requested: 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Please submit your project proposal here in the essay to get approved. Will need to mention the usage of hooks and the features that the users can do.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-Use React, </w:t>
      </w:r>
      <w:r>
        <w:rPr>
          <w:rFonts w:hint="default" w:ascii="Nimbus Roman" w:hAnsi="Nimbus Roman" w:eastAsia="SimSun" w:cs="Nimbus Roman"/>
          <w:color w:val="0033CC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Nimbus Roman" w:hAnsi="Nimbus Roman" w:eastAsia="SimSun" w:cs="Nimbus Roman"/>
          <w:color w:val="0033CC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"http://node.js/" \t "/home/hippietaoist/Documents\\x/_blank" </w:instrText>
      </w:r>
      <w:r>
        <w:rPr>
          <w:rFonts w:hint="default" w:ascii="Nimbus Roman" w:hAnsi="Nimbus Roman" w:eastAsia="SimSun" w:cs="Nimbus Roman"/>
          <w:color w:val="0033CC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Nimbus Roman" w:hAnsi="Nimbus Roman" w:eastAsia="SimSun" w:cs="Nimbus Roman"/>
          <w:color w:val="0033CC"/>
          <w:sz w:val="24"/>
          <w:szCs w:val="24"/>
          <w:u w:val="none"/>
          <w:bdr w:val="none" w:color="auto" w:sz="0" w:space="0"/>
          <w:vertAlign w:val="baseline"/>
        </w:rPr>
        <w:t>Node.js</w:t>
      </w:r>
      <w:r>
        <w:rPr>
          <w:rFonts w:hint="default" w:ascii="Nimbus Roman" w:hAnsi="Nimbus Roman" w:eastAsia="SimSun" w:cs="Nimbus Roman"/>
          <w:color w:val="0033CC"/>
          <w:kern w:val="0"/>
          <w:sz w:val="24"/>
          <w:szCs w:val="24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, Express, and MongoDB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-Authentication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-JWT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-Input Check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-CRUD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-2-3 features</w:t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-3rd Party API</w:t>
      </w:r>
    </w:p>
    <w:tbl>
      <w:tblPr>
        <w:tblStyle w:val="5"/>
        <w:tblpPr w:leftFromText="180" w:rightFromText="180" w:vertAnchor="text" w:horzAnchor="page" w:tblpX="1862" w:tblpY="12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6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-Use React,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Nimbus Roman" w:hAnsi="Nimbus Roman" w:cs="Nimbus Roman" w:eastAsiaTheme="minorEastAsia"/>
                <w:color w:val="0033CC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Nimbus Roman" w:hAnsi="Nimbus Roman" w:cs="Nimbus Roman" w:eastAsiaTheme="minorEastAsia"/>
                <w:color w:val="0033CC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instrText xml:space="preserve"> HYPERLINK "http://node.js/" \t "/home/hippietaoist/Documents\\x/_blank" </w:instrText>
            </w:r>
            <w:r>
              <w:rPr>
                <w:rFonts w:hint="default" w:ascii="Nimbus Roman" w:hAnsi="Nimbus Roman" w:cs="Nimbus Roman" w:eastAsiaTheme="minorEastAsia"/>
                <w:color w:val="0033CC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Nimbus Roman" w:hAnsi="Nimbus Roman" w:cs="Nimbus Roman" w:eastAsiaTheme="minorEastAsia"/>
                <w:color w:val="0033CC"/>
                <w:sz w:val="24"/>
                <w:szCs w:val="24"/>
                <w:u w:val="none"/>
                <w:vertAlign w:val="baseline"/>
              </w:rPr>
              <w:t>Node.js</w:t>
            </w:r>
            <w:r>
              <w:rPr>
                <w:rFonts w:hint="default" w:ascii="Nimbus Roman" w:hAnsi="Nimbus Roman" w:cs="Nimbus Roman" w:eastAsiaTheme="minorEastAsia"/>
                <w:color w:val="0033CC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Express, 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and MongoD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B</w:t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Node.js, Express and Mongo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DB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will be used on back-end.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React and Node.js will makeup front 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Authentication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Passwords will be hashed and users will have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a 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timed token attached to them after account creation and login which will help guide the flow of the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JWT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JWT will be used to initiate,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act as, 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reject and decipher token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, with the assistance of jwt-decode.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Input Check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All inputs will be checked for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validity, 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errors, empty strings and other appropriate flags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left="240" w:leftChars="120" w:right="0" w:firstLine="0" w:firstLineChars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C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reate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R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ead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U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pdate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D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elete</w:t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-Users will have CRUD operations on the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i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r account.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-Users will have CRUD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operations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on the crypto and programs they choose to associate with.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-2-3 features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>Favorite Cryptos to account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Favorite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Programs to account</w:t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Sort Program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through multiple params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Sort Crypto through 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val="en-US" w:eastAsia="zh-CN" w:bidi="ar"/>
              </w:rPr>
              <w:t>-3rd Party API</w:t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Plan to </w:t>
            </w: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use api from CoinMarketCap or crypto.com or KuCoin possibly. The first seems to be the best, but limited to only 11 endpoints. if i want more I may pull from alternate apis. All seem to have good documentation.</w:t>
            </w:r>
            <w:bookmarkStart w:id="0" w:name="_GoBack"/>
            <w:bookmarkEnd w:id="0"/>
            <w:r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Hooks</w:t>
            </w:r>
          </w:p>
        </w:tc>
        <w:tc>
          <w:tcPr>
            <w:tcW w:w="65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540" w:afterAutospacing="0"/>
              <w:ind w:right="0"/>
              <w:jc w:val="left"/>
              <w:textAlignment w:val="baseline"/>
              <w:rPr>
                <w:rFonts w:hint="default" w:ascii="Nimbus Roman" w:hAnsi="Nimbus Roman" w:cs="Nimbus Roman" w:eastAsiaTheme="minorEastAsia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default" w:ascii="Nimbus Roman" w:hAnsi="Nimbus Roman" w:cs="Nimbus Roman"/>
                <w:kern w:val="0"/>
                <w:sz w:val="24"/>
                <w:szCs w:val="24"/>
                <w:vertAlign w:val="baseline"/>
                <w:lang w:eastAsia="zh-CN" w:bidi="ar"/>
              </w:rPr>
              <w:t>Hooks will be used through out to make use of advanced react technologies, strategies and concepts.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0" w:afterAutospacing="0"/>
        <w:ind w:left="0" w:right="0"/>
        <w:jc w:val="left"/>
        <w:textAlignment w:val="baseline"/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0" w:afterAutospacing="0"/>
        <w:ind w:left="0" w:right="0"/>
        <w:jc w:val="left"/>
        <w:textAlignment w:val="baseline"/>
        <w:rPr>
          <w:rFonts w:hint="default" w:ascii="Nimbus Roman" w:hAnsi="Nimbus Roman" w:eastAsia="SimSun" w:cs="Nimbus Roman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Nimbus Roman" w:hAnsi="Nimbus Roman" w:eastAsia="Roboto" w:cs="Nimbus Roman"/>
          <w:i w:val="0"/>
          <w:iCs w:val="0"/>
          <w:caps w:val="0"/>
          <w:color w:val="222F3E"/>
          <w:spacing w:val="0"/>
          <w:sz w:val="24"/>
          <w:szCs w:val="24"/>
          <w:u w:val="none"/>
        </w:rPr>
      </w:pPr>
    </w:p>
    <w:p>
      <w:pPr>
        <w:pStyle w:val="7"/>
        <w:rPr>
          <w:rFonts w:hint="default" w:ascii="Nimbus Roman" w:hAnsi="Nimbus Roman" w:cs="Nimbus Roman"/>
        </w:rPr>
      </w:pPr>
      <w:r>
        <w:rPr>
          <w:rFonts w:hint="default" w:ascii="Nimbus Roman" w:hAnsi="Nimbus Roman" w:cs="Nimbus Roman"/>
        </w:rPr>
        <w:t>窗体底端</w:t>
      </w:r>
    </w:p>
    <w:p>
      <w:pPr>
        <w:rPr>
          <w:rFonts w:hint="default" w:ascii="Nimbus Roman" w:hAnsi="Nimbus Roman" w:cs="Nimbus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lBatta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ira Sans Compressed Eight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ExtraBold">
    <w:panose1 w:val="020B0903050000020004"/>
    <w:charset w:val="00"/>
    <w:family w:val="auto"/>
    <w:pitch w:val="default"/>
    <w:sig w:usb0="600002FF" w:usb1="00000001" w:usb2="00000000" w:usb3="00000000" w:csb0="2000019F" w:csb1="00000000"/>
  </w:font>
  <w:font w:name="Fira Sans Eight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Light">
    <w:panose1 w:val="020B0403050000020004"/>
    <w:charset w:val="00"/>
    <w:family w:val="auto"/>
    <w:pitch w:val="default"/>
    <w:sig w:usb0="600002FF" w:usb1="00000001" w:usb2="00000000" w:usb3="00000000" w:csb0="2000019F" w:csb1="00000000"/>
  </w:font>
  <w:font w:name="Fira Sans Heavy">
    <w:panose1 w:val="020B0A03050000020004"/>
    <w:charset w:val="00"/>
    <w:family w:val="auto"/>
    <w:pitch w:val="default"/>
    <w:sig w:usb0="600002FF" w:usb1="00000001" w:usb2="00000000" w:usb3="00000000" w:csb0="2000019F" w:csb1="00000000"/>
  </w:font>
  <w:font w:name="Fira Sans Hair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Four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ExtraLight">
    <w:panose1 w:val="020B0403050000020004"/>
    <w:charset w:val="00"/>
    <w:family w:val="auto"/>
    <w:pitch w:val="default"/>
    <w:sig w:usb0="600002FF" w:usb1="00000001" w:usb2="00000000" w:usb3="00000000" w:csb0="2000019F" w:csb1="00000000"/>
  </w:font>
  <w:font w:name="Fira Sans Condensed Medium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ndensed Light">
    <w:panose1 w:val="020B0403050000020004"/>
    <w:charset w:val="00"/>
    <w:family w:val="auto"/>
    <w:pitch w:val="default"/>
    <w:sig w:usb0="600002FF" w:usb1="00000001" w:usb2="00000000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ashq-Bold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12BDC"/>
    <w:rsid w:val="59D12BDC"/>
    <w:rsid w:val="7FBE3043"/>
    <w:rsid w:val="F4E5C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2021-11-19T15:00:00Z</dcterms:created>
  <dc:creator>hippietaoist</dc:creator>
  <cp:lastModifiedBy>hippietaoist</cp:lastModifiedBy>
  <dcterms:modified xsi:type="dcterms:W3CDTF">2021-11-19T15:47:12Z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