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Nicholas Ang</w:t>
      </w:r>
    </w:p>
    <w:p w:rsidR="00000000" w:rsidDel="00000000" w:rsidP="00000000" w:rsidRDefault="00000000" w:rsidRPr="00000000" w14:paraId="00000002">
      <w:pPr>
        <w:rPr>
          <w:sz w:val="24"/>
          <w:szCs w:val="24"/>
        </w:rPr>
      </w:pPr>
      <w:r w:rsidDel="00000000" w:rsidR="00000000" w:rsidRPr="00000000">
        <w:rPr>
          <w:sz w:val="24"/>
          <w:szCs w:val="24"/>
          <w:rtl w:val="0"/>
        </w:rPr>
        <w:t xml:space="preserve">Edward Martinez-Anaya</w:t>
      </w:r>
    </w:p>
    <w:p w:rsidR="00000000" w:rsidDel="00000000" w:rsidP="00000000" w:rsidRDefault="00000000" w:rsidRPr="00000000" w14:paraId="00000003">
      <w:pPr>
        <w:rPr>
          <w:sz w:val="24"/>
          <w:szCs w:val="24"/>
        </w:rPr>
      </w:pPr>
      <w:r w:rsidDel="00000000" w:rsidR="00000000" w:rsidRPr="00000000">
        <w:rPr>
          <w:sz w:val="24"/>
          <w:szCs w:val="24"/>
          <w:rtl w:val="0"/>
        </w:rPr>
        <w:t xml:space="preserve">CS330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Exercise 7</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Assignment 2:</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The logger object is unable to be subclassed since it is supposed to be based on a singleton. That means that there has to be only one instance of logger. The subclass would have to have the attributes of the superclass but is unable to have another instance of the logger. The logger has a private constructor so the logger instance cannot be created through the subclass.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