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360"/>
        <w:jc w:val="center"/>
      </w:pPr>
      <w:r>
        <w:rPr>
          <w:rFonts w:ascii="Arial" w:hAnsi="Arial"/>
          <w:b/>
          <w:color w:val="000000"/>
          <w:sz w:val="56"/>
        </w:rPr>
        <w:t>Sistema de Agendamento de Quadras Esportivas</w:t>
      </w:r>
    </w:p>
    <w:p>
      <w:pPr>
        <w:spacing w:after="720"/>
        <w:jc w:val="center"/>
      </w:pPr>
      <w:r>
        <w:rPr>
          <w:rFonts w:ascii="Arial" w:hAnsi="Arial"/>
          <w:b/>
          <w:color w:val="000000"/>
          <w:sz w:val="40"/>
        </w:rPr>
        <w:t>SPORTFLOW</w:t>
      </w:r>
    </w:p>
    <w:p>
      <w:pPr>
        <w:spacing w:line="312" w:lineRule="auto"/>
        <w:jc w:val="center"/>
      </w:pPr>
      <w:r>
        <w:rPr>
          <w:rFonts w:ascii="Arial" w:hAnsi="Arial"/>
          <w:b/>
          <w:color w:val="000000"/>
          <w:sz w:val="26"/>
        </w:rPr>
        <w:t>Documento de análise e arquitetura</w:t>
        <w:br/>
      </w:r>
      <w:r>
        <w:rPr>
          <w:rFonts w:ascii="Arial" w:hAnsi="Arial"/>
          <w:color w:val="000000"/>
          <w:sz w:val="22"/>
        </w:rPr>
        <w:t>Henrique Milioli Ronchi</w:t>
        <w:br/>
        <w:t>Lucas Lopes Hespanhol</w:t>
        <w:br/>
        <w:t>Guilherme Rosso Cardoso</w:t>
        <w:br/>
        <w:br/>
        <w:t>Outubro de 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 Identificação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Nome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SportFlow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Propósito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estabelecimentos, quadras, esportes, horários e reservas esportivas em uma API REST centralizada.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Henrique Milioli Ronchi, Lucas Lopes Hespanhol e Guilherme Rosso Cardoso.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Tecnologias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Java 21, Spring Boot, Spring Data JPA, Spring Security, JWT, PostgreSQL, Flyway, Git e GitHub.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Estilo arquitetural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 REST organizada em Controller, DTO, Service, Repository e Entity.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2 Visão geral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 SportFlow conecta usuários a estabelecimentos esportivos. A plataforma permite consultar quadras e horários, manter o catálogo esportivo e preparar o fluxo de agendamento, pagamento e avaliação. O backend utiliza uma API REST com persistência PostgreSQL e versionamento do schema por migrations Flyway.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Nesta etapa, a aplicação entrega autenticação JWT, autorização por perfil, cinco CRUDs completos, DTOs com validação, regras de negócio na camada de serviço, respostas de erro padronizadas e testes de integração. A documentação Swagger será incluída na etapa seguinte.</w:t>
      </w:r>
    </w:p>
    <w:p>
      <w:pPr>
        <w:pStyle w:val="Heading1"/>
        <w:keepNext/>
        <w:spacing w:before="240" w:after="100"/>
      </w:pPr>
      <w:r>
        <w:t>3 Responsabilidades da equipe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Responsabilidades principais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Henrique Milioli Ronchi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Modelagem do banco, migrations Flyway e domínio de agendamento, pagamento e avaliação.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Lucas Lopes Hespanhol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Domínio de usuários, cadastro, login, JWT e regras de acesso.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Guilherme Rosso Cardoso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Domínio de estabelecimentos, quadras, esportes, horários e conflitos de disponibilidade.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Responsabilidade compartilhada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DTOs, validações, tratamento de erros, testes, revisão de código, README e apresentação.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4 Escopo e atores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Os atores do sistema são cliente, funcionário e administrador. O cliente consulta o catálogo e realiza operações relacionadas à própria experiência. O funcionário mantém estabelecimentos, quadras, esportes e horários. O administrador possui permissões de gestão global.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Ator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Ações centrais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Cadastrar-se, autenticar-se, consultar catálogo, criar agendamentos, pagar e avaliar.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Funcionário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Manter dados operacionais do estabelecimento, quadras, esportes e horários.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Administrador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Administrar usuários e executar todas as operações protegidas.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5 Requisitos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RF01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Cadastrar usuário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Permitir criação de conta com nome, e-mail único, senha e telefone.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RF02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Autenticar usuário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Validar e-mail e senha e emitir token JWT com prazo de expiração.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RF03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estabelecimentos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Criar, consultar, atualizar e excluir estabelecimentos associados a um gestor.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RF04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quadras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Manter quadras, tipo de piso, cobertura, preço e estado ativo.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RF05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esportes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Manter catálogo de esportes com nome único.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RF06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horários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Relacionar quadra e esporte a intervalos por dia da semana.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RF07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Impedir sobreposição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Bloquear horários concorrentes na mesma quadra e no mesmo dia da semana.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RF08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Gerenciar agendamentos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Reservar um horário para um usuário em uma data sem duplicidade.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RF09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Registrar pagamentos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Associar no máximo um pagamento a cada agendamento.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RF10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Registrar avaliações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Associar no máximo uma avaliação, com nota de 1 a 5, a cada agendamento.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6 Requisitos não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Critério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Segurança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Senhas armazenadas somente com BCrypt; rotas protegidas por JWT; segredo externo à aplicação.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Integridade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Chaves estrangeiras, valores únicos, checks e transações preservam a consistência.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Manutenibilidade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Separação em camadas e DTOs evita acoplamento entre HTTP e persistência.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RNF04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Rastreabilidade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Toda alteração estrutural do banco é registrada em migration Flyway versionada.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RNF05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Portabilidade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Aplicação executável com Java 21 e PostgreSQL; testes usam H2 em modo PostgreSQL.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RNF06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Qualidade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Build automatizado e testes de integração validam autenticação, CRUDs, migrations e regras.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RNF07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Privacidade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Senha nunca é devolvida nos DTOs de resposta nem registrada em logs.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7 Regras de negócio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O e-mail de usuário e o e-mail de estabelecimento devem ser únicos.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Todo usuário registrado publicamente recebe o perfil CLIENTE.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Somente FUNCIONARIO ou ADMIN pode manter esportes, quadras e horários.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Somente ADMIN pode excluir usuários.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O horário final deve ser posterior ao horário inicial.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Não pode haver intervalos sobrepostos para a mesma quadra e o mesmo dia da semana.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Uma quadra pertence a um estabelecimento e um horário pertence a uma quadra e a um esporte.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Um agendamento é único por horário e data.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Cada agendamento pode possuir no máximo um pagamento e uma avaliação.</w:t>
      </w:r>
    </w:p>
    <w:p>
      <w:pPr>
        <w:pStyle w:val="Heading1"/>
        <w:keepNext/>
        <w:spacing w:before="240" w:after="100"/>
      </w:pPr>
      <w:r>
        <w:t>8 Arquitetura em camadas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A requisição entra pelo Controller, é convertida em um DTO validado e segue para o Service. O Service aplica regras, controla a transação e usa o Repository. O Repository persiste as Entity no PostgreSQL. A resposta retorna em DTO próprio, sem expor o estado interno das entidades.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Controller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Mapear URLs, receber DTOs, aplicar @Valid e definir códigos HTTP.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DTO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Definir contratos de entrada e saída e aplicar validações declarativas.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Executar regras de negócio, normalização, autorização funcional e transações.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Repository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Consultar e persistir entidades com Spring Data JPA.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Entity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Representar tabelas, chaves e relacionamentos do domínio.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Exception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Converter falhas em respostas JSON consistentes por @RestControllerAdvice.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Autenticar credenciais, validar JWT e montar o SecurityContext.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9 Autenticação e autorização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O cliente envia nome, e-mail e senha para POST /api/auth/register.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A senha é transformada com BCrypt antes da persistência.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No login, o AuthenticationManager valida as credenciais.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A API emite um JWT assinado contendo identificador, e-mail e perfil.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O cliente envia Authorization: Bearer TOKEN nas rotas protegidas.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O filtro JWT valida assinatura e expiração, carrega o usuário e aplica suas autoridades.</w:t>
      </w:r>
    </w:p>
    <w:p>
      <w:pPr>
        <w:pStyle w:val="ListNumber"/>
        <w:spacing w:after="80" w:line="264" w:lineRule="auto"/>
      </w:pPr>
      <w:r>
        <w:rPr>
          <w:rFonts w:ascii="Arial" w:hAnsi="Arial"/>
          <w:color w:val="000000"/>
          <w:sz w:val="22"/>
        </w:rPr>
        <w:t>O Spring Security responde 401 sem autenticação e 403 quando o perfil não possui permissão.</w:t>
      </w:r>
    </w:p>
    <w:p>
      <w:pPr>
        <w:sectPr>
          <w:footerReference w:type="default" r:id="rId11"/>
          <w:pgSz w:w="11906" w:h="16838"/>
          <w:pgMar w:top="1134" w:right="1191" w:bottom="1134" w:left="1191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r>
        <w:t>10 Diagrama de classes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 diagrama resume as classes do domínio, seus principais atributos e cardinalidades. Horário atua como entidade associativa entre Quadra e Esporte.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2299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29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000000"/>
          <w:sz w:val="18"/>
        </w:rPr>
        <w:t>Figura 1 - Classes e relacionamentos do domínio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11 Modelo relacional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 modelo usa UUID em todas as chaves primárias. As cardinalidades e restrições correspondem às migrations Flyway e aos relacionamentos JPA da aplicação.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1956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sport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1956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000000"/>
          <w:sz w:val="18"/>
        </w:rPr>
        <w:t>Figura 2 - Diagrama entidade relacionamento do SportFlow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r>
        <w:t>12 API implementada nesta etapa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URL base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Autenticação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/api/auth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Registro, login, BCrypt e JWT implementados.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Usuários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/api/usuarios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completo com DTOs e e-mail único.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Estabelecimentos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/api/estabelecimentos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completo e associação ao gestor.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Quadras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/api/quadras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completo e vínculo com estabelecimento.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Esportes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/api/esportes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completo com nome único.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Horários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/api/horarios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completo e bloqueio de sobreposição.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Avaliações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/api/avaliacoes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CRUD corrigido e preparado para agendamentos.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Agendamentos e pagamentos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Modelo persistente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Entidades e restrições prontas; endpoints fazem parte da próxima ampliação funcional.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13 Tratamento de erros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A API usa um controlador global de exceções. As respostas contêm data e hora, status HTTP, categoria, mensagem, caminho e, quando houver falha de validação, o mapa de campos inválidos.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94F8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DTO inválido ou violação de regra de negócio.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Token ausente, inválido ou expirado.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Usuário autenticado sem o perfil necessário.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Recurso solicitado não encontrado.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409</w:t>
            </w:r>
          </w:p>
        </w:tc>
        <w:tc>
          <w:tcPr>
            <w:tcW w:type="dxa" w:w="7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E-mail/nome duplicado, horário sobreposto ou conflito de integridade.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14 Banco de dados e migrations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 Flyway aplica as migrations em ordem e registra o histórico no próprio banco. A versão inicial cria as nove tabelas; as versões seguintes alinham perfil de usuário, gestor, atributos de quadra e esporte, chaves estrangeiras, unicidade de agendamento e compatibilidade do status de pagamento.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V1 cria o schema inicial.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V1.1 introduz o status de pagamento legado.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V2 alinha o modelo ao DER e acrescenta segurança e constraints.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V3 normaliza o status de pagamento como varchar para portabilidade entre PostgreSQL e H2.</w:t>
      </w:r>
    </w:p>
    <w:p>
      <w:pPr>
        <w:pStyle w:val="Heading1"/>
        <w:keepNext/>
        <w:spacing w:before="240" w:after="100"/>
      </w:pPr>
      <w:r>
        <w:t>15 Estratégia de testes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Os testes de integração executam a aplicação com H2 em modo PostgreSQL, aplicam todas as migrations e validam o schema com Hibernate. A suíte atual possui cinco testes automatizados sem falhas.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Registro, hash BCrypt, login e uso de token JWT.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Resposta 401 sem token e 403 para perfil insuficiente.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Validação de campos e conflito de e-mail duplicado.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CRUD de Usuário, Estabelecimento, Quadra, Esporte e Horário.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Relacionamentos entre entidades e conflito de horário sobreposto.</w:t>
      </w:r>
    </w:p>
    <w:p>
      <w:pPr>
        <w:pStyle w:val="ListBullet"/>
        <w:spacing w:after="60" w:line="264" w:lineRule="auto"/>
      </w:pPr>
      <w:r>
        <w:rPr>
          <w:rFonts w:ascii="Arial" w:hAnsi="Arial"/>
          <w:color w:val="000000"/>
          <w:sz w:val="22"/>
        </w:rPr>
        <w:t>Inicialização do contexto, Flyway e validação JPA do schema.</w:t>
      </w:r>
    </w:p>
    <w:p>
      <w:pPr>
        <w:pStyle w:val="Heading1"/>
        <w:keepNext/>
        <w:spacing w:before="240" w:after="100"/>
      </w:pPr>
      <w:r>
        <w:t>16 Próxima etapa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A próxima etapa adicionará Swagger/OpenAPI à API já protegida, com esquema Bearer JWT, descrições dos endpoints e exemplos de requests e responses. Essa inclusão não exige alteração dos contratos definidos nesta versão.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SportFlow | Documento de análise e arquitetura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