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BB587" w14:textId="77777777" w:rsidR="006330DD" w:rsidRDefault="00F51B4C">
      <w:pPr>
        <w:pStyle w:val="Title"/>
      </w:pPr>
      <w:r>
        <w:t>Task 2: Titanic Predicting Passenger Transportation Status</w:t>
      </w:r>
    </w:p>
    <w:p w14:paraId="01EFBA76" w14:textId="77777777" w:rsidR="006330DD" w:rsidRDefault="00F51B4C">
      <w:pPr>
        <w:pStyle w:val="Heading1"/>
      </w:pPr>
      <w:r>
        <w:t>Objective</w:t>
      </w:r>
    </w:p>
    <w:p w14:paraId="64D1001B" w14:textId="77777777" w:rsidR="006330DD" w:rsidRDefault="00F51B4C">
      <w:r>
        <w:t>The objective of this task was to predict whether passengers were transported to another dimension based on selected features from the Spaceship Titanic dataset. The prediction was based</w:t>
      </w:r>
      <w:r>
        <w:t xml:space="preserve"> on the following selected columns: PassengerId, VIP, CryoSleep, and Age. A Random Forest Classifier was employed for this binary classification task.</w:t>
      </w:r>
    </w:p>
    <w:p w14:paraId="40FDFCD6" w14:textId="77777777" w:rsidR="006330DD" w:rsidRDefault="00F51B4C">
      <w:pPr>
        <w:pStyle w:val="Heading1"/>
      </w:pPr>
      <w:r>
        <w:t>Dataset Source</w:t>
      </w:r>
    </w:p>
    <w:p w14:paraId="6AD973FB" w14:textId="77777777" w:rsidR="006330DD" w:rsidRDefault="00F51B4C">
      <w:r>
        <w:t>The dataset was obtained from the Kaggle competition: "Spaceship Titanic". It contains inf</w:t>
      </w:r>
      <w:r>
        <w:t>ormation about passengers on the fictional Spaceship Titanic, including various attributes and whether they were transported to another dimension.</w:t>
      </w:r>
    </w:p>
    <w:p w14:paraId="33436702" w14:textId="77777777" w:rsidR="006330DD" w:rsidRDefault="00F51B4C">
      <w:pPr>
        <w:pStyle w:val="Heading1"/>
      </w:pPr>
      <w:r>
        <w:t>Selected Features for Prediction</w:t>
      </w:r>
    </w:p>
    <w:p w14:paraId="3BD39743" w14:textId="77777777" w:rsidR="006330DD" w:rsidRDefault="00F51B4C">
      <w:r>
        <w:t>1</w:t>
      </w:r>
      <w:r>
        <w:t>. VIP – Boolean in</w:t>
      </w:r>
      <w:r>
        <w:t>dicating whether the passenger paid for special VIP service.</w:t>
      </w:r>
    </w:p>
    <w:p w14:paraId="3F5EAF85" w14:textId="480077ED" w:rsidR="006330DD" w:rsidRDefault="00F51B4C">
      <w:r>
        <w:t>2</w:t>
      </w:r>
      <w:r>
        <w:t>. CryoSleep – Boolean indicating whether the passenger opted for cryogenic sleep during the voyage.</w:t>
      </w:r>
    </w:p>
    <w:p w14:paraId="2E80546A" w14:textId="52338795" w:rsidR="006330DD" w:rsidRDefault="00F51B4C">
      <w:r>
        <w:t>3</w:t>
      </w:r>
      <w:r>
        <w:t>. Age – Numerical value representing the age of the passenger.</w:t>
      </w:r>
    </w:p>
    <w:p w14:paraId="0C332AD9" w14:textId="77777777" w:rsidR="006330DD" w:rsidRDefault="00F51B4C">
      <w:pPr>
        <w:pStyle w:val="Heading1"/>
      </w:pPr>
      <w:r>
        <w:t>Tools and Libraries Used</w:t>
      </w:r>
    </w:p>
    <w:p w14:paraId="21FF6D1F" w14:textId="77777777" w:rsidR="006330DD" w:rsidRDefault="00F51B4C">
      <w:r>
        <w:t>- Pyt</w:t>
      </w:r>
      <w:r>
        <w:t>hon</w:t>
      </w:r>
    </w:p>
    <w:p w14:paraId="5F0A1121" w14:textId="77777777" w:rsidR="006330DD" w:rsidRDefault="00F51B4C">
      <w:r>
        <w:t>- Pandas for data loading and preprocessing</w:t>
      </w:r>
    </w:p>
    <w:p w14:paraId="20401B26" w14:textId="77777777" w:rsidR="006330DD" w:rsidRDefault="00F51B4C">
      <w:r>
        <w:t>- Seaborn for data visualization</w:t>
      </w:r>
    </w:p>
    <w:p w14:paraId="565E3375" w14:textId="1DE54F00" w:rsidR="006330DD" w:rsidRDefault="00F51B4C">
      <w:r>
        <w:t>- Scikit-learn for building the Random Forest Classifier</w:t>
      </w:r>
    </w:p>
    <w:p w14:paraId="01146DBF" w14:textId="4617A186" w:rsidR="00F51B4C" w:rsidRDefault="00F51B4C">
      <w:r>
        <w:rPr>
          <w:noProof/>
        </w:rPr>
        <w:lastRenderedPageBreak/>
        <w:drawing>
          <wp:inline distT="0" distB="0" distL="0" distR="0" wp14:anchorId="139C6A3F" wp14:editId="4CBC4C02">
            <wp:extent cx="54864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13F" w14:textId="77777777" w:rsidR="006330DD" w:rsidRDefault="00F51B4C">
      <w:pPr>
        <w:pStyle w:val="Heading1"/>
      </w:pPr>
      <w:r>
        <w:t>Data Preprocessing</w:t>
      </w:r>
    </w:p>
    <w:p w14:paraId="5F16349B" w14:textId="77777777" w:rsidR="006330DD" w:rsidRDefault="00F51B4C">
      <w:r>
        <w:t>Handling Missing Values: Missing values in the selected features were addressed through appropriate</w:t>
      </w:r>
      <w:r>
        <w:t xml:space="preserve"> imputation strategies.</w:t>
      </w:r>
    </w:p>
    <w:p w14:paraId="71ED0EEC" w14:textId="6EBCB9B9" w:rsidR="006330DD" w:rsidRDefault="00F51B4C">
      <w:r>
        <w:t>Encoding Categorical Variables: Boolean features such as VIP and CryoSleep were encoded to numerical values to be compatible with the machine learning model.</w:t>
      </w:r>
    </w:p>
    <w:p w14:paraId="592DD59B" w14:textId="102BB496" w:rsidR="00F51B4C" w:rsidRDefault="00F51B4C">
      <w:r>
        <w:rPr>
          <w:noProof/>
        </w:rPr>
        <w:drawing>
          <wp:inline distT="0" distB="0" distL="0" distR="0" wp14:anchorId="77BBA9DE" wp14:editId="03E6EAB7">
            <wp:extent cx="5486400" cy="408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742A" w14:textId="77777777" w:rsidR="006330DD" w:rsidRDefault="00F51B4C">
      <w:pPr>
        <w:pStyle w:val="Heading1"/>
      </w:pPr>
      <w:r>
        <w:lastRenderedPageBreak/>
        <w:t>Model and Prediction</w:t>
      </w:r>
    </w:p>
    <w:p w14:paraId="120F2FA0" w14:textId="4CC730B7" w:rsidR="006330DD" w:rsidRDefault="00F51B4C">
      <w:r>
        <w:t>A Random Forest Classifier was trained using the sele</w:t>
      </w:r>
      <w:r>
        <w:t>cted features. The dataset was split into training and testing sets to evaluate the model's performance. Hyperparameters were tuned to optimize the model's accuracy.</w:t>
      </w:r>
    </w:p>
    <w:p w14:paraId="10A4CC34" w14:textId="79EEBAF5" w:rsidR="00F51B4C" w:rsidRDefault="00F51B4C">
      <w:r>
        <w:rPr>
          <w:noProof/>
        </w:rPr>
        <w:drawing>
          <wp:inline distT="0" distB="0" distL="0" distR="0" wp14:anchorId="5687459C" wp14:editId="1E864E36">
            <wp:extent cx="492442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C1B9" w14:textId="77777777" w:rsidR="006330DD" w:rsidRDefault="00F51B4C">
      <w:pPr>
        <w:pStyle w:val="Heading1"/>
      </w:pPr>
      <w:r>
        <w:t>Result and Accuracy</w:t>
      </w:r>
    </w:p>
    <w:p w14:paraId="5DEEC3AD" w14:textId="21732D9C" w:rsidR="006330DD" w:rsidRDefault="00F51B4C">
      <w:r>
        <w:t>The prediction model achieved an approximate accuracy of 70% on the te</w:t>
      </w:r>
      <w:r>
        <w:t>st dataset. This indicates a reasonable predictive capability given the limited number of features used.</w:t>
      </w:r>
    </w:p>
    <w:p w14:paraId="5AA971CB" w14:textId="7CD7F2ED" w:rsidR="00F51B4C" w:rsidRDefault="00F51B4C">
      <w:r>
        <w:rPr>
          <w:noProof/>
        </w:rPr>
        <w:drawing>
          <wp:inline distT="0" distB="0" distL="0" distR="0" wp14:anchorId="038F79EB" wp14:editId="6FE95D29">
            <wp:extent cx="54864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AC39" w14:textId="77777777" w:rsidR="006330DD" w:rsidRDefault="00F51B4C">
      <w:pPr>
        <w:pStyle w:val="Heading1"/>
      </w:pPr>
      <w:r>
        <w:lastRenderedPageBreak/>
        <w:t>Conclusion</w:t>
      </w:r>
    </w:p>
    <w:p w14:paraId="3F3CE185" w14:textId="4ED13B98" w:rsidR="006330DD" w:rsidRDefault="00F51B4C">
      <w:r>
        <w:t>This task demonstrated the application of machine learning techniques to predict outcomes based on selected features. While the model achiev</w:t>
      </w:r>
      <w:r>
        <w:t>ed a 72</w:t>
      </w:r>
      <w:r>
        <w:t>% accuracy, incorporating additional relevant features and further tuning could poten</w:t>
      </w:r>
      <w:bookmarkStart w:id="0" w:name="_GoBack"/>
      <w:bookmarkEnd w:id="0"/>
      <w:r>
        <w:t>tially enhance performance.</w:t>
      </w:r>
    </w:p>
    <w:sectPr w:rsidR="006330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30DD"/>
    <w:rsid w:val="00AA1D8D"/>
    <w:rsid w:val="00B47730"/>
    <w:rsid w:val="00CB0664"/>
    <w:rsid w:val="00F51B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AE4CC"/>
  <w14:defaultImageDpi w14:val="300"/>
  <w15:docId w15:val="{22CC59FD-62BA-4B14-8034-50905E20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4885B8-2BC2-42D7-8586-EB8DE2B5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</cp:lastModifiedBy>
  <cp:revision>2</cp:revision>
  <dcterms:created xsi:type="dcterms:W3CDTF">2013-12-23T23:15:00Z</dcterms:created>
  <dcterms:modified xsi:type="dcterms:W3CDTF">2025-05-07T11:52:00Z</dcterms:modified>
  <cp:category/>
</cp:coreProperties>
</file>