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E0F" w:rsidRPr="00B93525" w:rsidRDefault="004F3009">
      <w:pPr>
        <w:rPr>
          <w:sz w:val="40"/>
          <w:szCs w:val="40"/>
        </w:rPr>
      </w:pPr>
      <w:r w:rsidRPr="00B93525">
        <w:rPr>
          <w:sz w:val="40"/>
          <w:szCs w:val="40"/>
        </w:rPr>
        <w:t>Conference Details</w:t>
      </w:r>
    </w:p>
    <w:p w:rsidR="00B93525" w:rsidRDefault="00B93525">
      <w:r w:rsidRPr="00B93525">
        <w:rPr>
          <w:b/>
        </w:rPr>
        <w:t>Headline/Title:</w:t>
      </w:r>
      <w:r>
        <w:t xml:space="preserve"> </w:t>
      </w:r>
      <w:r w:rsidRPr="00B93525">
        <w:t>Precision Medicine World Congress</w:t>
      </w:r>
    </w:p>
    <w:p w:rsidR="00B93525" w:rsidRDefault="00B93525">
      <w:r w:rsidRPr="00B93525">
        <w:rPr>
          <w:b/>
        </w:rPr>
        <w:t>Date:</w:t>
      </w:r>
      <w:r>
        <w:t xml:space="preserve"> January, 23-25, 2017</w:t>
      </w:r>
    </w:p>
    <w:p w:rsidR="00B93525" w:rsidRDefault="00B93525">
      <w:r w:rsidRPr="00B93525">
        <w:rPr>
          <w:b/>
        </w:rPr>
        <w:t>Venue:</w:t>
      </w:r>
      <w:r>
        <w:t xml:space="preserve"> Silicon Valley, CA</w:t>
      </w:r>
    </w:p>
    <w:p w:rsidR="00B93525" w:rsidRPr="00B93525" w:rsidRDefault="00B93525">
      <w:pPr>
        <w:rPr>
          <w:b/>
        </w:rPr>
      </w:pPr>
      <w:r w:rsidRPr="00B93525">
        <w:rPr>
          <w:b/>
        </w:rPr>
        <w:t xml:space="preserve">Description: </w:t>
      </w:r>
    </w:p>
    <w:p w:rsidR="00B93525" w:rsidRDefault="00B93525">
      <w:r w:rsidRPr="00B93525">
        <w:t>The Precision Medicine World Conference (PMWC), formerly known as the Personalized Medicine World Conference, is an independent and established conference that attracts recognized authorities and experts across healthcare and biotechnology sectors. The Conference – an outstanding forum to touch upon the different directions and aspects of precision medicine and attended by all the multi-disciplinary stakeholders – showcases practical content that helps close the knowledge gap by different sectors, thereby catalyzing cross-functional collaboration to further adoption of personalized medicine in the clinic.</w:t>
      </w:r>
    </w:p>
    <w:p w:rsidR="00B93525" w:rsidRDefault="00B93525">
      <w:r w:rsidRPr="00B93525">
        <w:rPr>
          <w:b/>
        </w:rPr>
        <w:t>Click here to know more link:</w:t>
      </w:r>
      <w:r>
        <w:t xml:space="preserve"> </w:t>
      </w:r>
      <w:hyperlink r:id="rId4" w:history="1">
        <w:r w:rsidRPr="00C74EF4">
          <w:rPr>
            <w:rStyle w:val="Hyperlink"/>
          </w:rPr>
          <w:t>http://www.pmwcintl.com/2017sv/</w:t>
        </w:r>
      </w:hyperlink>
    </w:p>
    <w:p w:rsidR="003179CB" w:rsidRDefault="003179CB" w:rsidP="003179CB">
      <w:r w:rsidRPr="00B93525">
        <w:rPr>
          <w:b/>
        </w:rPr>
        <w:t>Headline/Title:</w:t>
      </w:r>
      <w:r>
        <w:t xml:space="preserve"> </w:t>
      </w:r>
      <w:r w:rsidRPr="004D1045">
        <w:t>Outsourcing in Clinical Trials</w:t>
      </w:r>
      <w:r>
        <w:t xml:space="preserve"> (ARENA), 2017</w:t>
      </w:r>
    </w:p>
    <w:p w:rsidR="003179CB" w:rsidRDefault="003179CB" w:rsidP="003179CB">
      <w:r w:rsidRPr="00B93525">
        <w:rPr>
          <w:b/>
        </w:rPr>
        <w:t>Date:</w:t>
      </w:r>
      <w:r>
        <w:t xml:space="preserve"> </w:t>
      </w:r>
      <w:r>
        <w:rPr>
          <w:rFonts w:ascii="Verdana" w:hAnsi="Verdana"/>
          <w:color w:val="000000"/>
          <w:sz w:val="20"/>
          <w:szCs w:val="20"/>
          <w:shd w:val="clear" w:color="auto" w:fill="FFFFFF"/>
        </w:rPr>
        <w:t>February 22-23, 2017</w:t>
      </w:r>
    </w:p>
    <w:p w:rsidR="003179CB" w:rsidRDefault="003179CB" w:rsidP="003179CB">
      <w:r w:rsidRPr="00B93525">
        <w:rPr>
          <w:b/>
        </w:rPr>
        <w:t>Venue:</w:t>
      </w:r>
      <w:r>
        <w:t xml:space="preserve"> </w:t>
      </w:r>
      <w:r>
        <w:rPr>
          <w:rFonts w:ascii="Verdana" w:hAnsi="Verdana"/>
          <w:color w:val="000000"/>
          <w:sz w:val="20"/>
          <w:szCs w:val="20"/>
          <w:shd w:val="clear" w:color="auto" w:fill="FFFFFF"/>
        </w:rPr>
        <w:t>Burlingame</w:t>
      </w:r>
      <w:r>
        <w:rPr>
          <w:rFonts w:ascii="Verdana" w:hAnsi="Verdana"/>
          <w:color w:val="000000"/>
          <w:sz w:val="20"/>
          <w:szCs w:val="20"/>
          <w:shd w:val="clear" w:color="auto" w:fill="FFFFFF"/>
        </w:rPr>
        <w:t>, CA</w:t>
      </w:r>
    </w:p>
    <w:p w:rsidR="003179CB" w:rsidRPr="00B93525" w:rsidRDefault="003179CB" w:rsidP="003179CB">
      <w:pPr>
        <w:rPr>
          <w:b/>
        </w:rPr>
      </w:pPr>
      <w:r w:rsidRPr="00B93525">
        <w:rPr>
          <w:b/>
        </w:rPr>
        <w:t xml:space="preserve">Description: </w:t>
      </w:r>
    </w:p>
    <w:p w:rsidR="003179CB" w:rsidRDefault="003179CB" w:rsidP="003179CB">
      <w:r>
        <w:t>The flagship Outsourcing in Clinical Trials event on the West Coast returns to Burlingame on February 22-23 2017. The must-attend event will bring together over 700 clinical professionals from the Bay Area and beyond, to discuss clinical outsourcing strategies and overcome key challenges within clinical operations.</w:t>
      </w:r>
    </w:p>
    <w:p w:rsidR="00B93525" w:rsidRDefault="003179CB">
      <w:r w:rsidRPr="00B93525">
        <w:rPr>
          <w:b/>
        </w:rPr>
        <w:t>Click here to know more link:</w:t>
      </w:r>
      <w:r>
        <w:t xml:space="preserve"> </w:t>
      </w:r>
      <w:hyperlink r:id="rId5" w:history="1">
        <w:r w:rsidRPr="00C74EF4">
          <w:rPr>
            <w:rStyle w:val="Hyperlink"/>
          </w:rPr>
          <w:t>http://www.arena-international.com/octwestcoast</w:t>
        </w:r>
      </w:hyperlink>
    </w:p>
    <w:p w:rsidR="003179CB" w:rsidRDefault="003179CB"/>
    <w:p w:rsidR="003179CB" w:rsidRDefault="003179CB" w:rsidP="00B93525">
      <w:pPr>
        <w:rPr>
          <w:b/>
        </w:rPr>
      </w:pPr>
    </w:p>
    <w:p w:rsidR="003179CB" w:rsidRDefault="003179CB" w:rsidP="00B93525">
      <w:pPr>
        <w:rPr>
          <w:b/>
        </w:rPr>
      </w:pPr>
    </w:p>
    <w:p w:rsidR="003179CB" w:rsidRDefault="003179CB" w:rsidP="00B93525">
      <w:pPr>
        <w:rPr>
          <w:b/>
        </w:rPr>
      </w:pPr>
    </w:p>
    <w:p w:rsidR="003179CB" w:rsidRDefault="003179CB" w:rsidP="00B93525">
      <w:pPr>
        <w:rPr>
          <w:b/>
        </w:rPr>
      </w:pPr>
    </w:p>
    <w:p w:rsidR="003179CB" w:rsidRDefault="003179CB" w:rsidP="00B93525">
      <w:pPr>
        <w:rPr>
          <w:b/>
        </w:rPr>
      </w:pPr>
    </w:p>
    <w:p w:rsidR="003179CB" w:rsidRDefault="003179CB" w:rsidP="00B93525">
      <w:pPr>
        <w:rPr>
          <w:b/>
        </w:rPr>
      </w:pPr>
    </w:p>
    <w:p w:rsidR="003179CB" w:rsidRDefault="003179CB" w:rsidP="00B93525">
      <w:pPr>
        <w:rPr>
          <w:b/>
        </w:rPr>
      </w:pPr>
    </w:p>
    <w:p w:rsidR="003179CB" w:rsidRDefault="003179CB" w:rsidP="00B93525">
      <w:pPr>
        <w:rPr>
          <w:b/>
        </w:rPr>
      </w:pPr>
    </w:p>
    <w:p w:rsidR="003179CB" w:rsidRDefault="003179CB" w:rsidP="00B93525">
      <w:pPr>
        <w:rPr>
          <w:b/>
        </w:rPr>
      </w:pPr>
    </w:p>
    <w:p w:rsidR="003179CB" w:rsidRDefault="003179CB" w:rsidP="00B93525">
      <w:pPr>
        <w:rPr>
          <w:b/>
        </w:rPr>
      </w:pPr>
    </w:p>
    <w:p w:rsidR="003179CB" w:rsidRDefault="003179CB" w:rsidP="00B93525">
      <w:pPr>
        <w:rPr>
          <w:b/>
        </w:rPr>
      </w:pPr>
    </w:p>
    <w:p w:rsidR="00B93525" w:rsidRDefault="00B93525" w:rsidP="00B93525">
      <w:r w:rsidRPr="00B93525">
        <w:rPr>
          <w:b/>
        </w:rPr>
        <w:lastRenderedPageBreak/>
        <w:t>Headline/Title:</w:t>
      </w:r>
      <w:r>
        <w:t xml:space="preserve"> </w:t>
      </w:r>
      <w:r w:rsidRPr="00B93525">
        <w:t>Frontiers in Cancer Immunotherapy</w:t>
      </w:r>
    </w:p>
    <w:p w:rsidR="00B93525" w:rsidRDefault="00B93525" w:rsidP="00B93525">
      <w:r w:rsidRPr="00B93525">
        <w:rPr>
          <w:b/>
        </w:rPr>
        <w:t>Date:</w:t>
      </w:r>
      <w:r>
        <w:t xml:space="preserve"> </w:t>
      </w:r>
      <w:r>
        <w:t>February 27-</w:t>
      </w:r>
      <w:r w:rsidRPr="00B93525">
        <w:t>28, 2017</w:t>
      </w:r>
    </w:p>
    <w:p w:rsidR="00B93525" w:rsidRDefault="00B93525" w:rsidP="00B93525">
      <w:r w:rsidRPr="00B93525">
        <w:rPr>
          <w:b/>
        </w:rPr>
        <w:t>Venue:</w:t>
      </w:r>
      <w:r>
        <w:t xml:space="preserve"> </w:t>
      </w:r>
      <w:r w:rsidRPr="00B93525">
        <w:t>The New York Academy of Sciences</w:t>
      </w:r>
      <w:r>
        <w:t>, New York</w:t>
      </w:r>
    </w:p>
    <w:p w:rsidR="00B93525" w:rsidRPr="00B93525" w:rsidRDefault="00B93525" w:rsidP="00B93525">
      <w:pPr>
        <w:rPr>
          <w:b/>
        </w:rPr>
      </w:pPr>
      <w:r w:rsidRPr="00B93525">
        <w:rPr>
          <w:b/>
        </w:rPr>
        <w:t xml:space="preserve">Description: </w:t>
      </w:r>
    </w:p>
    <w:p w:rsidR="00B93525" w:rsidRDefault="00B93525" w:rsidP="00B93525">
      <w:r>
        <w:t>Cancer immunotherapy—the use of the immune system to treat cancer—is one of the most promising therapies to emerge since the development of chemotherapy in the mid-twentieth century. Harnessing the body's own innate defense mechanisms to attack cancer cells has demonstrated potential for developing treatments that are not only more efficacious (including long-lasting remissions and progression-free survival rates), but also more precise. Importantly, increased precision may reduce the toxicity that is often experienced with current pharmaceutical interventions. Different immunotherapeutic approaches, ranging from activating the patient's own immune response to attack cancer cells to neutralizing mechanisms designed to regulate and suppress patient's immune systems, are increasingly implemented in the regimen of oncology clinical care with positive results.</w:t>
      </w:r>
    </w:p>
    <w:p w:rsidR="00B93525" w:rsidRDefault="00B93525" w:rsidP="00B93525"/>
    <w:p w:rsidR="00B93525" w:rsidRDefault="00B93525" w:rsidP="00B93525">
      <w:r>
        <w:t>This 2-day scientific symposium will explore emerging findings in basic science, translational research, and clinical studies to improve immunotherapeutic approaches in cancer treatment. The event will convene basic, preclinical, and clinical researchers active in the field of cancer immunotherapy, alongside industry representatives and government stakeholders. Dr. Padmanee Sharma, Professor of Genitourinary Medical Oncology and of Immunology at the University of Texas MD Anderson Cancer Center, will commence the conference with a Keynote Address. Plenary speakers will present on an array of topics, including: the evaluation of combination therapy strategies to improve clinical benefit; the development of immune-monitoring strategies for the identification of relevant prognostic and predictive biomarkers; the development of strategies to overcome immune tolerance; and the incorporation of genomics into immunotherapeutic research and clinical trials.</w:t>
      </w:r>
    </w:p>
    <w:p w:rsidR="00B93525" w:rsidRDefault="00B93525" w:rsidP="00B93525">
      <w:r w:rsidRPr="00B93525">
        <w:rPr>
          <w:b/>
        </w:rPr>
        <w:t>Click here to know more link:</w:t>
      </w:r>
      <w:r>
        <w:t xml:space="preserve"> </w:t>
      </w:r>
      <w:hyperlink r:id="rId6" w:history="1">
        <w:r w:rsidRPr="00C74EF4">
          <w:rPr>
            <w:rStyle w:val="Hyperlink"/>
          </w:rPr>
          <w:t>http://www.nyas.org/Events/Detail.aspx?cid=6c2c75b8-97b1-45f7-98dc-8b217d5f5b2f</w:t>
        </w:r>
      </w:hyperlink>
    </w:p>
    <w:p w:rsidR="003179CB" w:rsidRDefault="003179CB" w:rsidP="003179CB">
      <w:r w:rsidRPr="00B93525">
        <w:rPr>
          <w:b/>
        </w:rPr>
        <w:t>Headline/Title:</w:t>
      </w:r>
      <w:r>
        <w:t xml:space="preserve"> </w:t>
      </w:r>
      <w:r w:rsidRPr="00584B79">
        <w:t>AACR Annual Meeting 2017</w:t>
      </w:r>
    </w:p>
    <w:p w:rsidR="003179CB" w:rsidRDefault="003179CB" w:rsidP="003179CB">
      <w:r w:rsidRPr="00B93525">
        <w:rPr>
          <w:b/>
        </w:rPr>
        <w:t>Date:</w:t>
      </w:r>
      <w:r>
        <w:t xml:space="preserve"> April 1-</w:t>
      </w:r>
      <w:r w:rsidRPr="00584B79">
        <w:t>5, 2017</w:t>
      </w:r>
    </w:p>
    <w:p w:rsidR="003179CB" w:rsidRDefault="003179CB" w:rsidP="003179CB">
      <w:r w:rsidRPr="00B93525">
        <w:rPr>
          <w:b/>
        </w:rPr>
        <w:t>Venue:</w:t>
      </w:r>
      <w:r>
        <w:t xml:space="preserve"> Walter E. Washington Convention Center, Washington, D.C., USA</w:t>
      </w:r>
    </w:p>
    <w:p w:rsidR="003179CB" w:rsidRPr="00B93525" w:rsidRDefault="003179CB" w:rsidP="003179CB">
      <w:pPr>
        <w:rPr>
          <w:b/>
        </w:rPr>
      </w:pPr>
      <w:r w:rsidRPr="00B93525">
        <w:rPr>
          <w:b/>
        </w:rPr>
        <w:t xml:space="preserve">Description: </w:t>
      </w:r>
    </w:p>
    <w:p w:rsidR="003179CB" w:rsidRDefault="003179CB" w:rsidP="003179CB">
      <w:r w:rsidRPr="00584B79">
        <w:t>Dynamic interactions and exciting science characterize all of the AACR’s meetings, conferences, and educational workshops. The AACR Annual Meeting, the largest of its kind in the world for cancer researchers, attracts more than 18,000 researchers from over 60 countries each spring. AACR's programs offer an unparalleled range of conferences for cancer scientists.</w:t>
      </w:r>
    </w:p>
    <w:p w:rsidR="003179CB" w:rsidRDefault="003179CB" w:rsidP="003179CB">
      <w:r w:rsidRPr="00B93525">
        <w:rPr>
          <w:b/>
        </w:rPr>
        <w:t>Click here to know more link:</w:t>
      </w:r>
      <w:r>
        <w:t xml:space="preserve"> </w:t>
      </w:r>
      <w:hyperlink r:id="rId7" w:history="1">
        <w:r w:rsidRPr="00C74EF4">
          <w:rPr>
            <w:rStyle w:val="Hyperlink"/>
          </w:rPr>
          <w:t>http://www.aacr.org/Meetings/Pages/default.aspx#.WNCVaVV97IU</w:t>
        </w:r>
      </w:hyperlink>
    </w:p>
    <w:p w:rsidR="00B93525" w:rsidRDefault="00B93525" w:rsidP="00B93525"/>
    <w:p w:rsidR="003179CB" w:rsidRDefault="003179CB" w:rsidP="00B93525">
      <w:pPr>
        <w:rPr>
          <w:b/>
        </w:rPr>
      </w:pPr>
    </w:p>
    <w:p w:rsidR="00B93525" w:rsidRDefault="00B93525" w:rsidP="00B93525">
      <w:r w:rsidRPr="00B93525">
        <w:rPr>
          <w:b/>
        </w:rPr>
        <w:lastRenderedPageBreak/>
        <w:t>Headline/Title:</w:t>
      </w:r>
      <w:r>
        <w:t xml:space="preserve"> </w:t>
      </w:r>
      <w:r w:rsidR="00811498">
        <w:t>PEGSBoston</w:t>
      </w:r>
    </w:p>
    <w:p w:rsidR="00B93525" w:rsidRDefault="00B93525" w:rsidP="00B93525">
      <w:r w:rsidRPr="00B93525">
        <w:rPr>
          <w:b/>
        </w:rPr>
        <w:t>Date:</w:t>
      </w:r>
      <w:r>
        <w:t xml:space="preserve"> </w:t>
      </w:r>
      <w:r w:rsidR="00811498">
        <w:t>May</w:t>
      </w:r>
      <w:r>
        <w:t xml:space="preserve">, </w:t>
      </w:r>
      <w:r w:rsidR="00811498">
        <w:t>1-5</w:t>
      </w:r>
      <w:r>
        <w:t>, 2017</w:t>
      </w:r>
    </w:p>
    <w:p w:rsidR="00B93525" w:rsidRDefault="00B93525" w:rsidP="00B93525">
      <w:r w:rsidRPr="00B93525">
        <w:rPr>
          <w:b/>
        </w:rPr>
        <w:t>Venue:</w:t>
      </w:r>
      <w:r>
        <w:t xml:space="preserve"> </w:t>
      </w:r>
      <w:r w:rsidR="00811498">
        <w:t>Boston</w:t>
      </w:r>
      <w:r>
        <w:t xml:space="preserve">, </w:t>
      </w:r>
      <w:r w:rsidR="00811498">
        <w:t>M</w:t>
      </w:r>
      <w:r>
        <w:t>A</w:t>
      </w:r>
    </w:p>
    <w:p w:rsidR="00B93525" w:rsidRPr="00B93525" w:rsidRDefault="00B93525" w:rsidP="00B93525">
      <w:pPr>
        <w:rPr>
          <w:b/>
        </w:rPr>
      </w:pPr>
      <w:r w:rsidRPr="00B93525">
        <w:rPr>
          <w:b/>
        </w:rPr>
        <w:t xml:space="preserve">Description: </w:t>
      </w:r>
    </w:p>
    <w:p w:rsidR="00811498" w:rsidRDefault="00811498" w:rsidP="00811498">
      <w:r>
        <w:t>PEGS Summit will return to Boston May 1-5, 2017 for another inspiring weeklong event providing an exclusive platform for collaboration and discussion amongst a variety of academic and industry perspectives.</w:t>
      </w:r>
    </w:p>
    <w:p w:rsidR="00B93525" w:rsidRDefault="00811498" w:rsidP="00811498">
      <w:r>
        <w:t>Network with world-class experts from pharma, academia, and government to share information, case studies, and best practices covering a vast area of biologic drug development and hear in-depth presentations on protein and antibody engineering, immunotherapy, oncology, expression, analytical, immunogenicity, and therapeutics.</w:t>
      </w:r>
    </w:p>
    <w:p w:rsidR="00B93525" w:rsidRDefault="00B93525" w:rsidP="00B93525">
      <w:r w:rsidRPr="00B93525">
        <w:rPr>
          <w:b/>
        </w:rPr>
        <w:t>Click here to know more link:</w:t>
      </w:r>
      <w:r>
        <w:t xml:space="preserve"> </w:t>
      </w:r>
      <w:hyperlink r:id="rId8" w:history="1">
        <w:r w:rsidR="001B5147" w:rsidRPr="00C74EF4">
          <w:rPr>
            <w:rStyle w:val="Hyperlink"/>
          </w:rPr>
          <w:t>http://www.pegsummit.com/</w:t>
        </w:r>
      </w:hyperlink>
    </w:p>
    <w:p w:rsidR="004D1045" w:rsidRDefault="004D1045" w:rsidP="004D1045">
      <w:pPr>
        <w:rPr>
          <w:b/>
        </w:rPr>
      </w:pPr>
    </w:p>
    <w:p w:rsidR="004D1045" w:rsidRDefault="004D1045" w:rsidP="004D1045">
      <w:r w:rsidRPr="00B93525">
        <w:rPr>
          <w:b/>
        </w:rPr>
        <w:t>Headline/Title:</w:t>
      </w:r>
      <w:r>
        <w:t xml:space="preserve"> </w:t>
      </w:r>
      <w:r w:rsidRPr="001B5147">
        <w:t>Thirteenth Annual Biomarkers and Immuno-Oncology World Congress</w:t>
      </w:r>
    </w:p>
    <w:p w:rsidR="004D1045" w:rsidRDefault="004D1045" w:rsidP="004D1045">
      <w:r w:rsidRPr="00B93525">
        <w:rPr>
          <w:b/>
        </w:rPr>
        <w:t>Date:</w:t>
      </w:r>
      <w:r>
        <w:t xml:space="preserve"> May, 2-4, 2017</w:t>
      </w:r>
    </w:p>
    <w:p w:rsidR="004D1045" w:rsidRDefault="004D1045" w:rsidP="004D1045">
      <w:r w:rsidRPr="00B93525">
        <w:rPr>
          <w:b/>
        </w:rPr>
        <w:t>Venue:</w:t>
      </w:r>
      <w:r>
        <w:t xml:space="preserve"> Philadelphia, MA</w:t>
      </w:r>
    </w:p>
    <w:p w:rsidR="004D1045" w:rsidRPr="00B93525" w:rsidRDefault="004D1045" w:rsidP="004D1045">
      <w:pPr>
        <w:rPr>
          <w:b/>
        </w:rPr>
      </w:pPr>
      <w:r w:rsidRPr="00B93525">
        <w:rPr>
          <w:b/>
        </w:rPr>
        <w:t xml:space="preserve">Description: </w:t>
      </w:r>
    </w:p>
    <w:p w:rsidR="004D1045" w:rsidRDefault="004D1045" w:rsidP="004D1045">
      <w:r>
        <w:t>Cambridge Healthtech Institute’s Thirteenth Annual Biomarkers and Immuno-Oncology World Congress is our longest-running event dedicated to all areas of biomarker research and development spanning the pharmaceutical and diagnostic pipelines. With the promising developments in immuno-oncology over the past five years, much of the biomarker R&amp;D has shifted to discovery and development of predictive biomarkers for immunotherapy patient stratification, understanding tumor mutational load and neoantigens in developing personalized immunotherapy approaches, using biomarker or mechanism data to choose rational combination immunotherapy, and applying immune profiling to predict response to immunotherapy. In response to the growing interest, we are increasing the coverage of immuno-oncology with four dedicated tracks.</w:t>
      </w:r>
    </w:p>
    <w:p w:rsidR="004D1045" w:rsidRDefault="004D1045" w:rsidP="004D1045"/>
    <w:p w:rsidR="004D1045" w:rsidRDefault="004D1045" w:rsidP="004D1045">
      <w:r>
        <w:t>The Biomarkers and Immuno-Oncology World Congress brings together a unique and international mix of large and medium pharmaceutical, biotech and diagnostics companies, leading universities and clinical research institutions, government and national labs, CROs, emerging companies and tool providers—making the Congress a perfect meeting-place to share experience, foster collaborations across industry and academia, and evaluate emerging technologies.</w:t>
      </w:r>
    </w:p>
    <w:p w:rsidR="004D1045" w:rsidRDefault="004D1045" w:rsidP="004D1045">
      <w:r w:rsidRPr="00B93525">
        <w:rPr>
          <w:b/>
        </w:rPr>
        <w:t>Click here to know more link:</w:t>
      </w:r>
      <w:r>
        <w:t xml:space="preserve"> </w:t>
      </w:r>
      <w:r w:rsidRPr="001B5147">
        <w:t>http://www.biomarkerworldcongress.com/</w:t>
      </w:r>
    </w:p>
    <w:p w:rsidR="003179CB" w:rsidRDefault="003179CB" w:rsidP="004D1045">
      <w:pPr>
        <w:rPr>
          <w:b/>
        </w:rPr>
      </w:pPr>
    </w:p>
    <w:p w:rsidR="003179CB" w:rsidRDefault="003179CB" w:rsidP="004D1045">
      <w:pPr>
        <w:rPr>
          <w:b/>
        </w:rPr>
      </w:pPr>
    </w:p>
    <w:p w:rsidR="003179CB" w:rsidRDefault="003179CB" w:rsidP="004D1045">
      <w:pPr>
        <w:rPr>
          <w:b/>
        </w:rPr>
      </w:pPr>
    </w:p>
    <w:p w:rsidR="003179CB" w:rsidRDefault="003179CB" w:rsidP="004D1045">
      <w:pPr>
        <w:rPr>
          <w:b/>
        </w:rPr>
      </w:pPr>
    </w:p>
    <w:p w:rsidR="004D1045" w:rsidRDefault="004D1045" w:rsidP="004D1045">
      <w:r w:rsidRPr="00B93525">
        <w:rPr>
          <w:b/>
        </w:rPr>
        <w:lastRenderedPageBreak/>
        <w:t>Headline/Title:</w:t>
      </w:r>
      <w:r>
        <w:t xml:space="preserve"> </w:t>
      </w:r>
      <w:r w:rsidRPr="004D1045">
        <w:t>77th Scientific Sessions</w:t>
      </w:r>
      <w:r>
        <w:t xml:space="preserve"> American Diabetes Association</w:t>
      </w:r>
    </w:p>
    <w:p w:rsidR="004D1045" w:rsidRDefault="004D1045" w:rsidP="004D1045">
      <w:r w:rsidRPr="00B93525">
        <w:rPr>
          <w:b/>
        </w:rPr>
        <w:t>Date:</w:t>
      </w:r>
      <w:r>
        <w:t xml:space="preserve"> </w:t>
      </w:r>
      <w:r w:rsidRPr="004D1045">
        <w:t>June 9 - 13, 2017</w:t>
      </w:r>
    </w:p>
    <w:p w:rsidR="004D1045" w:rsidRDefault="004D1045" w:rsidP="004D1045">
      <w:r w:rsidRPr="00B93525">
        <w:rPr>
          <w:b/>
        </w:rPr>
        <w:t>Venue:</w:t>
      </w:r>
      <w:r>
        <w:t xml:space="preserve"> Walter E. Washington Convention Center, Washington, D.C., USA</w:t>
      </w:r>
    </w:p>
    <w:p w:rsidR="004D1045" w:rsidRPr="00B93525" w:rsidRDefault="004D1045" w:rsidP="004D1045">
      <w:pPr>
        <w:rPr>
          <w:b/>
        </w:rPr>
      </w:pPr>
      <w:r w:rsidRPr="00B93525">
        <w:rPr>
          <w:b/>
        </w:rPr>
        <w:t xml:space="preserve">Description: </w:t>
      </w:r>
    </w:p>
    <w:p w:rsidR="004D1045" w:rsidRDefault="004D1045" w:rsidP="004D1045">
      <w:r w:rsidRPr="004D1045">
        <w:t>The Scientific Sessions offers researchers and health care professionals the unique opportunity to share ideas and learn about the significant advances in diabetes research, treatment, and care. Over the course of five days, participants will receive exclusive access to more than 3,000 original research presentations, take part in provocative and engaging exchanges with leading diabetes experts and expand professional networks with over 13,000 professional attendees from around the world.</w:t>
      </w:r>
    </w:p>
    <w:p w:rsidR="004D1045" w:rsidRDefault="004D1045" w:rsidP="004D1045">
      <w:r w:rsidRPr="00B93525">
        <w:rPr>
          <w:b/>
        </w:rPr>
        <w:t>Click here to know more link:</w:t>
      </w:r>
      <w:r>
        <w:t xml:space="preserve"> </w:t>
      </w:r>
      <w:hyperlink r:id="rId9" w:history="1">
        <w:r w:rsidR="00344693" w:rsidRPr="00C74EF4">
          <w:rPr>
            <w:rStyle w:val="Hyperlink"/>
          </w:rPr>
          <w:t>http://professional.diabetes.org/meeting/scientific-sessions/77th-scientific-sessions</w:t>
        </w:r>
      </w:hyperlink>
    </w:p>
    <w:p w:rsidR="00344693" w:rsidRDefault="00344693" w:rsidP="004D1045">
      <w:bookmarkStart w:id="0" w:name="_GoBack"/>
      <w:bookmarkEnd w:id="0"/>
    </w:p>
    <w:p w:rsidR="004D1045" w:rsidRDefault="004D1045" w:rsidP="004D1045"/>
    <w:p w:rsidR="004D1045" w:rsidRDefault="004D1045" w:rsidP="004D1045">
      <w:pPr>
        <w:rPr>
          <w:b/>
        </w:rPr>
      </w:pPr>
    </w:p>
    <w:p w:rsidR="004D1045" w:rsidRDefault="004D1045" w:rsidP="004D1045">
      <w:pPr>
        <w:rPr>
          <w:b/>
        </w:rPr>
      </w:pPr>
    </w:p>
    <w:p w:rsidR="004D1045" w:rsidRDefault="004D1045" w:rsidP="004D1045">
      <w:pPr>
        <w:rPr>
          <w:b/>
        </w:rPr>
      </w:pPr>
    </w:p>
    <w:p w:rsidR="004D1045" w:rsidRDefault="004D1045" w:rsidP="004D1045">
      <w:pPr>
        <w:rPr>
          <w:b/>
        </w:rPr>
      </w:pPr>
    </w:p>
    <w:p w:rsidR="004D1045" w:rsidRDefault="004D1045" w:rsidP="004D1045">
      <w:pPr>
        <w:rPr>
          <w:b/>
        </w:rPr>
      </w:pPr>
    </w:p>
    <w:p w:rsidR="00584B79" w:rsidRDefault="00584B79"/>
    <w:sectPr w:rsidR="00584B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009"/>
    <w:rsid w:val="001B5147"/>
    <w:rsid w:val="003179CB"/>
    <w:rsid w:val="00344693"/>
    <w:rsid w:val="004D1045"/>
    <w:rsid w:val="004F3009"/>
    <w:rsid w:val="00584B79"/>
    <w:rsid w:val="00811498"/>
    <w:rsid w:val="00835E0F"/>
    <w:rsid w:val="00B935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4C2EE3-6D4B-4094-A1B4-352991D61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35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83103">
      <w:bodyDiv w:val="1"/>
      <w:marLeft w:val="0"/>
      <w:marRight w:val="0"/>
      <w:marTop w:val="0"/>
      <w:marBottom w:val="0"/>
      <w:divBdr>
        <w:top w:val="none" w:sz="0" w:space="0" w:color="auto"/>
        <w:left w:val="none" w:sz="0" w:space="0" w:color="auto"/>
        <w:bottom w:val="none" w:sz="0" w:space="0" w:color="auto"/>
        <w:right w:val="none" w:sz="0" w:space="0" w:color="auto"/>
      </w:divBdr>
    </w:div>
    <w:div w:id="299846934">
      <w:bodyDiv w:val="1"/>
      <w:marLeft w:val="0"/>
      <w:marRight w:val="0"/>
      <w:marTop w:val="0"/>
      <w:marBottom w:val="0"/>
      <w:divBdr>
        <w:top w:val="none" w:sz="0" w:space="0" w:color="auto"/>
        <w:left w:val="none" w:sz="0" w:space="0" w:color="auto"/>
        <w:bottom w:val="none" w:sz="0" w:space="0" w:color="auto"/>
        <w:right w:val="none" w:sz="0" w:space="0" w:color="auto"/>
      </w:divBdr>
    </w:div>
    <w:div w:id="606277900">
      <w:bodyDiv w:val="1"/>
      <w:marLeft w:val="0"/>
      <w:marRight w:val="0"/>
      <w:marTop w:val="0"/>
      <w:marBottom w:val="0"/>
      <w:divBdr>
        <w:top w:val="none" w:sz="0" w:space="0" w:color="auto"/>
        <w:left w:val="none" w:sz="0" w:space="0" w:color="auto"/>
        <w:bottom w:val="none" w:sz="0" w:space="0" w:color="auto"/>
        <w:right w:val="none" w:sz="0" w:space="0" w:color="auto"/>
      </w:divBdr>
    </w:div>
    <w:div w:id="1481188600">
      <w:bodyDiv w:val="1"/>
      <w:marLeft w:val="0"/>
      <w:marRight w:val="0"/>
      <w:marTop w:val="0"/>
      <w:marBottom w:val="0"/>
      <w:divBdr>
        <w:top w:val="none" w:sz="0" w:space="0" w:color="auto"/>
        <w:left w:val="none" w:sz="0" w:space="0" w:color="auto"/>
        <w:bottom w:val="none" w:sz="0" w:space="0" w:color="auto"/>
        <w:right w:val="none" w:sz="0" w:space="0" w:color="auto"/>
      </w:divBdr>
    </w:div>
    <w:div w:id="1690332605">
      <w:bodyDiv w:val="1"/>
      <w:marLeft w:val="0"/>
      <w:marRight w:val="0"/>
      <w:marTop w:val="0"/>
      <w:marBottom w:val="0"/>
      <w:divBdr>
        <w:top w:val="none" w:sz="0" w:space="0" w:color="auto"/>
        <w:left w:val="none" w:sz="0" w:space="0" w:color="auto"/>
        <w:bottom w:val="none" w:sz="0" w:space="0" w:color="auto"/>
        <w:right w:val="none" w:sz="0" w:space="0" w:color="auto"/>
      </w:divBdr>
    </w:div>
    <w:div w:id="1824665192">
      <w:bodyDiv w:val="1"/>
      <w:marLeft w:val="0"/>
      <w:marRight w:val="0"/>
      <w:marTop w:val="0"/>
      <w:marBottom w:val="0"/>
      <w:divBdr>
        <w:top w:val="none" w:sz="0" w:space="0" w:color="auto"/>
        <w:left w:val="none" w:sz="0" w:space="0" w:color="auto"/>
        <w:bottom w:val="none" w:sz="0" w:space="0" w:color="auto"/>
        <w:right w:val="none" w:sz="0" w:space="0" w:color="auto"/>
      </w:divBdr>
    </w:div>
    <w:div w:id="19884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gsummit.com/" TargetMode="External"/><Relationship Id="rId3" Type="http://schemas.openxmlformats.org/officeDocument/2006/relationships/webSettings" Target="webSettings.xml"/><Relationship Id="rId7" Type="http://schemas.openxmlformats.org/officeDocument/2006/relationships/hyperlink" Target="http://www.aacr.org/Meetings/Pages/default.aspx#.WNCVaVV97I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yas.org/Events/Detail.aspx?cid=6c2c75b8-97b1-45f7-98dc-8b217d5f5b2f" TargetMode="External"/><Relationship Id="rId11" Type="http://schemas.openxmlformats.org/officeDocument/2006/relationships/theme" Target="theme/theme1.xml"/><Relationship Id="rId5" Type="http://schemas.openxmlformats.org/officeDocument/2006/relationships/hyperlink" Target="http://www.arena-international.com/octwestcoast" TargetMode="External"/><Relationship Id="rId10" Type="http://schemas.openxmlformats.org/officeDocument/2006/relationships/fontTable" Target="fontTable.xml"/><Relationship Id="rId4" Type="http://schemas.openxmlformats.org/officeDocument/2006/relationships/hyperlink" Target="http://www.pmwcintl.com/2017sv/" TargetMode="External"/><Relationship Id="rId9" Type="http://schemas.openxmlformats.org/officeDocument/2006/relationships/hyperlink" Target="http://professional.diabetes.org/meeting/scientific-sessions/77th-scientific-se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dc:creator>
  <cp:keywords/>
  <dc:description/>
  <cp:lastModifiedBy>Vinay</cp:lastModifiedBy>
  <cp:revision>5</cp:revision>
  <dcterms:created xsi:type="dcterms:W3CDTF">2017-03-20T11:08:00Z</dcterms:created>
  <dcterms:modified xsi:type="dcterms:W3CDTF">2017-03-21T03:12:00Z</dcterms:modified>
</cp:coreProperties>
</file>