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08D47" w14:textId="2FD62CB1" w:rsidR="00B454F5" w:rsidRPr="001242BA" w:rsidRDefault="00006B6D">
      <w:pPr>
        <w:rPr>
          <w:sz w:val="32"/>
          <w:szCs w:val="36"/>
        </w:rPr>
      </w:pPr>
      <w:r w:rsidRPr="001242BA">
        <w:rPr>
          <w:rFonts w:hint="eastAsia"/>
          <w:sz w:val="32"/>
          <w:szCs w:val="36"/>
        </w:rPr>
        <w:t>图神经网络应用——机器翻译</w:t>
      </w:r>
    </w:p>
    <w:p w14:paraId="467D5C5D" w14:textId="2BBA862B" w:rsidR="00006B6D" w:rsidRDefault="00006B6D" w:rsidP="00C542F2">
      <w:pPr>
        <w:spacing w:line="360" w:lineRule="auto"/>
      </w:pPr>
    </w:p>
    <w:p w14:paraId="2DB9F7AA" w14:textId="41539BD3" w:rsidR="001242BA" w:rsidRDefault="001242BA" w:rsidP="00C542F2">
      <w:pPr>
        <w:spacing w:line="360" w:lineRule="auto"/>
        <w:rPr>
          <w:rFonts w:hint="eastAsia"/>
        </w:rPr>
      </w:pPr>
      <w:r>
        <w:tab/>
      </w:r>
      <w:r>
        <w:tab/>
      </w:r>
      <w:r>
        <w:tab/>
      </w:r>
      <w:r>
        <w:tab/>
      </w:r>
      <w:r>
        <w:tab/>
      </w:r>
      <w:r>
        <w:tab/>
      </w:r>
      <w:r>
        <w:tab/>
      </w:r>
      <w:r>
        <w:tab/>
      </w:r>
      <w:r>
        <w:tab/>
      </w:r>
      <w:r w:rsidR="00A54EB8">
        <w:tab/>
      </w:r>
      <w:r w:rsidR="00A54EB8">
        <w:tab/>
      </w:r>
      <w:r w:rsidR="00A54EB8">
        <w:tab/>
      </w:r>
      <w:r w:rsidR="00A54EB8">
        <w:tab/>
      </w:r>
      <w:r>
        <w:t xml:space="preserve">2017141531099 </w:t>
      </w:r>
      <w:r>
        <w:rPr>
          <w:rFonts w:hint="eastAsia"/>
        </w:rPr>
        <w:t>汤龙宇</w:t>
      </w:r>
    </w:p>
    <w:p w14:paraId="78F7B6CF" w14:textId="097A451A" w:rsidR="00006B6D" w:rsidRDefault="00006B6D" w:rsidP="00C542F2">
      <w:pPr>
        <w:spacing w:line="360" w:lineRule="auto"/>
        <w:ind w:firstLine="420"/>
      </w:pPr>
      <w:r>
        <w:rPr>
          <w:rFonts w:hint="eastAsia"/>
        </w:rPr>
        <w:t>当图神经网络应用于其数据结构为非图结构的场景，例如文本。在此类场景中，G</w:t>
      </w:r>
      <w:r>
        <w:t>NN</w:t>
      </w:r>
      <w:r>
        <w:rPr>
          <w:rFonts w:hint="eastAsia"/>
        </w:rPr>
        <w:t>探索此类数据中隐含的图结构，如文本的句法树结构。</w:t>
      </w:r>
    </w:p>
    <w:p w14:paraId="32B9BB9B" w14:textId="1719A2F6" w:rsidR="00006B6D" w:rsidRDefault="00006B6D" w:rsidP="00C542F2">
      <w:pPr>
        <w:spacing w:line="360" w:lineRule="auto"/>
        <w:ind w:firstLine="420"/>
      </w:pPr>
      <w:r>
        <w:rPr>
          <w:rFonts w:hint="eastAsia"/>
        </w:rPr>
        <w:t>图神经网络在机器翻译中应用一般是考虑结合句法树，因为树本身就是图的特例。而融合句法</w:t>
      </w:r>
      <w:r w:rsidRPr="00006B6D">
        <w:rPr>
          <w:rFonts w:hint="eastAsia"/>
        </w:rPr>
        <w:t>信息一般认为对机器翻译是有帮助的。现在机器翻译的范式已经变成神经机器翻译（NMT），而NMT的通用架构是Encoder-Decoder,图神经网络一般出现在Encoder端，目的也就是尽量多地融合句法信息。</w:t>
      </w:r>
    </w:p>
    <w:p w14:paraId="4D8D69A5" w14:textId="42198394" w:rsidR="00006B6D" w:rsidRDefault="00006B6D" w:rsidP="00C542F2">
      <w:pPr>
        <w:spacing w:line="360" w:lineRule="auto"/>
        <w:ind w:firstLine="420"/>
      </w:pPr>
      <w:r>
        <w:rPr>
          <w:rFonts w:hint="eastAsia"/>
        </w:rPr>
        <w:t>阅读了一篇关于图神经网络应用于机器翻译的论文</w:t>
      </w:r>
      <w:r w:rsidRPr="00006B6D">
        <w:rPr>
          <w:rFonts w:hint="eastAsia"/>
        </w:rPr>
        <w:t>&lt;ACL-18&gt; Beck D, Haffari G, Cohn T.Graph-to-sequence learning using gated graph neural networks</w:t>
      </w:r>
      <w:r>
        <w:rPr>
          <w:rFonts w:hint="eastAsia"/>
        </w:rPr>
        <w:t>。</w:t>
      </w:r>
      <w:r w:rsidRPr="00006B6D">
        <w:rPr>
          <w:rFonts w:hint="eastAsia"/>
        </w:rPr>
        <w:t>通过将 sourcelanguage 的句法结构图输</w:t>
      </w:r>
      <w:r>
        <w:rPr>
          <w:rFonts w:hint="eastAsia"/>
        </w:rPr>
        <w:t>入</w:t>
      </w:r>
      <w:r w:rsidRPr="00006B6D">
        <w:rPr>
          <w:rFonts w:hint="eastAsia"/>
        </w:rPr>
        <w:t> GNN 进行 encode，继而附加 Attention layer 和 decoder 层，输出 target language 序列。</w:t>
      </w:r>
    </w:p>
    <w:p w14:paraId="2A89D950" w14:textId="51C32333" w:rsidR="0077000E" w:rsidRDefault="0077000E" w:rsidP="00C542F2">
      <w:pPr>
        <w:spacing w:line="360" w:lineRule="auto"/>
        <w:ind w:firstLine="420"/>
      </w:pPr>
      <w:r w:rsidRPr="0077000E">
        <w:rPr>
          <w:rFonts w:hint="eastAsia"/>
        </w:rPr>
        <w:t>这篇文章以“Graph tosequence”为要点，实验部分包括两个任务，其中一个是 AMR 图输出序列，另一个做 syntax-aware 的机器翻译任务。其中，AMR Graph 为从句子的句法表示中抽象出来的语义表示语言，具体相似语义的句子有相同的 AMR Graph。</w:t>
      </w:r>
    </w:p>
    <w:p w14:paraId="6B3AC166" w14:textId="702ABD5E" w:rsidR="00685C18" w:rsidRDefault="00685C18" w:rsidP="00C542F2">
      <w:pPr>
        <w:spacing w:line="360" w:lineRule="auto"/>
        <w:ind w:firstLine="420"/>
      </w:pPr>
      <w:r w:rsidRPr="00685C18">
        <w:rPr>
          <w:rFonts w:hint="eastAsia"/>
        </w:rPr>
        <w:t>模型在 Seq2seq 模型的基础上，以 AMR graph 为输入，通过 GGNN 网络进行 encode，经过 Attention 层和 RNNdecoder 输出序列。</w:t>
      </w:r>
      <w:r>
        <w:rPr>
          <w:rFonts w:hint="eastAsia"/>
        </w:rPr>
        <w:t>如下图所示。</w:t>
      </w:r>
    </w:p>
    <w:p w14:paraId="32AFAFD7" w14:textId="1A2BFBEC" w:rsidR="00685C18" w:rsidRDefault="00685C18" w:rsidP="0077000E">
      <w:r>
        <w:rPr>
          <w:rFonts w:hint="eastAsia"/>
          <w:noProof/>
        </w:rPr>
        <w:drawing>
          <wp:inline distT="0" distB="0" distL="0" distR="0" wp14:anchorId="65936E62" wp14:editId="3C3C2AB0">
            <wp:extent cx="4661880" cy="215863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64DC09.tmp"/>
                    <pic:cNvPicPr/>
                  </pic:nvPicPr>
                  <pic:blipFill>
                    <a:blip r:embed="rId4">
                      <a:extLst>
                        <a:ext uri="{28A0092B-C50C-407E-A947-70E740481C1C}">
                          <a14:useLocalDpi xmlns:a14="http://schemas.microsoft.com/office/drawing/2010/main" val="0"/>
                        </a:ext>
                      </a:extLst>
                    </a:blip>
                    <a:stretch>
                      <a:fillRect/>
                    </a:stretch>
                  </pic:blipFill>
                  <pic:spPr>
                    <a:xfrm>
                      <a:off x="0" y="0"/>
                      <a:ext cx="4689544" cy="2171441"/>
                    </a:xfrm>
                    <a:prstGeom prst="rect">
                      <a:avLst/>
                    </a:prstGeom>
                  </pic:spPr>
                </pic:pic>
              </a:graphicData>
            </a:graphic>
          </wp:inline>
        </w:drawing>
      </w:r>
    </w:p>
    <w:p w14:paraId="246C4BE7" w14:textId="7A8E3A7D" w:rsidR="00685C18" w:rsidRDefault="00685C18" w:rsidP="00C542F2">
      <w:pPr>
        <w:spacing w:line="360" w:lineRule="auto"/>
        <w:ind w:firstLine="420"/>
      </w:pPr>
      <w:r w:rsidRPr="00685C18">
        <w:rPr>
          <w:rFonts w:hint="eastAsia"/>
        </w:rPr>
        <w:t>随着 Graph 中边类型的增多，很容易引起参数爆炸的问题，因此，本文提出了一种融合 Graph 中 edge 信息的方式，即将 edge 转化为附加的节点(no labelled edges)。具体地，通过将 Graph 转化为对应的二分图</w:t>
      </w:r>
      <w:r>
        <w:rPr>
          <w:rFonts w:hint="eastAsia"/>
        </w:rPr>
        <w:t>，由此graph中的边的类型只有一种。如下图所示。</w:t>
      </w:r>
    </w:p>
    <w:p w14:paraId="3C022D85" w14:textId="1D5AE712" w:rsidR="00685C18" w:rsidRDefault="00685C18" w:rsidP="00012B84">
      <w:pPr>
        <w:jc w:val="center"/>
        <w:rPr>
          <w:rFonts w:hint="eastAsia"/>
        </w:rPr>
      </w:pPr>
      <w:r>
        <w:rPr>
          <w:rFonts w:hint="eastAsia"/>
          <w:noProof/>
        </w:rPr>
        <w:lastRenderedPageBreak/>
        <w:drawing>
          <wp:inline distT="0" distB="0" distL="0" distR="0" wp14:anchorId="435F6326" wp14:editId="146C1FF6">
            <wp:extent cx="2100805" cy="1520983"/>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64BB8D.tmp"/>
                    <pic:cNvPicPr/>
                  </pic:nvPicPr>
                  <pic:blipFill>
                    <a:blip r:embed="rId5">
                      <a:extLst>
                        <a:ext uri="{28A0092B-C50C-407E-A947-70E740481C1C}">
                          <a14:useLocalDpi xmlns:a14="http://schemas.microsoft.com/office/drawing/2010/main" val="0"/>
                        </a:ext>
                      </a:extLst>
                    </a:blip>
                    <a:stretch>
                      <a:fillRect/>
                    </a:stretch>
                  </pic:blipFill>
                  <pic:spPr>
                    <a:xfrm>
                      <a:off x="0" y="0"/>
                      <a:ext cx="2145058" cy="1553022"/>
                    </a:xfrm>
                    <a:prstGeom prst="rect">
                      <a:avLst/>
                    </a:prstGeom>
                  </pic:spPr>
                </pic:pic>
              </a:graphicData>
            </a:graphic>
          </wp:inline>
        </w:drawing>
      </w:r>
    </w:p>
    <w:p w14:paraId="56EB954B" w14:textId="77777777" w:rsidR="00685C18" w:rsidRPr="0077000E" w:rsidRDefault="00685C18" w:rsidP="0077000E">
      <w:pPr>
        <w:rPr>
          <w:rFonts w:hint="eastAsia"/>
        </w:rPr>
      </w:pPr>
    </w:p>
    <w:p w14:paraId="67D9A4C0" w14:textId="50B88080" w:rsidR="0077000E" w:rsidRDefault="00012B84" w:rsidP="00F87DB9">
      <w:pPr>
        <w:spacing w:line="360" w:lineRule="auto"/>
        <w:ind w:firstLine="420"/>
      </w:pPr>
      <w:r>
        <w:rPr>
          <w:rFonts w:hint="eastAsia"/>
        </w:rPr>
        <w:t>在阅读的另一篇文章</w:t>
      </w:r>
      <w:r>
        <w:t>Graph Convolutional Encoders for Syntax-aware Neural Machine Translation</w:t>
      </w:r>
      <w:r>
        <w:rPr>
          <w:rFonts w:hint="eastAsia"/>
        </w:rPr>
        <w:t>中，讲句法结构整合到基于神经注意的机器翻译编译码模型中，G</w:t>
      </w:r>
      <w:r>
        <w:t>CN</w:t>
      </w:r>
      <w:r>
        <w:rPr>
          <w:rFonts w:hint="eastAsia"/>
        </w:rPr>
        <w:t>使用源语句的预测语法依赖树来生成对它们的语法领域敏感的单词表示，即编码器的隐藏状态。G</w:t>
      </w:r>
      <w:r>
        <w:t>CN</w:t>
      </w:r>
      <w:r>
        <w:rPr>
          <w:rFonts w:hint="eastAsia"/>
        </w:rPr>
        <w:t>将单词表示作为输入，并生成单词表示作为输出，因此他们可以很容易地作为层合并到标准编码器中，例如双向R</w:t>
      </w:r>
      <w:r>
        <w:t>NN</w:t>
      </w:r>
      <w:r>
        <w:rPr>
          <w:rFonts w:hint="eastAsia"/>
        </w:rPr>
        <w:t>或C</w:t>
      </w:r>
      <w:r>
        <w:t>NN</w:t>
      </w:r>
      <w:r w:rsidR="008D041F">
        <w:rPr>
          <w:rFonts w:hint="eastAsia"/>
        </w:rPr>
        <w:t>之上。</w:t>
      </w:r>
    </w:p>
    <w:p w14:paraId="51268EDB" w14:textId="539ABDAE" w:rsidR="00B03DCB" w:rsidRPr="0077000E" w:rsidRDefault="00B03DCB" w:rsidP="005572FA">
      <w:pPr>
        <w:spacing w:line="360" w:lineRule="auto"/>
        <w:ind w:firstLine="420"/>
        <w:rPr>
          <w:rFonts w:hint="eastAsia"/>
        </w:rPr>
      </w:pPr>
      <w:r>
        <w:rPr>
          <w:rFonts w:hint="eastAsia"/>
        </w:rPr>
        <w:t>原则上，G</w:t>
      </w:r>
      <w:r>
        <w:t>CN</w:t>
      </w:r>
      <w:r>
        <w:rPr>
          <w:rFonts w:hint="eastAsia"/>
        </w:rPr>
        <w:t>s具有足够的灵活性，可以容纳任何语言结构，只要它们可以表示为图。</w:t>
      </w:r>
      <w:r w:rsidR="00923546">
        <w:rPr>
          <w:rFonts w:hint="eastAsia"/>
        </w:rPr>
        <w:t>例如与递归神经网络相比，G</w:t>
      </w:r>
      <w:r w:rsidR="00923546">
        <w:t>CN</w:t>
      </w:r>
      <w:r w:rsidR="00923546">
        <w:rPr>
          <w:rFonts w:hint="eastAsia"/>
        </w:rPr>
        <w:t>s不要求图是树，只关注依赖语法，将更多一般性研究留给未来的工作。</w:t>
      </w:r>
      <w:r>
        <w:rPr>
          <w:rFonts w:hint="eastAsia"/>
        </w:rPr>
        <w:t>G</w:t>
      </w:r>
      <w:r>
        <w:t>CN</w:t>
      </w:r>
      <w:r>
        <w:rPr>
          <w:rFonts w:hint="eastAsia"/>
        </w:rPr>
        <w:t>s在句法依赖树之上运行，在语义角色标记上下文中显示出来有效性，由于语法G</w:t>
      </w:r>
      <w:r>
        <w:t>CN</w:t>
      </w:r>
      <w:r>
        <w:rPr>
          <w:rFonts w:hint="eastAsia"/>
        </w:rPr>
        <w:t>s在单词级产生表示，在给予注意力的编解码器框架中使用它们作为编码器是很简单的。G</w:t>
      </w:r>
      <w:r>
        <w:t>CN</w:t>
      </w:r>
      <w:r>
        <w:rPr>
          <w:rFonts w:hint="eastAsia"/>
        </w:rPr>
        <w:t>s课以将Word</w:t>
      </w:r>
      <w:r>
        <w:t xml:space="preserve"> </w:t>
      </w:r>
      <w:r>
        <w:rPr>
          <w:rFonts w:hint="eastAsia"/>
        </w:rPr>
        <w:t>embeddings作为输入，但如果将其作为递归神经网络或卷积神经网络编码器之上的层，使用语法信息丰富它们的状态时，会更加有效。</w:t>
      </w:r>
    </w:p>
    <w:sectPr w:rsidR="00B03DCB" w:rsidRPr="007700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73"/>
    <w:rsid w:val="00002BAF"/>
    <w:rsid w:val="00004CE2"/>
    <w:rsid w:val="00004DD2"/>
    <w:rsid w:val="00006B6D"/>
    <w:rsid w:val="00012B84"/>
    <w:rsid w:val="000317B1"/>
    <w:rsid w:val="00047A97"/>
    <w:rsid w:val="00057173"/>
    <w:rsid w:val="0006061A"/>
    <w:rsid w:val="00062079"/>
    <w:rsid w:val="00066F86"/>
    <w:rsid w:val="00072574"/>
    <w:rsid w:val="000745E3"/>
    <w:rsid w:val="0007732A"/>
    <w:rsid w:val="000A2A44"/>
    <w:rsid w:val="000C69E1"/>
    <w:rsid w:val="000D211B"/>
    <w:rsid w:val="000D4B75"/>
    <w:rsid w:val="000E0B09"/>
    <w:rsid w:val="000E5BAB"/>
    <w:rsid w:val="001120BE"/>
    <w:rsid w:val="00120E0D"/>
    <w:rsid w:val="001223AF"/>
    <w:rsid w:val="001242BA"/>
    <w:rsid w:val="00135857"/>
    <w:rsid w:val="00145054"/>
    <w:rsid w:val="00154628"/>
    <w:rsid w:val="00191466"/>
    <w:rsid w:val="0019743A"/>
    <w:rsid w:val="001B6057"/>
    <w:rsid w:val="00205DAD"/>
    <w:rsid w:val="00216130"/>
    <w:rsid w:val="002410D8"/>
    <w:rsid w:val="00244B49"/>
    <w:rsid w:val="0026712C"/>
    <w:rsid w:val="00280834"/>
    <w:rsid w:val="00292B72"/>
    <w:rsid w:val="002C05C6"/>
    <w:rsid w:val="002C2320"/>
    <w:rsid w:val="002C79CD"/>
    <w:rsid w:val="002D30F2"/>
    <w:rsid w:val="00307FAF"/>
    <w:rsid w:val="0031454E"/>
    <w:rsid w:val="00333019"/>
    <w:rsid w:val="003435B3"/>
    <w:rsid w:val="003458DF"/>
    <w:rsid w:val="0035116A"/>
    <w:rsid w:val="00352F10"/>
    <w:rsid w:val="003544DF"/>
    <w:rsid w:val="00376FCC"/>
    <w:rsid w:val="00385B73"/>
    <w:rsid w:val="003B2219"/>
    <w:rsid w:val="003B5F21"/>
    <w:rsid w:val="003E1D45"/>
    <w:rsid w:val="003F3E98"/>
    <w:rsid w:val="00407BDF"/>
    <w:rsid w:val="00416659"/>
    <w:rsid w:val="00432D07"/>
    <w:rsid w:val="00441E30"/>
    <w:rsid w:val="004846BC"/>
    <w:rsid w:val="00490BDC"/>
    <w:rsid w:val="004A3ECB"/>
    <w:rsid w:val="004C007D"/>
    <w:rsid w:val="004D5B6D"/>
    <w:rsid w:val="004E34C3"/>
    <w:rsid w:val="004E394D"/>
    <w:rsid w:val="004F041D"/>
    <w:rsid w:val="004F0E8B"/>
    <w:rsid w:val="00507EE0"/>
    <w:rsid w:val="00530423"/>
    <w:rsid w:val="00531F89"/>
    <w:rsid w:val="00544508"/>
    <w:rsid w:val="005572FA"/>
    <w:rsid w:val="00560D5A"/>
    <w:rsid w:val="0058653F"/>
    <w:rsid w:val="0059014D"/>
    <w:rsid w:val="005A0360"/>
    <w:rsid w:val="005D0B3A"/>
    <w:rsid w:val="005D1FD8"/>
    <w:rsid w:val="005E287B"/>
    <w:rsid w:val="005E7C4A"/>
    <w:rsid w:val="00611826"/>
    <w:rsid w:val="006137B8"/>
    <w:rsid w:val="00616CB2"/>
    <w:rsid w:val="00627B12"/>
    <w:rsid w:val="00637903"/>
    <w:rsid w:val="00641435"/>
    <w:rsid w:val="006749B0"/>
    <w:rsid w:val="006841C0"/>
    <w:rsid w:val="00685C18"/>
    <w:rsid w:val="00696947"/>
    <w:rsid w:val="006D49E5"/>
    <w:rsid w:val="006D5765"/>
    <w:rsid w:val="00724D7E"/>
    <w:rsid w:val="0073290B"/>
    <w:rsid w:val="0073731D"/>
    <w:rsid w:val="007401E0"/>
    <w:rsid w:val="00760ABD"/>
    <w:rsid w:val="007674CD"/>
    <w:rsid w:val="0077000E"/>
    <w:rsid w:val="00774C50"/>
    <w:rsid w:val="007756A8"/>
    <w:rsid w:val="00775C9E"/>
    <w:rsid w:val="00781D1D"/>
    <w:rsid w:val="00782C1D"/>
    <w:rsid w:val="00795981"/>
    <w:rsid w:val="007A5D34"/>
    <w:rsid w:val="007B7B1B"/>
    <w:rsid w:val="007D77D3"/>
    <w:rsid w:val="007E0E64"/>
    <w:rsid w:val="007E767A"/>
    <w:rsid w:val="0080171B"/>
    <w:rsid w:val="008108E6"/>
    <w:rsid w:val="008114BE"/>
    <w:rsid w:val="0082249E"/>
    <w:rsid w:val="00837936"/>
    <w:rsid w:val="0084639B"/>
    <w:rsid w:val="00856594"/>
    <w:rsid w:val="008579B7"/>
    <w:rsid w:val="00883E86"/>
    <w:rsid w:val="00891218"/>
    <w:rsid w:val="008955B2"/>
    <w:rsid w:val="00897C93"/>
    <w:rsid w:val="008A3A40"/>
    <w:rsid w:val="008B15D2"/>
    <w:rsid w:val="008D041F"/>
    <w:rsid w:val="008E71E6"/>
    <w:rsid w:val="00903CD7"/>
    <w:rsid w:val="00912D5B"/>
    <w:rsid w:val="00923546"/>
    <w:rsid w:val="0093624D"/>
    <w:rsid w:val="00956A12"/>
    <w:rsid w:val="009A7BF1"/>
    <w:rsid w:val="009C1634"/>
    <w:rsid w:val="009C5A46"/>
    <w:rsid w:val="009D7FC9"/>
    <w:rsid w:val="00A071E7"/>
    <w:rsid w:val="00A157E8"/>
    <w:rsid w:val="00A277A8"/>
    <w:rsid w:val="00A44A4E"/>
    <w:rsid w:val="00A54EB8"/>
    <w:rsid w:val="00A70B4C"/>
    <w:rsid w:val="00A75CB0"/>
    <w:rsid w:val="00A83B0A"/>
    <w:rsid w:val="00A936E1"/>
    <w:rsid w:val="00AA0E28"/>
    <w:rsid w:val="00AB10E3"/>
    <w:rsid w:val="00AB12F6"/>
    <w:rsid w:val="00B03DCB"/>
    <w:rsid w:val="00B358CC"/>
    <w:rsid w:val="00B454F5"/>
    <w:rsid w:val="00B61598"/>
    <w:rsid w:val="00B75FAE"/>
    <w:rsid w:val="00B76004"/>
    <w:rsid w:val="00B826A8"/>
    <w:rsid w:val="00B91096"/>
    <w:rsid w:val="00BA514F"/>
    <w:rsid w:val="00BB209E"/>
    <w:rsid w:val="00BC2D08"/>
    <w:rsid w:val="00BD1DF7"/>
    <w:rsid w:val="00BD29EB"/>
    <w:rsid w:val="00BD4FB1"/>
    <w:rsid w:val="00C132D8"/>
    <w:rsid w:val="00C15864"/>
    <w:rsid w:val="00C27CBA"/>
    <w:rsid w:val="00C27DE9"/>
    <w:rsid w:val="00C43A09"/>
    <w:rsid w:val="00C450AE"/>
    <w:rsid w:val="00C542F2"/>
    <w:rsid w:val="00C62485"/>
    <w:rsid w:val="00C769A2"/>
    <w:rsid w:val="00C95714"/>
    <w:rsid w:val="00CA27B0"/>
    <w:rsid w:val="00CA7906"/>
    <w:rsid w:val="00CB1720"/>
    <w:rsid w:val="00CB233F"/>
    <w:rsid w:val="00CC0B92"/>
    <w:rsid w:val="00CD2D84"/>
    <w:rsid w:val="00CE3EB3"/>
    <w:rsid w:val="00D03BFC"/>
    <w:rsid w:val="00D0416B"/>
    <w:rsid w:val="00D04461"/>
    <w:rsid w:val="00D05418"/>
    <w:rsid w:val="00D3344D"/>
    <w:rsid w:val="00D3455A"/>
    <w:rsid w:val="00D5477F"/>
    <w:rsid w:val="00D61DBD"/>
    <w:rsid w:val="00D816F5"/>
    <w:rsid w:val="00D81FAC"/>
    <w:rsid w:val="00D82344"/>
    <w:rsid w:val="00D85F4E"/>
    <w:rsid w:val="00D949C4"/>
    <w:rsid w:val="00DB1330"/>
    <w:rsid w:val="00DC6C41"/>
    <w:rsid w:val="00DD42E2"/>
    <w:rsid w:val="00E06A16"/>
    <w:rsid w:val="00E2153F"/>
    <w:rsid w:val="00E23CE6"/>
    <w:rsid w:val="00E2674A"/>
    <w:rsid w:val="00E300F5"/>
    <w:rsid w:val="00E67B73"/>
    <w:rsid w:val="00E80805"/>
    <w:rsid w:val="00E84202"/>
    <w:rsid w:val="00E86BFD"/>
    <w:rsid w:val="00E9689A"/>
    <w:rsid w:val="00EC17B5"/>
    <w:rsid w:val="00EC7604"/>
    <w:rsid w:val="00ED510A"/>
    <w:rsid w:val="00EF4063"/>
    <w:rsid w:val="00F044CC"/>
    <w:rsid w:val="00F07722"/>
    <w:rsid w:val="00F32D12"/>
    <w:rsid w:val="00F32ED4"/>
    <w:rsid w:val="00F3660B"/>
    <w:rsid w:val="00F5742D"/>
    <w:rsid w:val="00F66319"/>
    <w:rsid w:val="00F76D20"/>
    <w:rsid w:val="00F77CEB"/>
    <w:rsid w:val="00F8385A"/>
    <w:rsid w:val="00F868BD"/>
    <w:rsid w:val="00F87DB9"/>
    <w:rsid w:val="00FA1031"/>
    <w:rsid w:val="00FB26EC"/>
    <w:rsid w:val="00FD2DFD"/>
    <w:rsid w:val="00FD4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2954"/>
  <w15:chartTrackingRefBased/>
  <w15:docId w15:val="{0C0BB750-9564-4BCE-8BBC-0AAD0CD0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411125">
      <w:bodyDiv w:val="1"/>
      <w:marLeft w:val="0"/>
      <w:marRight w:val="0"/>
      <w:marTop w:val="0"/>
      <w:marBottom w:val="0"/>
      <w:divBdr>
        <w:top w:val="none" w:sz="0" w:space="0" w:color="auto"/>
        <w:left w:val="none" w:sz="0" w:space="0" w:color="auto"/>
        <w:bottom w:val="none" w:sz="0" w:space="0" w:color="auto"/>
        <w:right w:val="none" w:sz="0" w:space="0" w:color="auto"/>
      </w:divBdr>
    </w:div>
    <w:div w:id="171862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856</Words>
  <Characters>1220</Characters>
  <Application>Microsoft Office Word</Application>
  <DocSecurity>0</DocSecurity>
  <Lines>35</Lines>
  <Paragraphs>10</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宇</dc:creator>
  <cp:keywords/>
  <dc:description/>
  <cp:lastModifiedBy>龙 宇</cp:lastModifiedBy>
  <cp:revision>20</cp:revision>
  <dcterms:created xsi:type="dcterms:W3CDTF">2020-05-09T03:08:00Z</dcterms:created>
  <dcterms:modified xsi:type="dcterms:W3CDTF">2020-05-09T03:42:00Z</dcterms:modified>
</cp:coreProperties>
</file>