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20/01/2026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week was heavy on coursework: CMM703 Data Analysis had a small deliverable due Wednesday. Once that was in, I hand-corrected the eight desktop screens over the rest of the week. The eight are: a Windows 11 Settings page, a Notepad Save-As dialog, a File Explorer window, a Chrome new-tab screen, a VS Code sidebar, a Task Manager view, a modern WinUI 3 dialog, and a legacy Win32 control panel. Total ground-truth boxes across the eight: 356. The hand-corrected pool is small on purpose, since the point is to have a very clean test set even if it is not large.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write the auto-label pipeline for a larger unlabelled desktop pool, using the current source model as a weak labeller.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27/01/2026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