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17/02/2026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I closed out Phase 1 in the tracker. Everything on the Phase 1 checklist is now marked done: unified bundle, source model, hand-corrected test set, ScreenSpot integration, and both CPV numbers documented. I also started sketching the few-shot fine-tuning experiments (Phase 2, sub-phase 4.3 in the internal worklog): the plan is a head-only fine-tune from the source model at k in one, two, four, eight labelled desktop images, and to plot the resulting CPV-vs-k curve. k=100 is not feasible given the hand-corrected pool only has eight images total, and that trade-off is worth being honest about in the report.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start Phase 2 for real, with the first few-shot fine-tune runs at k=1 and k=2.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24/02/2026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