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24/02/2026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Presented the Phase 2 plan: few-shot at k = 1, 2, 4, 8, plus SSP+FT, plus (if compute allows) Adaptive Teacher and SHOT. Supervisor approved and asked me to prioritise the few-shot curve first.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presented the Phase 2 plan. Three adaptation families are on the table: few-shot fine-tuning, self-supervised pre-training plus fine-tune (SSP+FT), and unsupervised domain adaptation (Adaptive Teacher plus SHOT). The supervisor approved the plan and asked me to prioritise the few-shot curve first because it is the cheapest, and to only start UDA later if Colab budget allows. The rest of the week went into running the k=1 and k=2 fine-tune experiments. Both took about an hour on Colab T4. k=1 CPV came out at around 66 percent on ScreenSpot-desktop; k=2 gave roughly 71 percent. Numbers logged in reports/tables/sample_efficiency.csv.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finish the k=4 and k=8 runs and plot the curve.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03/03/2026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