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31/03/2026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The SSP+FT fine-tune ran on Colab this week at k=1 and k=8. The final numbers: at k=1, SSP+FT gave 64.7 percent CPV on ScreenSpot-desktop (versus 66 percent for plain few-shot at k=1), and at k=8 SSP+FT gave 76.9 percent (versus 78 percent for few-shot at k=8). SSP is not winning against plain few-shot on this data, which is actually a meaningful finding on its own, because the SSP corpus was small and the desktop domain gap is large. Numbers went into ssp_few_shot.csv. I ran into a Colab quota exhaustion problem on Friday and got locked out for the weekend.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close Phase 2 in the tracker and start Phase 3 (prototype integration).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07/04/2026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