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07/04/2026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Closed Phase 2. Kicked off Phase 3 (prototype integration). Agreed on the six-module Python-package layout (capture, detect, ocr, match, act, bot) and on Tk for the GUI.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formally closed Phase 2 in the tracker. Phase 3 (prototype integration) is now the active lane. We agreed on the six-module Python-package layout for the prototype (capture, detect, ocr, match, act, bot) and on Tk as the GUI toolkit because I want it to run on any Windows machine without needing Qt or Electron to be installed. The rest of the week I spent scaffolding the visclick Python package with those six modules, plus a seventh gui.py for the Tk window. Just the shells at this stage: everything raises NotImplementedError. Committed the scaffold to the repo.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fill in the capture, detect, and act modules first, since those are the ones the whole pipeline depends on.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14/04/2026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