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14/04/2026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was the Sinhala/Tamil New Year week, so I only did four working days. Even so, capture.py, detect.py and act.py all got a first pass. capture.py wraps the mss library and returns a NumPy array with the (left, top) offset attached, which turns out to matter for multi-monitor setups (the click coordinates have to be shifted back). detect.py loads the visclick.onnx weight via onnxruntime and returns a list of boxes with class and confidence. act.py wraps pyautogui for clicks and typing. The first end-to-end run happened on Friday: a full screen was captured, the detector found ten boxes on my Notepad Save-As dialog, and act.py clicked the first one. Not correct clicking yet (there is no matcher), but the plumbing works.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fill in the match, ocr, and bot modules, which are the ones that turn the plumbing into an actual instruction-follower.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21/04/2026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