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28/04/2026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the Tk GUI. It ended up being about 280 lines: a monitor dropdown, an instruction textbox, run/stop buttons, a status line, a last-overlay thumbnail, and a verbose-log toggle. Three specific implementation choices worth noting: the orchestrator runs on a worker thread and talks to the Tk main loop through a queue.Queue polled every 100 ms so the long-running detect and OCR calls do not freeze the UI; the three-second pre-action countdown uses tk.after callbacks instead of time.sleep so the loop stays responsive; and the last-overlay thumbnail uses Pillow's thumbnail method on a background thread. The whole prototype now runs end to end on Windows 11.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design the four-method baseline harness: template matching, OCR-only, pywinauto, and VisClick, all sharing the same evaluation script.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05/05/2026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