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23/06/2026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Migrated to the H100 machine this week. Cloning the repo, installing the environment, and pulling the datasets onto the local SCRATCH space took a full day (about 60 minutes of that was one runaway find(1) command crawling NFS, which I killed and replaced with a directory-scoped one). Once the environment was clean, the D-03 Adaptive Teacher experiment ran to completion: 5 epochs, batch 16, 348 pseudo-labels out of 384 target images, CPV on ScreenSpot-desktop of 68.56 percent, training elapsed 217.1 s. That is the best transfer number so far. Full run log saved to /SCRATCH/madhus/d03_run.log. Weights are on SCRATCH (not committed; they are 22 MB pt plus 43 MB onnx). CSVs committed under reports/tables/.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run D-04 (SHOT) on the same machine.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30/06/2026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