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30/06/2026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Tuesday. Reported D-03 and D-04 done on the H100. Supervisor noted that D-04's negative result is a valid finding on its own and should be reported honestly in Chapter 7.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I met the supervisor on Tuesday and reported both D-03 and D-04 done on the H100. D-04 (SHOT, simplified) at 8 epochs with freeze=15 gave CPV of 23.95 percent on ScreenSpot-desktop, which is much worse than D-03 (68.56 percent). The mAP@0.5 on the pseudo-label validation set went to 0.81 by epoch 8, but the transfer degraded, which is a classic pseudo-label overfitting story. The supervisor said this is a valid negative finding and should be reported honestly. I pushed both runs to GitHub. Ranges pushed: aad50d1..5203360. I also started the extended UDA reruns because I want to nail down whether the negative SHOT result holds under different hyperparameters.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finish the extended UDA reruns (SHOT 15 epochs, SHOT freeze=10, and AT with the full 3-iteration 8k-source protocol) and start writing Chapter 7.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07/07/2026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