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992"/>
        <w:gridCol w:w="2552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4FA43F19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7AEBC811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2C16A3C2" w:rsidR="00B67B57" w:rsidRPr="0062392A" w:rsidRDefault="00472A0C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2392A" w:rsidRPr="0062392A" w14:paraId="1615C1FA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1542903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575C6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6C64F8BE" w14:textId="77777777" w:rsidTr="00B23B9D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5932B597" w14:textId="77777777" w:rsidTr="00B23B9D">
        <w:trPr>
          <w:trHeight w:val="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F1979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1C82B975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0A6AA6C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580BD021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74FB103D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6CF02F3F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5975E9D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621B35C2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26984528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497257F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55523494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7CD494AB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301744AC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2392A" w:rsidRPr="0062392A" w14:paraId="79FB72A6" w14:textId="77777777" w:rsidTr="00B23B9D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6BF31D3B" w14:textId="2908BD37" w:rsidR="00AE6641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85719397" w:history="1">
            <w:r w:rsidR="00AE6641" w:rsidRPr="0061770B">
              <w:rPr>
                <w:rStyle w:val="a8"/>
                <w:rFonts w:ascii="宋体" w:hAnsi="宋体"/>
                <w:noProof/>
              </w:rPr>
              <w:t>1　引言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8B54117" w14:textId="39022A73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398" w:history="1">
            <w:r w:rsidR="00AE6641" w:rsidRPr="0061770B">
              <w:rPr>
                <w:rStyle w:val="a8"/>
                <w:rFonts w:ascii="宋体" w:hAnsi="宋体"/>
                <w:noProof/>
              </w:rPr>
              <w:t>1．1编写目的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C8EF57C" w14:textId="215F74BC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399" w:history="1">
            <w:r w:rsidR="00AE6641" w:rsidRPr="0061770B">
              <w:rPr>
                <w:rStyle w:val="a8"/>
                <w:rFonts w:ascii="宋体" w:hAnsi="宋体"/>
                <w:noProof/>
              </w:rPr>
              <w:t>1．2背景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_Toc85719399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36C5FA0" w14:textId="4725A8A2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0" w:history="1">
            <w:r w:rsidR="00AE6641" w:rsidRPr="0061770B">
              <w:rPr>
                <w:rStyle w:val="a8"/>
                <w:rFonts w:ascii="宋体" w:hAnsi="宋体"/>
                <w:noProof/>
              </w:rPr>
              <w:t>1．3定义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4F9D6533" w14:textId="25AFBA3F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1" w:history="1">
            <w:r w:rsidR="00AE6641" w:rsidRPr="0061770B">
              <w:rPr>
                <w:rStyle w:val="a8"/>
                <w:rFonts w:ascii="宋体" w:hAnsi="宋体"/>
                <w:noProof/>
              </w:rPr>
              <w:t>1．4参考资料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_Toc85719401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4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64403AD4" w14:textId="3729D0B7" w:rsidR="00AE6641" w:rsidRDefault="00AC2C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02" w:history="1">
            <w:r w:rsidR="00AE6641" w:rsidRPr="0061770B">
              <w:rPr>
                <w:rStyle w:val="a8"/>
                <w:rFonts w:ascii="宋体" w:hAnsi="宋体"/>
                <w:noProof/>
              </w:rPr>
              <w:t>2　任务概述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_Toc85719402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F1DC709" w14:textId="5147E86A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3" w:history="1">
            <w:r w:rsidR="00AE6641" w:rsidRPr="0061770B">
              <w:rPr>
                <w:rStyle w:val="a8"/>
                <w:rFonts w:ascii="宋体" w:hAnsi="宋体"/>
                <w:noProof/>
              </w:rPr>
              <w:t>2．1目标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_Toc85719403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4696CF4" w14:textId="73CDCAC3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4" w:history="1">
            <w:r w:rsidR="00AE6641" w:rsidRPr="0061770B">
              <w:rPr>
                <w:rStyle w:val="a8"/>
                <w:rFonts w:ascii="宋体" w:hAnsi="宋体"/>
                <w:noProof/>
              </w:rPr>
              <w:t>2．2用户的特点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_Toc85719404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B858775" w14:textId="59F187C5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5" w:history="1">
            <w:r w:rsidR="00AE6641" w:rsidRPr="0061770B">
              <w:rPr>
                <w:rStyle w:val="a8"/>
                <w:rFonts w:ascii="宋体" w:hAnsi="宋体"/>
                <w:noProof/>
              </w:rPr>
              <w:t>2．3假定和约束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_Toc85719405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CAA83E6" w14:textId="09314C6A" w:rsidR="00AE6641" w:rsidRDefault="00AC2C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06" w:history="1">
            <w:r w:rsidR="00AE6641" w:rsidRPr="0061770B">
              <w:rPr>
                <w:rStyle w:val="a8"/>
                <w:rFonts w:ascii="宋体" w:hAnsi="宋体"/>
                <w:noProof/>
              </w:rPr>
              <w:t>3　需求规定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_Toc85719406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492D3B7" w14:textId="6391A427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7" w:history="1">
            <w:r w:rsidR="00AE6641" w:rsidRPr="0061770B">
              <w:rPr>
                <w:rStyle w:val="a8"/>
                <w:rFonts w:ascii="宋体" w:hAnsi="宋体"/>
                <w:noProof/>
              </w:rPr>
              <w:t>3。1对功能的规定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5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FD0E00F" w14:textId="302D6EB1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08" w:history="1">
            <w:r w:rsidR="00AE6641" w:rsidRPr="0061770B">
              <w:rPr>
                <w:rStyle w:val="a8"/>
                <w:rFonts w:ascii="宋体" w:hAnsi="宋体"/>
                <w:noProof/>
              </w:rPr>
              <w:t>3．2对性能的规定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7B306B59" w14:textId="30B624D6" w:rsidR="00AE6641" w:rsidRDefault="00AC2C4B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09" w:history="1">
            <w:r w:rsidR="00AE6641" w:rsidRPr="0061770B">
              <w:rPr>
                <w:rStyle w:val="a8"/>
                <w:rFonts w:ascii="宋体" w:hAnsi="宋体"/>
                <w:noProof/>
              </w:rPr>
              <w:t>3．2．1精度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_Toc85719409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0B93359D" w14:textId="51F0D095" w:rsidR="00AE6641" w:rsidRDefault="00AC2C4B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10" w:history="1">
            <w:r w:rsidR="00AE6641" w:rsidRPr="0061770B">
              <w:rPr>
                <w:rStyle w:val="a8"/>
                <w:rFonts w:ascii="宋体" w:hAnsi="宋体"/>
                <w:noProof/>
              </w:rPr>
              <w:t>3．2．2时间特性要求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97C7A50" w14:textId="49E8B3D6" w:rsidR="00AE6641" w:rsidRDefault="00AC2C4B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85719411" w:history="1">
            <w:r w:rsidR="00AE6641" w:rsidRPr="0061770B">
              <w:rPr>
                <w:rStyle w:val="a8"/>
                <w:rFonts w:ascii="宋体" w:hAnsi="宋体"/>
                <w:noProof/>
              </w:rPr>
              <w:t>3．2．3灵活性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_Toc85719411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76D2455" w14:textId="79001476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2" w:history="1">
            <w:r w:rsidR="00AE6641" w:rsidRPr="0061770B">
              <w:rPr>
                <w:rStyle w:val="a8"/>
                <w:rFonts w:ascii="宋体" w:hAnsi="宋体"/>
                <w:noProof/>
              </w:rPr>
              <w:t>3．3输入输出要求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_Toc85719412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1179F7B" w14:textId="1CDC8C0C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3" w:history="1">
            <w:r w:rsidR="00AE6641" w:rsidRPr="0061770B">
              <w:rPr>
                <w:rStyle w:val="a8"/>
                <w:rFonts w:ascii="宋体" w:hAnsi="宋体"/>
                <w:noProof/>
              </w:rPr>
              <w:t>3．4数据管理能力要求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_Toc85719413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6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24DF9EB" w14:textId="14B21E5A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4" w:history="1">
            <w:r w:rsidR="00AE6641" w:rsidRPr="0061770B">
              <w:rPr>
                <w:rStyle w:val="a8"/>
                <w:rFonts w:ascii="宋体" w:hAnsi="宋体"/>
                <w:noProof/>
              </w:rPr>
              <w:t>3．5故障处理要求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_Toc85719414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47963BF" w14:textId="3F60E7C6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5" w:history="1">
            <w:r w:rsidR="00AE6641" w:rsidRPr="0061770B">
              <w:rPr>
                <w:rStyle w:val="a8"/>
                <w:rFonts w:ascii="宋体" w:hAnsi="宋体"/>
                <w:noProof/>
              </w:rPr>
              <w:t>3．6其他专门要求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_Toc85719415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FF452C7" w14:textId="21A629A8" w:rsidR="00AE6641" w:rsidRDefault="00AC2C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5719416" w:history="1">
            <w:r w:rsidR="00AE6641" w:rsidRPr="0061770B">
              <w:rPr>
                <w:rStyle w:val="a8"/>
                <w:rFonts w:ascii="宋体" w:hAnsi="宋体"/>
                <w:noProof/>
              </w:rPr>
              <w:t>4　运行环境规定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_Toc85719416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B188591" w14:textId="7F24B3F0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7" w:history="1">
            <w:r w:rsidR="00AE6641" w:rsidRPr="0061770B">
              <w:rPr>
                <w:rStyle w:val="a8"/>
                <w:rFonts w:ascii="宋体" w:hAnsi="宋体"/>
                <w:noProof/>
              </w:rPr>
              <w:t>4．1设备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_Toc85719417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6C8ED62" w14:textId="6B20DF0D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8" w:history="1">
            <w:r w:rsidR="00AE6641" w:rsidRPr="0061770B">
              <w:rPr>
                <w:rStyle w:val="a8"/>
                <w:rFonts w:ascii="宋体" w:hAnsi="宋体"/>
                <w:noProof/>
              </w:rPr>
              <w:t>4．2支持软件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_Toc85719418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7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55479D0B" w14:textId="6D8865BE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19" w:history="1">
            <w:r w:rsidR="00AE6641" w:rsidRPr="0061770B">
              <w:rPr>
                <w:rStyle w:val="a8"/>
                <w:rFonts w:ascii="宋体" w:hAnsi="宋体"/>
                <w:noProof/>
              </w:rPr>
              <w:t>4．3 接口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_Toc85719419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8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3760A409" w14:textId="46E6F1D2" w:rsidR="00AE6641" w:rsidRDefault="00AC2C4B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85719420" w:history="1">
            <w:r w:rsidR="00AE6641" w:rsidRPr="0061770B">
              <w:rPr>
                <w:rStyle w:val="a8"/>
                <w:rFonts w:ascii="宋体" w:hAnsi="宋体"/>
                <w:noProof/>
              </w:rPr>
              <w:t>4．4控制</w:t>
            </w:r>
            <w:r w:rsidR="00AE6641">
              <w:rPr>
                <w:noProof/>
                <w:webHidden/>
              </w:rPr>
              <w:tab/>
            </w:r>
            <w:r w:rsidR="00AE6641">
              <w:rPr>
                <w:noProof/>
                <w:webHidden/>
              </w:rPr>
              <w:fldChar w:fldCharType="begin"/>
            </w:r>
            <w:r w:rsidR="00AE6641">
              <w:rPr>
                <w:noProof/>
                <w:webHidden/>
              </w:rPr>
              <w:instrText xml:space="preserve"> PAGEREF _Toc85719420 \h </w:instrText>
            </w:r>
            <w:r w:rsidR="00AE6641">
              <w:rPr>
                <w:noProof/>
                <w:webHidden/>
              </w:rPr>
            </w:r>
            <w:r w:rsidR="00AE6641">
              <w:rPr>
                <w:noProof/>
                <w:webHidden/>
              </w:rPr>
              <w:fldChar w:fldCharType="separate"/>
            </w:r>
            <w:r w:rsidR="00AE6641">
              <w:rPr>
                <w:noProof/>
                <w:webHidden/>
              </w:rPr>
              <w:t>8</w:t>
            </w:r>
            <w:r w:rsidR="00AE6641">
              <w:rPr>
                <w:noProof/>
                <w:webHidden/>
              </w:rPr>
              <w:fldChar w:fldCharType="end"/>
            </w:r>
          </w:hyperlink>
        </w:p>
        <w:p w14:paraId="28221240" w14:textId="1181BC79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3E22FC10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85719397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85719398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2A1A03B1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需求，确定软件所具有的功能和性能，并划定系统边界，为项目的开发、测试、验收提供相关依据。</w:t>
      </w:r>
    </w:p>
    <w:p w14:paraId="634B0E02" w14:textId="3EC3E07F" w:rsidR="00FB7D63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0F50CD40" w14:textId="77777777" w:rsidR="00B57AFC" w:rsidRPr="0062392A" w:rsidRDefault="00B57AFC" w:rsidP="0009487D">
      <w:pPr>
        <w:spacing w:line="360" w:lineRule="auto"/>
        <w:ind w:firstLine="480"/>
        <w:rPr>
          <w:rFonts w:ascii="宋体" w:hAnsi="宋体"/>
        </w:rPr>
      </w:pP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85719399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11E3C04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197564E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85719400"/>
      <w:r w:rsidRPr="0062392A">
        <w:rPr>
          <w:rFonts w:ascii="宋体" w:eastAsia="宋体" w:hAnsi="宋体" w:hint="eastAsia"/>
          <w:color w:val="000000"/>
        </w:rPr>
        <w:t>1．3定义</w:t>
      </w:r>
      <w:bookmarkEnd w:id="4"/>
    </w:p>
    <w:p w14:paraId="47AC8B9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</w:t>
      </w: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6557A222" w14:textId="77777777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p w14:paraId="6DF3D208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85719401"/>
      <w:r w:rsidRPr="0062392A">
        <w:rPr>
          <w:rFonts w:ascii="宋体" w:eastAsia="宋体" w:hAnsi="宋体" w:hint="eastAsia"/>
          <w:color w:val="000000"/>
        </w:rPr>
        <w:t>1．4参考资料</w:t>
      </w:r>
      <w:bookmarkEnd w:id="5"/>
    </w:p>
    <w:p w14:paraId="3DCD7B63" w14:textId="60E074D2" w:rsidR="00FB7D63" w:rsidRDefault="00C529F4" w:rsidP="0009487D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1A4C0A">
        <w:rPr>
          <w:rFonts w:ascii="宋体" w:hAnsi="宋体" w:hint="eastAsia"/>
          <w:color w:val="000000"/>
        </w:rPr>
        <w:t>《</w:t>
      </w:r>
      <w:r w:rsidRPr="0062392A">
        <w:rPr>
          <w:rFonts w:ascii="宋体" w:hAnsi="宋体" w:hint="eastAsia"/>
          <w:color w:val="000000"/>
        </w:rPr>
        <w:t>软件需求说明书（GB856T——88）</w:t>
      </w:r>
      <w:r w:rsidR="001A4C0A">
        <w:rPr>
          <w:rFonts w:ascii="宋体" w:hAnsi="宋体" w:hint="eastAsia"/>
          <w:color w:val="000000"/>
        </w:rPr>
        <w:t>》</w:t>
      </w:r>
    </w:p>
    <w:p w14:paraId="51E8CA28" w14:textId="07F001FA" w:rsidR="00AE6641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【2】《校园博客总体设计文档》</w:t>
      </w:r>
    </w:p>
    <w:p w14:paraId="1D888C65" w14:textId="0828D9C5" w:rsidR="001A4C0A" w:rsidRDefault="001A4C0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【3】《校园博客数据库设计文档》</w:t>
      </w:r>
    </w:p>
    <w:p w14:paraId="223704E7" w14:textId="355A59E5" w:rsidR="00D665B5" w:rsidRDefault="00D665B5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】《校园博客接口设计文档》</w:t>
      </w:r>
    </w:p>
    <w:p w14:paraId="66377191" w14:textId="776B9865" w:rsidR="00BA56E7" w:rsidRDefault="00BA56E7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【5】《校园博客测试文档》</w:t>
      </w:r>
    </w:p>
    <w:p w14:paraId="3DC0E285" w14:textId="2616C542" w:rsidR="00BA56E7" w:rsidRDefault="00BA56E7" w:rsidP="00BA56E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】《校园博客</w:t>
      </w:r>
      <w:r>
        <w:rPr>
          <w:rFonts w:ascii="宋体" w:hAnsi="宋体" w:hint="eastAsia"/>
          <w:color w:val="000000"/>
        </w:rPr>
        <w:t>问题反馈</w:t>
      </w:r>
      <w:r>
        <w:rPr>
          <w:rFonts w:ascii="宋体" w:hAnsi="宋体" w:hint="eastAsia"/>
          <w:color w:val="000000"/>
        </w:rPr>
        <w:t>文档》</w:t>
      </w:r>
    </w:p>
    <w:p w14:paraId="529A4EBD" w14:textId="07B47C5C" w:rsidR="00D7039E" w:rsidRPr="00D7039E" w:rsidRDefault="00D7039E" w:rsidP="00BA56E7">
      <w:pPr>
        <w:spacing w:line="360" w:lineRule="auto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【7】《校园博客用户手册文档》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 w:hint="eastAsia"/>
          <w:color w:val="000000"/>
        </w:rPr>
      </w:pPr>
    </w:p>
    <w:p w14:paraId="0F034FD2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6" w:name="_Toc85719402"/>
      <w:r w:rsidRPr="0062392A">
        <w:rPr>
          <w:rFonts w:ascii="宋体" w:eastAsia="宋体" w:hAnsi="宋体" w:hint="eastAsia"/>
          <w:color w:val="000000"/>
        </w:rPr>
        <w:t>2　任务概述</w:t>
      </w:r>
      <w:bookmarkEnd w:id="6"/>
    </w:p>
    <w:p w14:paraId="0D19F060" w14:textId="057DBF02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7" w:name="_Toc85719403"/>
      <w:r w:rsidRPr="0062392A">
        <w:rPr>
          <w:rFonts w:ascii="宋体" w:eastAsia="宋体" w:hAnsi="宋体" w:hint="eastAsia"/>
          <w:color w:val="000000"/>
        </w:rPr>
        <w:t>2．1目标</w:t>
      </w:r>
      <w:bookmarkEnd w:id="7"/>
    </w:p>
    <w:p w14:paraId="1EDF5E96" w14:textId="7A59B497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：用户模块、文章模块、检索模块、</w:t>
      </w:r>
      <w:r w:rsidR="002D674D">
        <w:rPr>
          <w:rFonts w:hint="eastAsia"/>
        </w:rPr>
        <w:t>收藏模块、管理员模块。</w:t>
      </w:r>
    </w:p>
    <w:p w14:paraId="76272B0E" w14:textId="5E720043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主要实现的功能有：用户的注册登录、用户对文章的编辑以及检索、</w:t>
      </w:r>
      <w:r w:rsidR="0010235F">
        <w:rPr>
          <w:rFonts w:hint="eastAsia"/>
        </w:rPr>
        <w:t>管理员对用户的管理以及管理员对文章的管理。</w:t>
      </w:r>
    </w:p>
    <w:p w14:paraId="6DDDDB54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8" w:name="_Toc85719404"/>
      <w:r w:rsidRPr="0062392A">
        <w:rPr>
          <w:rFonts w:ascii="宋体" w:eastAsia="宋体" w:hAnsi="宋体" w:hint="eastAsia"/>
          <w:color w:val="000000"/>
        </w:rPr>
        <w:t>2．2用户的特点</w:t>
      </w:r>
      <w:bookmarkEnd w:id="8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67DEC237" w:rsidR="00FB7D63" w:rsidRDefault="00AF65F4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</w:t>
      </w:r>
      <w:r w:rsidR="007120CA">
        <w:rPr>
          <w:rFonts w:ascii="宋体" w:hAnsi="宋体" w:hint="eastAsia"/>
          <w:color w:val="000000"/>
        </w:rPr>
        <w:t xml:space="preserve"> 用户涉及的功能</w:t>
      </w:r>
      <w:r>
        <w:rPr>
          <w:rFonts w:ascii="宋体" w:hAnsi="宋体" w:hint="eastAsia"/>
          <w:color w:val="000000"/>
        </w:rPr>
        <w:t>：用户的注册和登录、用户对于文章的编辑上传</w:t>
      </w:r>
      <w:r w:rsidR="003F018D">
        <w:rPr>
          <w:rFonts w:ascii="宋体" w:hAnsi="宋体" w:hint="eastAsia"/>
          <w:color w:val="000000"/>
        </w:rPr>
        <w:t>、用户对于其他用户文章的阅读</w:t>
      </w:r>
      <w:r w:rsidR="00E7310A">
        <w:rPr>
          <w:rFonts w:ascii="宋体" w:hAnsi="宋体" w:hint="eastAsia"/>
          <w:color w:val="000000"/>
        </w:rPr>
        <w:t>与收藏、用户根据文章标签与文章内容对具体文章的检索。</w:t>
      </w:r>
    </w:p>
    <w:p w14:paraId="67CDAE84" w14:textId="2BA16207" w:rsidR="00E7310A" w:rsidRPr="0062392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0BA94240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85719405"/>
      <w:r w:rsidRPr="0062392A">
        <w:rPr>
          <w:rFonts w:ascii="宋体" w:eastAsia="宋体" w:hAnsi="宋体" w:hint="eastAsia"/>
          <w:color w:val="000000"/>
        </w:rPr>
        <w:t>2．3假定和约束</w:t>
      </w:r>
      <w:bookmarkEnd w:id="9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相关文档撰写：一周</w:t>
      </w:r>
    </w:p>
    <w:p w14:paraId="23161871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开发周期：五周</w:t>
      </w:r>
    </w:p>
    <w:p w14:paraId="21B46671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0" w:name="_Toc85719406"/>
      <w:r w:rsidRPr="0062392A">
        <w:rPr>
          <w:rFonts w:ascii="宋体" w:eastAsia="宋体" w:hAnsi="宋体" w:hint="eastAsia"/>
          <w:color w:val="000000"/>
        </w:rPr>
        <w:lastRenderedPageBreak/>
        <w:t>3　需求规定</w:t>
      </w:r>
      <w:bookmarkEnd w:id="10"/>
    </w:p>
    <w:p w14:paraId="20CACA27" w14:textId="719B831B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85719407"/>
      <w:r w:rsidRPr="0062392A">
        <w:rPr>
          <w:rFonts w:ascii="宋体" w:eastAsia="宋体" w:hAnsi="宋体" w:hint="eastAsia"/>
          <w:color w:val="000000"/>
        </w:rPr>
        <w:t>3</w:t>
      </w:r>
      <w:r w:rsidR="00AE725E">
        <w:rPr>
          <w:rFonts w:ascii="宋体" w:eastAsia="宋体" w:hAnsi="宋体" w:hint="eastAsia"/>
          <w:color w:val="000000"/>
        </w:rPr>
        <w:t>。</w:t>
      </w:r>
      <w:r w:rsidRPr="0062392A">
        <w:rPr>
          <w:rFonts w:ascii="宋体" w:eastAsia="宋体" w:hAnsi="宋体" w:hint="eastAsia"/>
          <w:color w:val="000000"/>
        </w:rPr>
        <w:t>1对功能的规定</w:t>
      </w:r>
      <w:bookmarkEnd w:id="11"/>
    </w:p>
    <w:p w14:paraId="34BD69B1" w14:textId="4DA7786F" w:rsidR="00FB7D63" w:rsidRDefault="00AE725E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.1.1 </w:t>
      </w:r>
      <w:r w:rsidR="004D7CA7">
        <w:rPr>
          <w:rFonts w:ascii="宋体" w:hAnsi="宋体" w:hint="eastAsia"/>
          <w:color w:val="000000"/>
        </w:rPr>
        <w:t>用户模块具体功能：</w:t>
      </w:r>
    </w:p>
    <w:p w14:paraId="2CC41896" w14:textId="3C61D8E9" w:rsidR="004D7CA7" w:rsidRDefault="004D7CA7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10CB3D3C" w14:textId="0E058740" w:rsidR="004D7CA7" w:rsidRDefault="004D7CA7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5225F9F" w14:textId="67F7FA06" w:rsidR="00AB4A33" w:rsidRDefault="00AB4A33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③用户对</w:t>
      </w:r>
      <w:r w:rsidR="0037515D">
        <w:rPr>
          <w:rFonts w:ascii="宋体" w:hAnsi="宋体" w:hint="eastAsia"/>
          <w:color w:val="000000"/>
        </w:rPr>
        <w:t>文章的</w:t>
      </w:r>
      <w:r>
        <w:rPr>
          <w:rFonts w:ascii="宋体" w:hAnsi="宋体" w:hint="eastAsia"/>
          <w:color w:val="000000"/>
        </w:rPr>
        <w:t>评论</w:t>
      </w:r>
    </w:p>
    <w:p w14:paraId="2F3FB217" w14:textId="5A49F0DD" w:rsidR="0037515D" w:rsidRDefault="0037515D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④用户对文章的收藏</w:t>
      </w:r>
    </w:p>
    <w:p w14:paraId="61AA311D" w14:textId="2E073097" w:rsidR="0037515D" w:rsidRDefault="0037515D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.1.2</w:t>
      </w:r>
      <w:r>
        <w:rPr>
          <w:rFonts w:ascii="宋体" w:hAnsi="宋体" w:hint="eastAsia"/>
          <w:color w:val="000000"/>
        </w:rPr>
        <w:t>管理员模块</w:t>
      </w:r>
    </w:p>
    <w:p w14:paraId="64DFD02B" w14:textId="4C231FB9" w:rsidR="0037515D" w:rsidRPr="00AB4A33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①管理员对用户的管理（C</w:t>
      </w:r>
      <w:r>
        <w:rPr>
          <w:rFonts w:ascii="宋体" w:hAnsi="宋体"/>
          <w:color w:val="000000"/>
        </w:rPr>
        <w:t>RUD</w:t>
      </w:r>
      <w:r>
        <w:rPr>
          <w:rFonts w:ascii="宋体" w:hAnsi="宋体" w:hint="eastAsia"/>
          <w:color w:val="000000"/>
        </w:rPr>
        <w:t>）</w:t>
      </w:r>
    </w:p>
    <w:p w14:paraId="618C7D58" w14:textId="16845343" w:rsidR="00FB7D63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②管理员对文章的管理（CRUD）</w:t>
      </w:r>
    </w:p>
    <w:p w14:paraId="6D7AFA8B" w14:textId="6E4A553C" w:rsidR="00AB4BAF" w:rsidRDefault="00AB4BAF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.1.3</w:t>
      </w:r>
      <w:r>
        <w:rPr>
          <w:rFonts w:ascii="宋体" w:hAnsi="宋体" w:hint="eastAsia"/>
          <w:color w:val="000000"/>
        </w:rPr>
        <w:t>文章模块</w:t>
      </w:r>
    </w:p>
    <w:p w14:paraId="54B9A1AE" w14:textId="473C12C6" w:rsidR="00984546" w:rsidRDefault="00984546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信息的管理（作者、文章类别、文章主题、发布时间、文章内容）</w:t>
      </w:r>
    </w:p>
    <w:p w14:paraId="03923DD0" w14:textId="766874D2" w:rsidR="00984546" w:rsidRPr="00AB4BAF" w:rsidRDefault="00984546" w:rsidP="0009487D">
      <w:pPr>
        <w:spacing w:line="360" w:lineRule="auto"/>
        <w:ind w:left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外部信息的管理（用户点赞、用户评论）</w:t>
      </w:r>
    </w:p>
    <w:p w14:paraId="1B9B6038" w14:textId="77777777" w:rsidR="00FB7D63" w:rsidRPr="009B470B" w:rsidRDefault="00FB7D63" w:rsidP="0009487D">
      <w:pPr>
        <w:spacing w:line="360" w:lineRule="auto"/>
        <w:rPr>
          <w:rFonts w:ascii="宋体" w:hAnsi="宋体"/>
          <w:color w:val="000000"/>
        </w:rPr>
      </w:pPr>
    </w:p>
    <w:p w14:paraId="32C6FEB7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2" w:name="_Toc85719408"/>
      <w:r w:rsidRPr="0062392A">
        <w:rPr>
          <w:rFonts w:ascii="宋体" w:eastAsia="宋体" w:hAnsi="宋体" w:hint="eastAsia"/>
          <w:color w:val="000000"/>
        </w:rPr>
        <w:t>3．2对性能的规定</w:t>
      </w:r>
      <w:bookmarkEnd w:id="12"/>
    </w:p>
    <w:p w14:paraId="17267911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3" w:name="_Toc85719409"/>
      <w:r w:rsidRPr="0062392A">
        <w:rPr>
          <w:rFonts w:ascii="宋体" w:eastAsia="宋体" w:hAnsi="宋体" w:hint="eastAsia"/>
          <w:color w:val="000000"/>
        </w:rPr>
        <w:t>3．2．1精度</w:t>
      </w:r>
      <w:bookmarkEnd w:id="13"/>
    </w:p>
    <w:p w14:paraId="39FF38B3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本软件暂不涉及精度要求</w:t>
      </w:r>
    </w:p>
    <w:p w14:paraId="0F2EF55C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4" w:name="_Toc85719410"/>
      <w:r w:rsidRPr="0062392A">
        <w:rPr>
          <w:rFonts w:ascii="宋体" w:eastAsia="宋体" w:hAnsi="宋体" w:hint="eastAsia"/>
          <w:color w:val="000000"/>
        </w:rPr>
        <w:t>3．2．2时间特性要求</w:t>
      </w:r>
      <w:bookmarkEnd w:id="14"/>
    </w:p>
    <w:p w14:paraId="178785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系统响应时间及时、新增，修改删除数据及时更新显示，以示结果。</w:t>
      </w:r>
    </w:p>
    <w:p w14:paraId="4509A5D0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每个操作的相应时间在0.1-0.5s以内。</w:t>
      </w:r>
    </w:p>
    <w:p w14:paraId="1E2AE9F7" w14:textId="77777777" w:rsidR="00FB7D63" w:rsidRPr="0062392A" w:rsidRDefault="00C529F4" w:rsidP="0009487D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15" w:name="_Toc85719411"/>
      <w:r w:rsidRPr="0062392A">
        <w:rPr>
          <w:rFonts w:ascii="宋体" w:eastAsia="宋体" w:hAnsi="宋体" w:hint="eastAsia"/>
          <w:color w:val="000000"/>
        </w:rPr>
        <w:t>3．2．3灵活性</w:t>
      </w:r>
      <w:bookmarkEnd w:id="15"/>
    </w:p>
    <w:p w14:paraId="6F5E748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待定</w:t>
      </w:r>
    </w:p>
    <w:p w14:paraId="15AA64E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85719412"/>
      <w:r w:rsidRPr="0062392A">
        <w:rPr>
          <w:rFonts w:ascii="宋体" w:eastAsia="宋体" w:hAnsi="宋体" w:hint="eastAsia"/>
          <w:color w:val="000000"/>
        </w:rPr>
        <w:lastRenderedPageBreak/>
        <w:t>3．3输入输出要求</w:t>
      </w:r>
      <w:bookmarkEnd w:id="16"/>
    </w:p>
    <w:p w14:paraId="44ED820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66A22267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85719413"/>
      <w:r w:rsidRPr="0062392A">
        <w:rPr>
          <w:rFonts w:ascii="宋体" w:eastAsia="宋体" w:hAnsi="宋体" w:hint="eastAsia"/>
          <w:color w:val="000000"/>
        </w:rPr>
        <w:t>3．4数据管理能力要求</w:t>
      </w:r>
      <w:bookmarkEnd w:id="17"/>
    </w:p>
    <w:p w14:paraId="750EBDC7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待定</w:t>
      </w:r>
    </w:p>
    <w:p w14:paraId="51937EDE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8" w:name="_Toc85719414"/>
      <w:r w:rsidRPr="0062392A">
        <w:rPr>
          <w:rFonts w:ascii="宋体" w:eastAsia="宋体" w:hAnsi="宋体" w:hint="eastAsia"/>
          <w:color w:val="000000"/>
        </w:rPr>
        <w:t>3．5故障处理要求</w:t>
      </w:r>
      <w:bookmarkEnd w:id="18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78A0F634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9" w:name="_Toc85719415"/>
      <w:r w:rsidRPr="0062392A">
        <w:rPr>
          <w:rFonts w:ascii="宋体" w:eastAsia="宋体" w:hAnsi="宋体" w:hint="eastAsia"/>
          <w:color w:val="000000"/>
        </w:rPr>
        <w:t>3．6其他专门要求</w:t>
      </w:r>
      <w:bookmarkEnd w:id="19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20" w:name="_Toc85719416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20"/>
    </w:p>
    <w:p w14:paraId="4479FC4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1" w:name="_Toc85719417"/>
      <w:r w:rsidRPr="0062392A">
        <w:rPr>
          <w:rFonts w:ascii="宋体" w:eastAsia="宋体" w:hAnsi="宋体" w:hint="eastAsia"/>
          <w:color w:val="000000"/>
        </w:rPr>
        <w:t>4．1设备</w:t>
      </w:r>
      <w:bookmarkEnd w:id="21"/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03D4229B" w14:textId="77777777" w:rsidR="00FB7D63" w:rsidRPr="0062392A" w:rsidRDefault="00FB7D63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85719418"/>
      <w:r w:rsidRPr="0062392A">
        <w:rPr>
          <w:rFonts w:ascii="宋体" w:eastAsia="宋体" w:hAnsi="宋体" w:hint="eastAsia"/>
          <w:color w:val="000000"/>
        </w:rPr>
        <w:t>4．2支持软件</w:t>
      </w:r>
      <w:bookmarkEnd w:id="22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3" w:name="_Toc85719419"/>
      <w:r w:rsidRPr="0062392A">
        <w:rPr>
          <w:rFonts w:ascii="宋体" w:eastAsia="宋体" w:hAnsi="宋体" w:hint="eastAsia"/>
          <w:color w:val="000000"/>
        </w:rPr>
        <w:t>4．3 接口</w:t>
      </w:r>
      <w:bookmarkEnd w:id="23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4" w:name="_Toc85719420"/>
      <w:r w:rsidRPr="0062392A">
        <w:rPr>
          <w:rFonts w:ascii="宋体" w:eastAsia="宋体" w:hAnsi="宋体" w:hint="eastAsia"/>
          <w:color w:val="000000"/>
        </w:rPr>
        <w:t>4．4控制</w:t>
      </w:r>
      <w:bookmarkEnd w:id="24"/>
    </w:p>
    <w:p w14:paraId="66017AA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sectPr w:rsidR="00FB7D63" w:rsidRPr="0062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2873" w14:textId="77777777" w:rsidR="00AC2C4B" w:rsidRDefault="00AC2C4B">
      <w:pPr>
        <w:spacing w:line="240" w:lineRule="auto"/>
      </w:pPr>
      <w:r>
        <w:separator/>
      </w:r>
    </w:p>
  </w:endnote>
  <w:endnote w:type="continuationSeparator" w:id="0">
    <w:p w14:paraId="6CC6C96B" w14:textId="77777777" w:rsidR="00AC2C4B" w:rsidRDefault="00AC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29AA" w14:textId="77777777" w:rsidR="00AC2C4B" w:rsidRDefault="00AC2C4B">
      <w:pPr>
        <w:spacing w:line="240" w:lineRule="auto"/>
      </w:pPr>
      <w:r>
        <w:separator/>
      </w:r>
    </w:p>
  </w:footnote>
  <w:footnote w:type="continuationSeparator" w:id="0">
    <w:p w14:paraId="47CCA987" w14:textId="77777777" w:rsidR="00AC2C4B" w:rsidRDefault="00AC2C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54882"/>
    <w:rsid w:val="0009487D"/>
    <w:rsid w:val="0010235F"/>
    <w:rsid w:val="001A4C0A"/>
    <w:rsid w:val="001F3BB4"/>
    <w:rsid w:val="002D674D"/>
    <w:rsid w:val="002F2C26"/>
    <w:rsid w:val="0037515D"/>
    <w:rsid w:val="00382422"/>
    <w:rsid w:val="003E3C5F"/>
    <w:rsid w:val="003E62CE"/>
    <w:rsid w:val="003F018D"/>
    <w:rsid w:val="00462536"/>
    <w:rsid w:val="00472A0C"/>
    <w:rsid w:val="004D7CA7"/>
    <w:rsid w:val="004F4F0E"/>
    <w:rsid w:val="00535856"/>
    <w:rsid w:val="0062392A"/>
    <w:rsid w:val="007120CA"/>
    <w:rsid w:val="00716B56"/>
    <w:rsid w:val="007568DF"/>
    <w:rsid w:val="007C3101"/>
    <w:rsid w:val="0088429C"/>
    <w:rsid w:val="008874C9"/>
    <w:rsid w:val="008C2C29"/>
    <w:rsid w:val="00984546"/>
    <w:rsid w:val="009B470B"/>
    <w:rsid w:val="009E1A3F"/>
    <w:rsid w:val="00A44FF1"/>
    <w:rsid w:val="00A7667B"/>
    <w:rsid w:val="00AB4A33"/>
    <w:rsid w:val="00AB4BAF"/>
    <w:rsid w:val="00AC2C4B"/>
    <w:rsid w:val="00AE6641"/>
    <w:rsid w:val="00AE725E"/>
    <w:rsid w:val="00AF65F4"/>
    <w:rsid w:val="00B23B9D"/>
    <w:rsid w:val="00B3214D"/>
    <w:rsid w:val="00B57AFC"/>
    <w:rsid w:val="00B67B57"/>
    <w:rsid w:val="00BA56E7"/>
    <w:rsid w:val="00C529F4"/>
    <w:rsid w:val="00C904F0"/>
    <w:rsid w:val="00D063F1"/>
    <w:rsid w:val="00D11FBB"/>
    <w:rsid w:val="00D12734"/>
    <w:rsid w:val="00D13F5A"/>
    <w:rsid w:val="00D665B5"/>
    <w:rsid w:val="00D7039E"/>
    <w:rsid w:val="00E3579B"/>
    <w:rsid w:val="00E3632D"/>
    <w:rsid w:val="00E61F3D"/>
    <w:rsid w:val="00E6286C"/>
    <w:rsid w:val="00E7310A"/>
    <w:rsid w:val="00FB7D63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0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北落 燕门</cp:lastModifiedBy>
  <cp:revision>26</cp:revision>
  <dcterms:created xsi:type="dcterms:W3CDTF">2016-12-30T02:35:00Z</dcterms:created>
  <dcterms:modified xsi:type="dcterms:W3CDTF">2021-10-21T06:45:00Z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