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Rohan Fernandes</w:t>
      </w:r>
    </w:p>
    <w:p>
      <w:r>
        <w:t>Mumbai, India | rohan.fernandes@example.com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Sales Operations Manager, Capsule Commerce (2020 - Present)</w:t>
      </w:r>
    </w:p>
    <w:p>
      <w:pPr>
        <w:pStyle w:val="ListBullet"/>
      </w:pPr>
      <w:r>
        <w:t>Administer Salesforce for 40 sellers: built 22 validation rules, 9 flows and the quarterly territory assignment; data completeness on opportunities went from 71 to 96 percent.</w:t>
      </w:r>
    </w:p>
    <w:p>
      <w:pPr>
        <w:pStyle w:val="ListBullet"/>
      </w:pPr>
      <w:r>
        <w:t>Own the weekly pipeline hygiene process: flag stale opportunities, check next steps, and report pipeline coverage by region to the VP of Sales.</w:t>
      </w:r>
    </w:p>
    <w:p>
      <w:pPr>
        <w:pStyle w:val="ListBullet"/>
      </w:pPr>
      <w:r>
        <w:t>Built the revenue forecasting model (weighted pipeline plus historical conversion by stage); it forecast quarterly bookings within 5 percent in the last 6 quarters.</w:t>
      </w:r>
    </w:p>
    <w:p>
      <w:pPr>
        <w:pStyle w:val="ListBullet"/>
      </w:pPr>
      <w:r>
        <w:t>Support Account Executives on contracts by reviewing redlines and escalating non-standard terms to Legal; I do not lead negotiations.</w:t>
      </w:r>
    </w:p>
    <w:p>
      <w:pPr>
        <w:pStyle w:val="ListBullet"/>
      </w:pPr>
      <w:r>
        <w:t>Currently studying MEDDICC through an online course in order to help design our qualification fields.</w:t>
      </w:r>
    </w:p>
    <w:p>
      <w:r>
        <w:rPr>
          <w:b/>
        </w:rPr>
        <w:t>Sales Analyst, Capsule Commerce (2018 - 2020)</w:t>
      </w:r>
    </w:p>
    <w:p>
      <w:pPr>
        <w:pStyle w:val="ListBullet"/>
      </w:pPr>
      <w:r>
        <w:t>Reporting and quota-attainment analysis for the sales team.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B.Com, St. Xavier's College Mumbai,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