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Aarti Chopra</w:t>
      </w:r>
    </w:p>
    <w:p>
      <w:r>
        <w:t>Gurugram, India | aarti.chopra@example.com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Results-driven Account Executive with a proven track record of exceeding targets — passionate about building lasting client relationships and driving revenue growth.</w:t>
      </w:r>
    </w:p>
    <w:p>
      <w:pPr>
        <w:spacing w:before="200"/>
      </w:pPr>
      <w:r>
        <w:rPr>
          <w:b/>
          <w:sz w:val="22"/>
        </w:rPr>
        <w:t>PROFESSIONAL EXPERIENCE</w:t>
      </w:r>
    </w:p>
    <w:p>
      <w:r>
        <w:rPr>
          <w:b/>
        </w:rPr>
        <w:t>Account Executive, Brightwave Software (2019 - Present)</w:t>
      </w:r>
    </w:p>
    <w:p>
      <w:pPr>
        <w:pStyle w:val="ListBullet"/>
      </w:pPr>
      <w:r>
        <w:t>Leveraged Salesforce to streamline sales operations — seamlessly enhancing visibility and driving operational excellence.</w:t>
      </w:r>
    </w:p>
    <w:p>
      <w:pPr>
        <w:pStyle w:val="ListBullet"/>
      </w:pPr>
      <w:r>
        <w:t>Spearheaded outbound prospecting initiatives that unlocked new market opportunities and fostered strategic partnerships.</w:t>
      </w:r>
    </w:p>
    <w:p>
      <w:pPr>
        <w:pStyle w:val="ListBullet"/>
      </w:pPr>
      <w:r>
        <w:t>Championed pipeline management best practices to optimize conversion and maximize revenue impact.</w:t>
      </w:r>
    </w:p>
    <w:p>
      <w:pPr>
        <w:pStyle w:val="ListBullet"/>
      </w:pPr>
      <w:r>
        <w:t>Utilized MEDDICC to elevate qualification rigor and deliver best-in-class customer outcomes.</w:t>
      </w:r>
    </w:p>
    <w:p>
      <w:pPr>
        <w:pStyle w:val="ListBullet"/>
      </w:pPr>
      <w:r>
        <w:t>Harnessed contract negotiation expertise to secure mutually beneficial agreements and accelerate deal velocity.</w:t>
      </w:r>
    </w:p>
    <w:p>
      <w:pPr>
        <w:pStyle w:val="ListBullet"/>
      </w:pPr>
      <w:r>
        <w:t>Drove accurate sales forecasting to empower leadership with actionable insights and enable data-driven decisions.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MBA, Marketing,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