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21B" w:rsidRDefault="00481537">
      <w:pPr>
        <w:pStyle w:val="a3"/>
      </w:pPr>
      <w:r>
        <w:t>Handout</w:t>
      </w:r>
    </w:p>
    <w:p w:rsidR="009B421B" w:rsidRDefault="00481537">
      <w:pPr>
        <w:pStyle w:val="Authors"/>
      </w:pPr>
      <w:r>
        <w:t>Hiroki Matsui</w:t>
      </w:r>
    </w:p>
    <w:p w:rsidR="009B421B" w:rsidRDefault="00481537">
      <w:pPr>
        <w:pStyle w:val="a4"/>
      </w:pPr>
      <w:r>
        <w:t>Tuesday, January 20, 2015</w:t>
      </w:r>
    </w:p>
    <w:p w:rsidR="009B421B" w:rsidRDefault="00481537">
      <w:pPr>
        <w:pStyle w:val="1"/>
      </w:pPr>
      <w:bookmarkStart w:id="0" w:name="categorical-data-analysis"/>
      <w:r>
        <w:t>Categorical Data Analysis</w:t>
      </w:r>
    </w:p>
    <w:bookmarkEnd w:id="0"/>
    <w:p w:rsidR="009B421B" w:rsidRDefault="00481537">
      <w:r>
        <w:t>author: Hiroki Matsui css: R_presentation.css date: 2015/1/21</w:t>
      </w:r>
    </w:p>
    <w:p w:rsidR="009B421B" w:rsidRDefault="00481537">
      <w:pPr>
        <w:pStyle w:val="1"/>
      </w:pPr>
      <w:bookmarkStart w:id="1" w:name="はじめに"/>
      <w:r>
        <w:t>はじめに</w:t>
      </w:r>
    </w:p>
    <w:bookmarkEnd w:id="1"/>
    <w:p w:rsidR="009B421B" w:rsidRDefault="00481537">
      <w:pPr>
        <w:pStyle w:val="Compact"/>
        <w:numPr>
          <w:ilvl w:val="0"/>
          <w:numId w:val="2"/>
        </w:numPr>
        <w:rPr>
          <w:lang w:eastAsia="ja-JP"/>
        </w:rPr>
      </w:pPr>
      <w:r>
        <w:rPr>
          <w:lang w:eastAsia="ja-JP"/>
        </w:rPr>
        <w:t>このプレゼンテーションは個人の見解で有り、いかなる所属組織の公式見解ではありません。</w:t>
      </w:r>
    </w:p>
    <w:p w:rsidR="009B421B" w:rsidRDefault="00481537">
      <w:pPr>
        <w:pStyle w:val="Compact"/>
        <w:numPr>
          <w:ilvl w:val="0"/>
          <w:numId w:val="2"/>
        </w:numPr>
        <w:rPr>
          <w:lang w:eastAsia="ja-JP"/>
        </w:rPr>
      </w:pPr>
      <w:r>
        <w:rPr>
          <w:lang w:eastAsia="ja-JP"/>
        </w:rPr>
        <w:t>誤りの指摘を歓迎します。できれば、ソフトに表現してもらえるとモチベーションが下がりません。</w:t>
      </w:r>
    </w:p>
    <w:p w:rsidR="009B421B" w:rsidRDefault="00481537">
      <w:pPr>
        <w:pStyle w:val="1"/>
      </w:pPr>
      <w:bookmarkStart w:id="2" w:name="自己紹介"/>
      <w:r>
        <w:t>自己紹介</w:t>
      </w:r>
    </w:p>
    <w:bookmarkEnd w:id="2"/>
    <w:p w:rsidR="009B421B" w:rsidRDefault="00481537">
      <w:pPr>
        <w:pStyle w:val="Compact"/>
        <w:numPr>
          <w:ilvl w:val="0"/>
          <w:numId w:val="3"/>
        </w:numPr>
      </w:pPr>
      <w:r>
        <w:t xml:space="preserve">Matsui Hiroki </w:t>
      </w:r>
      <w:r>
        <w:t>（ＲＰＴ，ＭＰＨ）</w:t>
      </w:r>
    </w:p>
    <w:p w:rsidR="009B421B" w:rsidRDefault="00481537">
      <w:pPr>
        <w:pStyle w:val="Compact"/>
        <w:numPr>
          <w:ilvl w:val="0"/>
          <w:numId w:val="3"/>
        </w:numPr>
      </w:pPr>
      <w:r>
        <w:t>出身：琵琶湖</w:t>
      </w:r>
    </w:p>
    <w:p w:rsidR="009B421B" w:rsidRDefault="00481537">
      <w:pPr>
        <w:pStyle w:val="Compact"/>
        <w:numPr>
          <w:ilvl w:val="0"/>
          <w:numId w:val="3"/>
        </w:numPr>
        <w:rPr>
          <w:lang w:eastAsia="ja-JP"/>
        </w:rPr>
      </w:pPr>
      <w:r>
        <w:rPr>
          <w:lang w:eastAsia="ja-JP"/>
        </w:rPr>
        <w:t>専門：リハビリテーション、臨床疫学・医療経済学</w:t>
      </w:r>
    </w:p>
    <w:p w:rsidR="009B421B" w:rsidRDefault="00481537">
      <w:pPr>
        <w:pStyle w:val="Compact"/>
        <w:numPr>
          <w:ilvl w:val="0"/>
          <w:numId w:val="3"/>
        </w:numPr>
        <w:rPr>
          <w:lang w:eastAsia="ja-JP"/>
        </w:rPr>
      </w:pPr>
      <w:r>
        <w:rPr>
          <w:lang w:eastAsia="ja-JP"/>
        </w:rPr>
        <w:t>元理学療法士</w:t>
      </w:r>
      <w:r>
        <w:rPr>
          <w:lang w:eastAsia="ja-JP"/>
        </w:rPr>
        <w:t>→</w:t>
      </w:r>
      <w:r>
        <w:rPr>
          <w:lang w:eastAsia="ja-JP"/>
        </w:rPr>
        <w:t>現在は大学教員</w:t>
      </w:r>
    </w:p>
    <w:p w:rsidR="009B421B" w:rsidRDefault="00481537">
      <w:pPr>
        <w:pStyle w:val="Compact"/>
        <w:numPr>
          <w:ilvl w:val="0"/>
          <w:numId w:val="3"/>
        </w:numPr>
        <w:rPr>
          <w:lang w:eastAsia="ja-JP"/>
        </w:rPr>
      </w:pPr>
      <w:r>
        <w:rPr>
          <w:lang w:eastAsia="ja-JP"/>
        </w:rPr>
        <w:t>スキル：大規模観察データのハンドリング＆統計解析</w:t>
      </w:r>
    </w:p>
    <w:p w:rsidR="009B421B" w:rsidRDefault="00481537">
      <w:pPr>
        <w:pStyle w:val="Compact"/>
        <w:numPr>
          <w:ilvl w:val="0"/>
          <w:numId w:val="3"/>
        </w:numPr>
      </w:pPr>
      <w:r>
        <w:t>興味：医療の</w:t>
      </w:r>
      <w:r>
        <w:t>Outcome Research</w:t>
      </w:r>
    </w:p>
    <w:p w:rsidR="009B421B" w:rsidRDefault="00481537">
      <w:pPr>
        <w:pStyle w:val="1"/>
      </w:pPr>
      <w:bookmarkStart w:id="3" w:name="本日お話する内容"/>
      <w:r>
        <w:lastRenderedPageBreak/>
        <w:t>本日お話する内容</w:t>
      </w:r>
    </w:p>
    <w:bookmarkEnd w:id="3"/>
    <w:p w:rsidR="009B421B" w:rsidRDefault="00481537">
      <w:pPr>
        <w:pStyle w:val="Compact"/>
        <w:numPr>
          <w:ilvl w:val="0"/>
          <w:numId w:val="4"/>
        </w:numPr>
      </w:pPr>
      <w:r>
        <w:t>Categorical Outcome in Rheumatoid Arthritis (1min)</w:t>
      </w:r>
    </w:p>
    <w:p w:rsidR="009B421B" w:rsidRDefault="00481537">
      <w:pPr>
        <w:pStyle w:val="Compact"/>
        <w:numPr>
          <w:ilvl w:val="0"/>
          <w:numId w:val="4"/>
        </w:numPr>
      </w:pPr>
      <w:r>
        <w:t xml:space="preserve">Categorical Outcome </w:t>
      </w:r>
      <w:r>
        <w:t>の解析（単変量）</w:t>
      </w:r>
      <w:r>
        <w:t xml:space="preserve"> (6min)</w:t>
      </w:r>
    </w:p>
    <w:p w:rsidR="009B421B" w:rsidRDefault="00481537">
      <w:pPr>
        <w:pStyle w:val="Compact"/>
        <w:numPr>
          <w:ilvl w:val="0"/>
          <w:numId w:val="4"/>
        </w:numPr>
      </w:pPr>
      <w:r>
        <w:t xml:space="preserve">Categorical Outcome </w:t>
      </w:r>
      <w:r>
        <w:t>の解析（多変量）</w:t>
      </w:r>
      <w:r>
        <w:t xml:space="preserve"> (8min)</w:t>
      </w:r>
    </w:p>
    <w:p w:rsidR="009B421B" w:rsidRDefault="00481537">
      <w:pPr>
        <w:pStyle w:val="Compact"/>
        <w:numPr>
          <w:ilvl w:val="0"/>
          <w:numId w:val="4"/>
        </w:numPr>
      </w:pPr>
      <w:r>
        <w:t>注意事項</w:t>
      </w:r>
      <w:r>
        <w:t xml:space="preserve"> (</w:t>
      </w:r>
      <w:r>
        <w:t>10min)</w:t>
      </w:r>
    </w:p>
    <w:p w:rsidR="009B421B" w:rsidRDefault="00481537">
      <w:pPr>
        <w:pStyle w:val="Compact"/>
        <w:numPr>
          <w:ilvl w:val="0"/>
          <w:numId w:val="4"/>
        </w:numPr>
      </w:pPr>
      <w:r>
        <w:t>参考資料</w:t>
      </w:r>
      <w:r>
        <w:t xml:space="preserve"> (-min)</w:t>
      </w:r>
    </w:p>
    <w:p w:rsidR="009B421B" w:rsidRDefault="00481537">
      <w:pPr>
        <w:pStyle w:val="1"/>
      </w:pPr>
      <w:bookmarkStart w:id="4" w:name="categorical-outcome"/>
      <w:r>
        <w:t>Categorical Outcome</w:t>
      </w:r>
    </w:p>
    <w:bookmarkEnd w:id="4"/>
    <w:p w:rsidR="009B421B" w:rsidRDefault="00481537">
      <w:pPr>
        <w:pStyle w:val="Compact"/>
        <w:numPr>
          <w:ilvl w:val="0"/>
          <w:numId w:val="5"/>
        </w:numPr>
        <w:rPr>
          <w:lang w:eastAsia="ja-JP"/>
        </w:rPr>
      </w:pPr>
      <w:r>
        <w:rPr>
          <w:lang w:eastAsia="ja-JP"/>
        </w:rPr>
        <w:t>アウトカムとなる変数が二値以上の離散的な値であること</w:t>
      </w:r>
    </w:p>
    <w:p w:rsidR="009B421B" w:rsidRDefault="00481537">
      <w:pPr>
        <w:pStyle w:val="Compact"/>
        <w:numPr>
          <w:ilvl w:val="0"/>
          <w:numId w:val="5"/>
        </w:numPr>
      </w:pPr>
      <w:r>
        <w:t>Familiar with</w:t>
      </w:r>
    </w:p>
    <w:p w:rsidR="009B421B" w:rsidRDefault="00481537">
      <w:pPr>
        <w:pStyle w:val="Compact"/>
        <w:numPr>
          <w:ilvl w:val="0"/>
          <w:numId w:val="5"/>
        </w:numPr>
      </w:pPr>
      <w:r>
        <w:t>Death (1 = death)</w:t>
      </w:r>
    </w:p>
    <w:p w:rsidR="009B421B" w:rsidRDefault="00481537">
      <w:pPr>
        <w:pStyle w:val="Compact"/>
        <w:numPr>
          <w:ilvl w:val="0"/>
          <w:numId w:val="5"/>
        </w:numPr>
      </w:pPr>
      <w:r>
        <w:t>Readmission (1 = readmission)</w:t>
      </w:r>
    </w:p>
    <w:p w:rsidR="009B421B" w:rsidRDefault="00481537">
      <w:pPr>
        <w:pStyle w:val="Compact"/>
        <w:numPr>
          <w:ilvl w:val="0"/>
          <w:numId w:val="5"/>
        </w:numPr>
      </w:pPr>
      <w:r>
        <w:t>In Rheumatoid Arthritis</w:t>
      </w:r>
    </w:p>
    <w:p w:rsidR="009B421B" w:rsidRDefault="00481537">
      <w:pPr>
        <w:pStyle w:val="Compact"/>
        <w:numPr>
          <w:ilvl w:val="0"/>
          <w:numId w:val="5"/>
        </w:numPr>
      </w:pPr>
      <w:r>
        <w:t>DAS remission (DAS28-ESR &lt; 2.6)</w:t>
      </w:r>
    </w:p>
    <w:p w:rsidR="009B421B" w:rsidRDefault="00481537">
      <w:pPr>
        <w:pStyle w:val="Compact"/>
        <w:numPr>
          <w:ilvl w:val="0"/>
          <w:numId w:val="5"/>
        </w:numPr>
      </w:pPr>
      <w:r>
        <w:t>HAQ remission (HAQ-DI &lt;0.5)</w:t>
      </w:r>
    </w:p>
    <w:p w:rsidR="009B421B" w:rsidRDefault="00481537">
      <w:pPr>
        <w:pStyle w:val="Compact"/>
        <w:numPr>
          <w:ilvl w:val="0"/>
          <w:numId w:val="5"/>
        </w:numPr>
      </w:pPr>
      <w:r>
        <w:t>Radiographic remission (delta TSS ≤0)</w:t>
      </w:r>
    </w:p>
    <w:p w:rsidR="009B421B" w:rsidRDefault="00481537">
      <w:pPr>
        <w:pStyle w:val="1"/>
      </w:pPr>
      <w:bookmarkStart w:id="5" w:name="categorical-outcome-"/>
      <w:r>
        <w:t xml:space="preserve">Categorical Outcome </w:t>
      </w:r>
      <w:r>
        <w:t>の解析（単変量）</w:t>
      </w:r>
    </w:p>
    <w:bookmarkEnd w:id="5"/>
    <w:p w:rsidR="009B421B" w:rsidRDefault="00481537">
      <w:pPr>
        <w:pStyle w:val="Compact"/>
        <w:numPr>
          <w:ilvl w:val="0"/>
          <w:numId w:val="6"/>
        </w:numPr>
      </w:pPr>
      <w:r>
        <w:rPr>
          <w:b/>
        </w:rPr>
        <w:t>連続変数の場合</w:t>
      </w:r>
    </w:p>
    <w:p w:rsidR="009B421B" w:rsidRDefault="00481537">
      <w:pPr>
        <w:pStyle w:val="Compact"/>
        <w:numPr>
          <w:ilvl w:val="0"/>
          <w:numId w:val="6"/>
        </w:numPr>
      </w:pPr>
      <w:r>
        <w:t>平均値を比較する。</w:t>
      </w:r>
    </w:p>
    <w:p w:rsidR="009B421B" w:rsidRDefault="00481537">
      <w:pPr>
        <w:pStyle w:val="Compact"/>
        <w:numPr>
          <w:ilvl w:val="0"/>
          <w:numId w:val="6"/>
        </w:numPr>
      </w:pPr>
      <m:oMath>
        <m:r>
          <w:rPr>
            <w:rFonts w:ascii="Cambria Math" w:hAnsi="Cambria Math"/>
          </w:rPr>
          <w:lastRenderedPageBreak/>
          <m:t>μ</m:t>
        </m:r>
        <m: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num>
          <m:den>
            <m:r>
              <w:rPr>
                <w:rFonts w:ascii="Cambria Math" w:hAnsi="Cambria Math"/>
              </w:rPr>
              <m:t>n</m:t>
            </m:r>
          </m:den>
        </m:f>
      </m:oMath>
      <w:r>
        <w:t xml:space="preserve">, </w:t>
      </w:r>
      <m:oMath>
        <m:r>
          <w:rPr>
            <w:rFonts w:ascii="Cambria Math" w:hAnsi="Cambria Math"/>
          </w:rPr>
          <m:t>var</m:t>
        </m:r>
        <m: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r>
              <w:rPr>
                <w:rFonts w:ascii="Cambria Math" w:hAnsi="Cambria Math"/>
              </w:rPr>
              <m:t>μ</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oMath>
    </w:p>
    <w:p w:rsidR="009B421B" w:rsidRDefault="00481537">
      <w:pPr>
        <w:pStyle w:val="Compact"/>
        <w:numPr>
          <w:ilvl w:val="0"/>
          <w:numId w:val="6"/>
        </w:numPr>
        <w:rPr>
          <w:lang w:eastAsia="ja-JP"/>
        </w:rPr>
      </w:pPr>
      <w:r>
        <w:rPr>
          <w:lang w:eastAsia="ja-JP"/>
        </w:rPr>
        <w:t>t-test</w:t>
      </w:r>
      <w:r>
        <w:rPr>
          <w:lang w:eastAsia="ja-JP"/>
        </w:rPr>
        <w:t>や</w:t>
      </w:r>
      <w:r>
        <w:rPr>
          <w:lang w:eastAsia="ja-JP"/>
        </w:rPr>
        <w:t xml:space="preserve">ANOVA </w:t>
      </w:r>
      <w:r>
        <w:rPr>
          <w:lang w:eastAsia="ja-JP"/>
        </w:rPr>
        <w:t>等でグループ間の平均を比較することが一般的</w:t>
      </w:r>
    </w:p>
    <w:p w:rsidR="009B421B" w:rsidRDefault="00481537">
      <w:pPr>
        <w:pStyle w:val="Compact"/>
        <w:numPr>
          <w:ilvl w:val="0"/>
          <w:numId w:val="6"/>
        </w:numPr>
        <w:rPr>
          <w:lang w:eastAsia="ja-JP"/>
        </w:rPr>
      </w:pPr>
      <w:r>
        <w:rPr>
          <w:b/>
          <w:lang w:eastAsia="ja-JP"/>
        </w:rPr>
        <w:t>カテゴリカル変数の場合</w:t>
      </w:r>
    </w:p>
    <w:p w:rsidR="009B421B" w:rsidRDefault="00481537">
      <w:pPr>
        <w:pStyle w:val="Compact"/>
        <w:numPr>
          <w:ilvl w:val="0"/>
          <w:numId w:val="6"/>
        </w:numPr>
      </w:pPr>
      <w:r>
        <w:t>割合</w:t>
      </w:r>
      <w:r>
        <w:t>(propotion)</w:t>
      </w:r>
      <w:r>
        <w:t>を比較する。</w:t>
      </w:r>
    </w:p>
    <w:p w:rsidR="009B421B" w:rsidRDefault="00481537">
      <w:pPr>
        <w:pStyle w:val="Compact"/>
        <w:numPr>
          <w:ilvl w:val="0"/>
          <w:numId w:val="6"/>
        </w:numPr>
        <w:rPr>
          <w:lang w:eastAsia="ja-JP"/>
        </w:rPr>
      </w:pPr>
      <m:oMath>
        <m:r>
          <w:rPr>
            <w:rFonts w:ascii="Cambria Math" w:hAnsi="Cambria Math"/>
            <w:lang w:eastAsia="ja-JP"/>
          </w:rPr>
          <m:t>P</m:t>
        </m:r>
        <m:r>
          <w:rPr>
            <w:rFonts w:ascii="Cambria Math" w:hAnsi="Cambria Math"/>
            <w:lang w:eastAsia="ja-JP"/>
          </w:rPr>
          <m:t>=</m:t>
        </m:r>
        <m:f>
          <m:fPr>
            <m:ctrlPr>
              <w:rPr>
                <w:rFonts w:ascii="Cambria Math" w:hAnsi="Cambria Math"/>
              </w:rPr>
            </m:ctrlPr>
          </m:fPr>
          <m:num>
            <m:r>
              <w:rPr>
                <w:rFonts w:ascii="Cambria Math" w:hAnsi="Cambria Math"/>
                <w:lang w:eastAsia="ja-JP"/>
              </w:rPr>
              <m:t>X</m:t>
            </m:r>
          </m:num>
          <m:den>
            <m:r>
              <w:rPr>
                <w:rFonts w:ascii="Cambria Math" w:hAnsi="Cambria Math"/>
                <w:lang w:eastAsia="ja-JP"/>
              </w:rPr>
              <m:t>n</m:t>
            </m:r>
          </m:den>
        </m:f>
      </m:oMath>
      <w:r>
        <w:rPr>
          <w:lang w:eastAsia="ja-JP"/>
        </w:rPr>
        <w:t xml:space="preserve">, </w:t>
      </w:r>
      <m:oMath>
        <m:r>
          <w:rPr>
            <w:rFonts w:ascii="Cambria Math" w:hAnsi="Cambria Math"/>
            <w:lang w:eastAsia="ja-JP"/>
          </w:rPr>
          <m:t>var</m:t>
        </m:r>
        <m:r>
          <w:rPr>
            <w:rFonts w:ascii="Cambria Math" w:hAnsi="Cambria Math"/>
            <w:lang w:eastAsia="ja-JP"/>
          </w:rPr>
          <m:t>=</m:t>
        </m:r>
        <m:r>
          <w:rPr>
            <w:rFonts w:ascii="Cambria Math" w:hAnsi="Cambria Math"/>
            <w:lang w:eastAsia="ja-JP"/>
          </w:rPr>
          <m:t>p</m:t>
        </m:r>
        <m:r>
          <w:rPr>
            <w:rFonts w:ascii="Cambria Math" w:hAnsi="Cambria Math"/>
            <w:lang w:eastAsia="ja-JP"/>
          </w:rPr>
          <m:t>(1-</m:t>
        </m:r>
        <m:r>
          <w:rPr>
            <w:rFonts w:ascii="Cambria Math" w:hAnsi="Cambria Math"/>
            <w:lang w:eastAsia="ja-JP"/>
          </w:rPr>
          <m:t>p</m:t>
        </m:r>
        <m:r>
          <w:rPr>
            <w:rFonts w:ascii="Cambria Math" w:hAnsi="Cambria Math"/>
            <w:lang w:eastAsia="ja-JP"/>
          </w:rPr>
          <m:t>)</m:t>
        </m:r>
      </m:oMath>
      <w:r>
        <w:rPr>
          <w:lang w:eastAsia="ja-JP"/>
        </w:rPr>
        <w:br/>
        <w:t xml:space="preserve"> </w:t>
      </w:r>
      <w:r>
        <w:rPr>
          <w:i/>
          <w:lang w:eastAsia="ja-JP"/>
        </w:rPr>
        <w:t>X</w:t>
      </w:r>
      <w:r>
        <w:rPr>
          <w:i/>
          <w:lang w:eastAsia="ja-JP"/>
        </w:rPr>
        <w:t>は事象</w:t>
      </w:r>
      <w:r>
        <w:rPr>
          <w:i/>
          <w:lang w:eastAsia="ja-JP"/>
        </w:rPr>
        <w:t>1</w:t>
      </w:r>
      <w:r>
        <w:rPr>
          <w:i/>
          <w:lang w:eastAsia="ja-JP"/>
        </w:rPr>
        <w:t>が起こった件数</w:t>
      </w:r>
    </w:p>
    <w:p w:rsidR="009B421B" w:rsidRDefault="00481537">
      <w:pPr>
        <w:pStyle w:val="Compact"/>
        <w:numPr>
          <w:ilvl w:val="0"/>
          <w:numId w:val="6"/>
        </w:numPr>
        <w:rPr>
          <w:lang w:eastAsia="ja-JP"/>
        </w:rPr>
      </w:pPr>
      <m:oMath>
        <m:sSup>
          <m:sSupPr>
            <m:ctrlPr>
              <w:rPr>
                <w:rFonts w:ascii="Cambria Math" w:hAnsi="Cambria Math"/>
              </w:rPr>
            </m:ctrlPr>
          </m:sSupPr>
          <m:e>
            <m:r>
              <w:rPr>
                <w:rFonts w:ascii="Cambria Math" w:hAnsi="Cambria Math"/>
                <w:lang w:eastAsia="ja-JP"/>
              </w:rPr>
              <m:t>χ</m:t>
            </m:r>
          </m:e>
          <m:sup>
            <m:r>
              <w:rPr>
                <w:rFonts w:ascii="Cambria Math" w:hAnsi="Cambria Math"/>
                <w:lang w:eastAsia="ja-JP"/>
              </w:rPr>
              <m:t>2</m:t>
            </m:r>
          </m:sup>
        </m:sSup>
      </m:oMath>
      <w:r>
        <w:rPr>
          <w:lang w:eastAsia="ja-JP"/>
        </w:rPr>
        <w:t xml:space="preserve"> test </w:t>
      </w:r>
      <w:r>
        <w:rPr>
          <w:lang w:eastAsia="ja-JP"/>
        </w:rPr>
        <w:t>等でグループ間の割合の比較をするのが一般的</w:t>
      </w:r>
    </w:p>
    <w:p w:rsidR="009B421B" w:rsidRDefault="00481537">
      <w:pPr>
        <w:pStyle w:val="Compact"/>
        <w:numPr>
          <w:ilvl w:val="0"/>
          <w:numId w:val="6"/>
        </w:numPr>
        <w:rPr>
          <w:lang w:eastAsia="ja-JP"/>
        </w:rPr>
      </w:pPr>
      <w:r>
        <w:rPr>
          <w:lang w:eastAsia="ja-JP"/>
        </w:rPr>
        <w:t>発生までの速度（ハザード）を比べたりする手法もあるが今</w:t>
      </w:r>
      <w:r>
        <w:rPr>
          <w:lang w:eastAsia="ja-JP"/>
        </w:rPr>
        <w:t>回は対象外。</w:t>
      </w:r>
    </w:p>
    <w:p w:rsidR="009B421B" w:rsidRDefault="00481537">
      <w:r>
        <w:rPr>
          <w:b/>
        </w:rPr>
        <w:t>割合の比較</w:t>
      </w:r>
    </w:p>
    <w:tbl>
      <w:tblPr>
        <w:tblW w:w="0" w:type="auto"/>
        <w:tblLook w:val="04A0" w:firstRow="1" w:lastRow="0" w:firstColumn="1" w:lastColumn="0" w:noHBand="0" w:noVBand="1"/>
      </w:tblPr>
      <w:tblGrid>
        <w:gridCol w:w="762"/>
        <w:gridCol w:w="648"/>
        <w:gridCol w:w="648"/>
      </w:tblGrid>
      <w:tr w:rsidR="009B421B">
        <w:tc>
          <w:tcPr>
            <w:tcW w:w="0" w:type="auto"/>
            <w:tcBorders>
              <w:bottom w:val="single" w:sz="0" w:space="0" w:color="auto"/>
            </w:tcBorders>
            <w:vAlign w:val="bottom"/>
          </w:tcPr>
          <w:p w:rsidR="009B421B" w:rsidRDefault="00481537">
            <w:pPr>
              <w:pStyle w:val="Compact"/>
            </w:pPr>
            <w:r>
              <w:t>x</w:t>
            </w:r>
          </w:p>
        </w:tc>
        <w:tc>
          <w:tcPr>
            <w:tcW w:w="0" w:type="auto"/>
            <w:tcBorders>
              <w:bottom w:val="single" w:sz="0" w:space="0" w:color="auto"/>
            </w:tcBorders>
            <w:vAlign w:val="bottom"/>
          </w:tcPr>
          <w:p w:rsidR="009B421B" w:rsidRDefault="00481537">
            <w:pPr>
              <w:pStyle w:val="Compact"/>
            </w:pPr>
            <w:r>
              <w:t>col1</w:t>
            </w:r>
          </w:p>
        </w:tc>
        <w:tc>
          <w:tcPr>
            <w:tcW w:w="0" w:type="auto"/>
            <w:tcBorders>
              <w:bottom w:val="single" w:sz="0" w:space="0" w:color="auto"/>
            </w:tcBorders>
            <w:vAlign w:val="bottom"/>
          </w:tcPr>
          <w:p w:rsidR="009B421B" w:rsidRDefault="00481537">
            <w:pPr>
              <w:pStyle w:val="Compact"/>
            </w:pPr>
            <w:r>
              <w:t>col2</w:t>
            </w:r>
          </w:p>
        </w:tc>
      </w:tr>
      <w:tr w:rsidR="009B421B">
        <w:tc>
          <w:tcPr>
            <w:tcW w:w="0" w:type="auto"/>
          </w:tcPr>
          <w:p w:rsidR="009B421B" w:rsidRDefault="00481537">
            <w:pPr>
              <w:pStyle w:val="Compact"/>
            </w:pPr>
            <w:r>
              <w:t>row1</w:t>
            </w:r>
          </w:p>
        </w:tc>
        <w:tc>
          <w:tcPr>
            <w:tcW w:w="0" w:type="auto"/>
          </w:tcPr>
          <w:p w:rsidR="009B421B" w:rsidRDefault="00481537">
            <w:pPr>
              <w:pStyle w:val="Compact"/>
            </w:pPr>
            <w:r>
              <w:t>a</w:t>
            </w:r>
          </w:p>
        </w:tc>
        <w:tc>
          <w:tcPr>
            <w:tcW w:w="0" w:type="auto"/>
          </w:tcPr>
          <w:p w:rsidR="009B421B" w:rsidRDefault="00481537">
            <w:pPr>
              <w:pStyle w:val="Compact"/>
            </w:pPr>
            <w:r>
              <w:t>b</w:t>
            </w:r>
          </w:p>
        </w:tc>
      </w:tr>
      <w:tr w:rsidR="009B421B">
        <w:tc>
          <w:tcPr>
            <w:tcW w:w="0" w:type="auto"/>
          </w:tcPr>
          <w:p w:rsidR="009B421B" w:rsidRDefault="00481537">
            <w:pPr>
              <w:pStyle w:val="Compact"/>
            </w:pPr>
            <w:r>
              <w:t>row2</w:t>
            </w:r>
          </w:p>
        </w:tc>
        <w:tc>
          <w:tcPr>
            <w:tcW w:w="0" w:type="auto"/>
          </w:tcPr>
          <w:p w:rsidR="009B421B" w:rsidRDefault="00481537">
            <w:pPr>
              <w:pStyle w:val="Compact"/>
            </w:pPr>
            <w:r>
              <w:t>c</w:t>
            </w:r>
          </w:p>
        </w:tc>
        <w:tc>
          <w:tcPr>
            <w:tcW w:w="0" w:type="auto"/>
          </w:tcPr>
          <w:p w:rsidR="009B421B" w:rsidRDefault="00481537">
            <w:pPr>
              <w:pStyle w:val="Compact"/>
            </w:pPr>
            <w:r>
              <w:t>d</w:t>
            </w:r>
          </w:p>
        </w:tc>
      </w:tr>
    </w:tbl>
    <w:p w:rsidR="009B421B" w:rsidRDefault="00481537">
      <w:pPr>
        <w:pStyle w:val="Compact"/>
        <w:numPr>
          <w:ilvl w:val="0"/>
          <w:numId w:val="7"/>
        </w:numPr>
        <w:rPr>
          <w:lang w:eastAsia="ja-JP"/>
        </w:rPr>
      </w:pPr>
      <w:r>
        <w:rPr>
          <w:lang w:eastAsia="ja-JP"/>
        </w:rPr>
        <w:t>リスク</w:t>
      </w:r>
      <w:r>
        <w:rPr>
          <w:lang w:eastAsia="ja-JP"/>
        </w:rPr>
        <w:br/>
      </w:r>
      <m:oMathPara>
        <m:oMath>
          <m:r>
            <w:rPr>
              <w:rFonts w:ascii="Cambria Math" w:hAnsi="Cambria Math"/>
              <w:lang w:eastAsia="ja-JP"/>
            </w:rPr>
            <m:t>Risk</m:t>
          </m:r>
          <m:r>
            <w:rPr>
              <w:rFonts w:ascii="Cambria Math" w:hAnsi="Cambria Math"/>
              <w:lang w:eastAsia="ja-JP"/>
            </w:rPr>
            <m:t>=</m:t>
          </m:r>
          <m:f>
            <m:fPr>
              <m:ctrlPr>
                <w:rPr>
                  <w:rFonts w:ascii="Cambria Math" w:hAnsi="Cambria Math"/>
                </w:rPr>
              </m:ctrlPr>
            </m:fPr>
            <m:num>
              <m:r>
                <w:rPr>
                  <w:rFonts w:ascii="Cambria Math" w:hAnsi="Cambria Math"/>
                  <w:lang w:eastAsia="ja-JP"/>
                </w:rPr>
                <m:t>a</m:t>
              </m:r>
            </m:num>
            <m:den>
              <m:r>
                <w:rPr>
                  <w:rFonts w:ascii="Cambria Math" w:hAnsi="Cambria Math"/>
                  <w:lang w:eastAsia="ja-JP"/>
                </w:rPr>
                <m:t>a</m:t>
              </m:r>
              <m:r>
                <w:rPr>
                  <w:rFonts w:ascii="Cambria Math" w:hAnsi="Cambria Math"/>
                  <w:lang w:eastAsia="ja-JP"/>
                </w:rPr>
                <m:t>+</m:t>
              </m:r>
              <m:r>
                <w:rPr>
                  <w:rFonts w:ascii="Cambria Math" w:hAnsi="Cambria Math"/>
                  <w:lang w:eastAsia="ja-JP"/>
                </w:rPr>
                <m:t>b</m:t>
              </m:r>
            </m:den>
          </m:f>
          <m:r>
            <w:rPr>
              <w:lang w:eastAsia="ja-JP"/>
            </w:rPr>
            <w:br/>
          </m:r>
        </m:oMath>
      </m:oMathPara>
    </w:p>
    <w:p w:rsidR="009B421B" w:rsidRDefault="00481537">
      <w:pPr>
        <w:pStyle w:val="Compact"/>
        <w:numPr>
          <w:ilvl w:val="0"/>
          <w:numId w:val="7"/>
        </w:numPr>
        <w:rPr>
          <w:lang w:eastAsia="ja-JP"/>
        </w:rPr>
      </w:pPr>
      <w:r>
        <w:rPr>
          <w:lang w:eastAsia="ja-JP"/>
        </w:rPr>
        <w:t>オッズ</w:t>
      </w:r>
      <w:r>
        <w:rPr>
          <w:lang w:eastAsia="ja-JP"/>
        </w:rPr>
        <w:br/>
      </w:r>
      <m:oMathPara>
        <m:oMath>
          <m:r>
            <w:rPr>
              <w:rFonts w:ascii="Cambria Math" w:hAnsi="Cambria Math"/>
              <w:lang w:eastAsia="ja-JP"/>
            </w:rPr>
            <m:t>Odds</m:t>
          </m:r>
          <m:r>
            <w:rPr>
              <w:rFonts w:ascii="Cambria Math" w:hAnsi="Cambria Math"/>
              <w:lang w:eastAsia="ja-JP"/>
            </w:rPr>
            <m:t>=</m:t>
          </m:r>
          <m:f>
            <m:fPr>
              <m:ctrlPr>
                <w:rPr>
                  <w:rFonts w:ascii="Cambria Math" w:hAnsi="Cambria Math"/>
                </w:rPr>
              </m:ctrlPr>
            </m:fPr>
            <m:num>
              <m:r>
                <w:rPr>
                  <w:rFonts w:ascii="Cambria Math" w:hAnsi="Cambria Math"/>
                  <w:lang w:eastAsia="ja-JP"/>
                </w:rPr>
                <m:t>a</m:t>
              </m:r>
              <m:r>
                <w:rPr>
                  <w:rFonts w:ascii="Cambria Math" w:hAnsi="Cambria Math"/>
                  <w:lang w:eastAsia="ja-JP"/>
                </w:rPr>
                <m:t>/</m:t>
              </m:r>
              <m:r>
                <w:rPr>
                  <w:rFonts w:ascii="Cambria Math" w:hAnsi="Cambria Math"/>
                  <w:lang w:eastAsia="ja-JP"/>
                </w:rPr>
                <m:t>a</m:t>
              </m:r>
              <m:r>
                <w:rPr>
                  <w:rFonts w:ascii="Cambria Math" w:hAnsi="Cambria Math"/>
                  <w:lang w:eastAsia="ja-JP"/>
                </w:rPr>
                <m:t>+</m:t>
              </m:r>
              <m:r>
                <w:rPr>
                  <w:rFonts w:ascii="Cambria Math" w:hAnsi="Cambria Math"/>
                  <w:lang w:eastAsia="ja-JP"/>
                </w:rPr>
                <m:t>b</m:t>
              </m:r>
            </m:num>
            <m:den>
              <m:r>
                <w:rPr>
                  <w:rFonts w:ascii="Cambria Math" w:hAnsi="Cambria Math"/>
                  <w:lang w:eastAsia="ja-JP"/>
                </w:rPr>
                <m:t>b</m:t>
              </m:r>
              <m:r>
                <w:rPr>
                  <w:rFonts w:ascii="Cambria Math" w:hAnsi="Cambria Math"/>
                  <w:lang w:eastAsia="ja-JP"/>
                </w:rPr>
                <m:t>/</m:t>
              </m:r>
              <m:r>
                <w:rPr>
                  <w:rFonts w:ascii="Cambria Math" w:hAnsi="Cambria Math"/>
                  <w:lang w:eastAsia="ja-JP"/>
                </w:rPr>
                <m:t>a</m:t>
              </m:r>
              <m:r>
                <w:rPr>
                  <w:rFonts w:ascii="Cambria Math" w:hAnsi="Cambria Math"/>
                  <w:lang w:eastAsia="ja-JP"/>
                </w:rPr>
                <m:t>+</m:t>
              </m:r>
              <m:r>
                <w:rPr>
                  <w:rFonts w:ascii="Cambria Math" w:hAnsi="Cambria Math"/>
                  <w:lang w:eastAsia="ja-JP"/>
                </w:rPr>
                <m:t>b</m:t>
              </m:r>
            </m:den>
          </m:f>
          <m:r>
            <w:rPr>
              <w:rFonts w:ascii="Cambria Math" w:hAnsi="Cambria Math"/>
              <w:lang w:eastAsia="ja-JP"/>
            </w:rPr>
            <m:t>=</m:t>
          </m:r>
          <m:f>
            <m:fPr>
              <m:ctrlPr>
                <w:rPr>
                  <w:rFonts w:ascii="Cambria Math" w:hAnsi="Cambria Math"/>
                </w:rPr>
              </m:ctrlPr>
            </m:fPr>
            <m:num>
              <m:r>
                <w:rPr>
                  <w:rFonts w:ascii="Cambria Math" w:hAnsi="Cambria Math"/>
                  <w:lang w:eastAsia="ja-JP"/>
                </w:rPr>
                <m:t>a</m:t>
              </m:r>
            </m:num>
            <m:den>
              <m:r>
                <w:rPr>
                  <w:rFonts w:ascii="Cambria Math" w:hAnsi="Cambria Math"/>
                  <w:lang w:eastAsia="ja-JP"/>
                </w:rPr>
                <m:t>b</m:t>
              </m:r>
            </m:den>
          </m:f>
          <m:r>
            <w:rPr>
              <w:lang w:eastAsia="ja-JP"/>
            </w:rPr>
            <w:br/>
          </m:r>
        </m:oMath>
      </m:oMathPara>
    </w:p>
    <w:p w:rsidR="009B421B" w:rsidRDefault="00481537">
      <w:pPr>
        <w:pStyle w:val="Compact"/>
        <w:numPr>
          <w:ilvl w:val="0"/>
          <w:numId w:val="7"/>
        </w:numPr>
      </w:pPr>
      <w:r>
        <w:t>リスク差</w:t>
      </w:r>
    </w:p>
    <w:p w:rsidR="009B421B" w:rsidRDefault="00481537">
      <w:pPr>
        <w:pStyle w:val="Compact"/>
      </w:pPr>
      <m:oMathPara>
        <m:oMathParaPr>
          <m:jc m:val="center"/>
        </m:oMathParaPr>
        <m:oMath>
          <m:acc>
            <m:accPr>
              <m:chr m:val="^"/>
              <m:ctrlPr>
                <w:rPr>
                  <w:rFonts w:ascii="Cambria Math" w:hAnsi="Cambria Math"/>
                </w:rPr>
              </m:ctrlPr>
            </m:accPr>
            <m:e>
              <m:r>
                <w:rPr>
                  <w:rFonts w:ascii="Cambria Math" w:hAnsi="Cambria Math"/>
                </w:rPr>
                <m:t>RD</m:t>
              </m:r>
            </m:e>
          </m:acc>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c</m:t>
              </m:r>
              <m:r>
                <w:rPr>
                  <w:rFonts w:ascii="Cambria Math" w:hAnsi="Cambria Math"/>
                </w:rPr>
                <m:t>+</m:t>
              </m:r>
              <m:r>
                <w:rPr>
                  <w:rFonts w:ascii="Cambria Math" w:hAnsi="Cambria Math"/>
                </w:rPr>
                <m:t>d</m:t>
              </m:r>
            </m:den>
          </m:f>
        </m:oMath>
      </m:oMathPara>
    </w:p>
    <w:p w:rsidR="009B421B" w:rsidRDefault="00481537">
      <w:pPr>
        <w:pStyle w:val="Compact"/>
        <w:numPr>
          <w:ilvl w:val="0"/>
          <w:numId w:val="7"/>
        </w:numPr>
      </w:pPr>
      <w:r>
        <w:lastRenderedPageBreak/>
        <w:t>リスク比</w:t>
      </w:r>
    </w:p>
    <w:p w:rsidR="009B421B" w:rsidRDefault="00481537">
      <w:pPr>
        <w:pStyle w:val="Compact"/>
      </w:pPr>
      <m:oMathPara>
        <m:oMathParaPr>
          <m:jc m:val="center"/>
        </m:oMathParaPr>
        <m:oMath>
          <m:acc>
            <m:accPr>
              <m:chr m:val="^"/>
              <m:ctrlPr>
                <w:rPr>
                  <w:rFonts w:ascii="Cambria Math" w:hAnsi="Cambria Math"/>
                </w:rPr>
              </m:ctrlPr>
            </m:accPr>
            <m:e>
              <m:r>
                <w:rPr>
                  <w:rFonts w:ascii="Cambria Math" w:hAnsi="Cambria Math"/>
                </w:rPr>
                <m:t>RR</m:t>
              </m:r>
            </m:e>
          </m:acc>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a</m:t>
              </m:r>
              <m:r>
                <w:rPr>
                  <w:rFonts w:ascii="Cambria Math" w:hAnsi="Cambria Math"/>
                </w:rPr>
                <m:t>+</m:t>
              </m:r>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c</m:t>
              </m:r>
              <m:r>
                <w:rPr>
                  <w:rFonts w:ascii="Cambria Math" w:hAnsi="Cambria Math"/>
                </w:rPr>
                <m:t>+</m:t>
              </m:r>
              <m:r>
                <w:rPr>
                  <w:rFonts w:ascii="Cambria Math" w:hAnsi="Cambria Math"/>
                </w:rPr>
                <m:t>d</m:t>
              </m:r>
            </m:den>
          </m:f>
        </m:oMath>
      </m:oMathPara>
    </w:p>
    <w:p w:rsidR="009B421B" w:rsidRDefault="00481537">
      <w:pPr>
        <w:pStyle w:val="Compact"/>
        <w:numPr>
          <w:ilvl w:val="0"/>
          <w:numId w:val="7"/>
        </w:numPr>
      </w:pPr>
      <w:r>
        <w:t>オッズ比</w:t>
      </w:r>
    </w:p>
    <w:p w:rsidR="009B421B" w:rsidRDefault="00481537">
      <w:pPr>
        <w:pStyle w:val="Compact"/>
      </w:pPr>
      <m:oMathPara>
        <m:oMathParaPr>
          <m:jc m:val="center"/>
        </m:oMathParaPr>
        <m:oMath>
          <m:acc>
            <m:accPr>
              <m:chr m:val="^"/>
              <m:ctrlPr>
                <w:rPr>
                  <w:rFonts w:ascii="Cambria Math" w:hAnsi="Cambria Math"/>
                </w:rPr>
              </m:ctrlPr>
            </m:accPr>
            <m:e>
              <m:r>
                <w:rPr>
                  <w:rFonts w:ascii="Cambria Math" w:hAnsi="Cambria Math"/>
                </w:rPr>
                <m:t>OR</m:t>
              </m:r>
            </m:e>
          </m:acc>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d</m:t>
              </m:r>
            </m:den>
          </m:f>
        </m:oMath>
      </m:oMathPara>
    </w:p>
    <w:p w:rsidR="009B421B" w:rsidRDefault="00481537">
      <w:r>
        <w:rPr>
          <w:b/>
        </w:rPr>
        <w:t>95%</w:t>
      </w:r>
      <w:r>
        <w:rPr>
          <w:b/>
        </w:rPr>
        <w:t>信頼区間</w:t>
      </w:r>
    </w:p>
    <w:tbl>
      <w:tblPr>
        <w:tblW w:w="0" w:type="auto"/>
        <w:tblLook w:val="04A0" w:firstRow="1" w:lastRow="0" w:firstColumn="1" w:lastColumn="0" w:noHBand="0" w:noVBand="1"/>
      </w:tblPr>
      <w:tblGrid>
        <w:gridCol w:w="762"/>
        <w:gridCol w:w="648"/>
        <w:gridCol w:w="648"/>
      </w:tblGrid>
      <w:tr w:rsidR="009B421B">
        <w:tc>
          <w:tcPr>
            <w:tcW w:w="0" w:type="auto"/>
            <w:tcBorders>
              <w:bottom w:val="single" w:sz="0" w:space="0" w:color="auto"/>
            </w:tcBorders>
            <w:vAlign w:val="bottom"/>
          </w:tcPr>
          <w:p w:rsidR="009B421B" w:rsidRDefault="00481537">
            <w:pPr>
              <w:pStyle w:val="Compact"/>
            </w:pPr>
            <w:r>
              <w:t>x</w:t>
            </w:r>
          </w:p>
        </w:tc>
        <w:tc>
          <w:tcPr>
            <w:tcW w:w="0" w:type="auto"/>
            <w:tcBorders>
              <w:bottom w:val="single" w:sz="0" w:space="0" w:color="auto"/>
            </w:tcBorders>
            <w:vAlign w:val="bottom"/>
          </w:tcPr>
          <w:p w:rsidR="009B421B" w:rsidRDefault="00481537">
            <w:pPr>
              <w:pStyle w:val="Compact"/>
            </w:pPr>
            <w:r>
              <w:t>col1</w:t>
            </w:r>
          </w:p>
        </w:tc>
        <w:tc>
          <w:tcPr>
            <w:tcW w:w="0" w:type="auto"/>
            <w:tcBorders>
              <w:bottom w:val="single" w:sz="0" w:space="0" w:color="auto"/>
            </w:tcBorders>
            <w:vAlign w:val="bottom"/>
          </w:tcPr>
          <w:p w:rsidR="009B421B" w:rsidRDefault="00481537">
            <w:pPr>
              <w:pStyle w:val="Compact"/>
            </w:pPr>
            <w:r>
              <w:t>col2</w:t>
            </w:r>
          </w:p>
        </w:tc>
      </w:tr>
      <w:tr w:rsidR="009B421B">
        <w:tc>
          <w:tcPr>
            <w:tcW w:w="0" w:type="auto"/>
          </w:tcPr>
          <w:p w:rsidR="009B421B" w:rsidRDefault="00481537">
            <w:pPr>
              <w:pStyle w:val="Compact"/>
            </w:pPr>
            <w:r>
              <w:t>row1</w:t>
            </w:r>
          </w:p>
        </w:tc>
        <w:tc>
          <w:tcPr>
            <w:tcW w:w="0" w:type="auto"/>
          </w:tcPr>
          <w:p w:rsidR="009B421B" w:rsidRDefault="00481537">
            <w:pPr>
              <w:pStyle w:val="Compact"/>
            </w:pPr>
            <w:r>
              <w:t>a</w:t>
            </w:r>
          </w:p>
        </w:tc>
        <w:tc>
          <w:tcPr>
            <w:tcW w:w="0" w:type="auto"/>
          </w:tcPr>
          <w:p w:rsidR="009B421B" w:rsidRDefault="00481537">
            <w:pPr>
              <w:pStyle w:val="Compact"/>
            </w:pPr>
            <w:r>
              <w:t>b</w:t>
            </w:r>
          </w:p>
        </w:tc>
      </w:tr>
      <w:tr w:rsidR="009B421B">
        <w:tc>
          <w:tcPr>
            <w:tcW w:w="0" w:type="auto"/>
          </w:tcPr>
          <w:p w:rsidR="009B421B" w:rsidRDefault="00481537">
            <w:pPr>
              <w:pStyle w:val="Compact"/>
            </w:pPr>
            <w:r>
              <w:t>row2</w:t>
            </w:r>
          </w:p>
        </w:tc>
        <w:tc>
          <w:tcPr>
            <w:tcW w:w="0" w:type="auto"/>
          </w:tcPr>
          <w:p w:rsidR="009B421B" w:rsidRDefault="00481537">
            <w:pPr>
              <w:pStyle w:val="Compact"/>
            </w:pPr>
            <w:r>
              <w:t>c</w:t>
            </w:r>
          </w:p>
        </w:tc>
        <w:tc>
          <w:tcPr>
            <w:tcW w:w="0" w:type="auto"/>
          </w:tcPr>
          <w:p w:rsidR="009B421B" w:rsidRDefault="00481537">
            <w:pPr>
              <w:pStyle w:val="Compact"/>
            </w:pPr>
            <w:r>
              <w:t>d</w:t>
            </w:r>
          </w:p>
        </w:tc>
      </w:tr>
    </w:tbl>
    <w:p w:rsidR="009B421B" w:rsidRDefault="00481537">
      <m:oMath>
        <m:sSub>
          <m:sSubPr>
            <m:ctrlPr>
              <w:rPr>
                <w:rFonts w:ascii="Cambria Math" w:hAnsi="Cambria Math"/>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a</m:t>
            </m:r>
            <m:r>
              <w:rPr>
                <w:rFonts w:ascii="Cambria Math" w:hAnsi="Cambria Math"/>
              </w:rPr>
              <m:t>+</m:t>
            </m:r>
            <m:r>
              <w:rPr>
                <w:rFonts w:ascii="Cambria Math" w:hAnsi="Cambria Math"/>
              </w:rPr>
              <m:t>b</m:t>
            </m:r>
          </m:den>
        </m:f>
      </m:oMath>
      <w:r>
        <w:t xml:space="preserve">, </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c</m:t>
            </m:r>
            <m:r>
              <w:rPr>
                <w:rFonts w:ascii="Cambria Math" w:hAnsi="Cambria Math"/>
              </w:rPr>
              <m:t>+</m:t>
            </m:r>
            <m:r>
              <w:rPr>
                <w:rFonts w:ascii="Cambria Math" w:hAnsi="Cambria Math"/>
              </w:rPr>
              <m:t>d</m:t>
            </m:r>
          </m:den>
        </m:f>
      </m:oMath>
      <w:r>
        <w:br/>
        <w:t xml:space="preserve"> </w:t>
      </w:r>
      <w:r>
        <w:t xml:space="preserve">- </w:t>
      </w:r>
      <w:r>
        <w:t>リスク差</w:t>
      </w:r>
      <w:r>
        <w:t xml:space="preserve"> (Rusk Difference)</w:t>
      </w:r>
    </w:p>
    <w:p w:rsidR="009B421B" w:rsidRDefault="00481537">
      <m:oMathPara>
        <m:oMathParaPr>
          <m:jc m:val="center"/>
        </m:oMathParaPr>
        <m:oMath>
          <m:r>
            <w:rPr>
              <w:rFonts w:ascii="Cambria Math" w:hAnsi="Cambria Math"/>
            </w:rPr>
            <m:t>RD</m:t>
          </m:r>
          <m:r>
            <w:rPr>
              <w:rFonts w:ascii="Cambria Math" w:hAnsi="Cambria Math"/>
            </w:rPr>
            <m:t>=</m:t>
          </m:r>
          <m:acc>
            <m:accPr>
              <m:chr m:val="^"/>
              <m:ctrlPr>
                <w:rPr>
                  <w:rFonts w:ascii="Cambria Math" w:hAnsi="Cambria Math"/>
                </w:rPr>
              </m:ctrlPr>
            </m:accPr>
            <m:e>
              <m:r>
                <w:rPr>
                  <w:rFonts w:ascii="Cambria Math" w:hAnsi="Cambria Math"/>
                </w:rPr>
                <m:t>RD</m:t>
              </m:r>
            </m:e>
          </m:acc>
          <m:r>
            <w:rPr>
              <w:rFonts w:ascii="Cambria Math" w:hAnsi="Cambria Math"/>
            </w:rPr>
            <m:t>±1.96</m:t>
          </m:r>
          <m:r>
            <w:rPr>
              <w:rFonts w:ascii="Cambria Math" w:hAnsi="Cambria Math"/>
            </w:rPr>
            <m:t>SE</m:t>
          </m:r>
        </m:oMath>
      </m:oMathPara>
    </w:p>
    <w:p w:rsidR="009B421B" w:rsidRDefault="00481537">
      <m:oMathPara>
        <m:oMathParaPr>
          <m:jc m:val="center"/>
        </m:oMathParaPr>
        <m:oMath>
          <m:r>
            <w:rPr>
              <w:rFonts w:ascii="Cambria Math" w:hAnsi="Cambria Math"/>
            </w:rPr>
            <m:t>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m:t>
                      </m:r>
                    </m:sub>
                  </m:sSub>
                  <m:r>
                    <w:rPr>
                      <w:rFonts w:ascii="Cambria Math" w:hAnsi="Cambria Math"/>
                    </w:rPr>
                    <m:t>)</m:t>
                  </m:r>
                </m:num>
                <m:den>
                  <m:r>
                    <w:rPr>
                      <w:rFonts w:ascii="Cambria Math" w:hAnsi="Cambria Math"/>
                    </w:rPr>
                    <m:t>a</m:t>
                  </m:r>
                  <m:r>
                    <w:rPr>
                      <w:rFonts w:ascii="Cambria Math" w:hAnsi="Cambria Math"/>
                    </w:rPr>
                    <m:t>+</m:t>
                  </m:r>
                  <m:r>
                    <w:rPr>
                      <w:rFonts w:ascii="Cambria Math" w:hAnsi="Cambria Math"/>
                    </w:rPr>
                    <m:t>b</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num>
                <m:den>
                  <m:r>
                    <w:rPr>
                      <w:rFonts w:ascii="Cambria Math" w:hAnsi="Cambria Math"/>
                    </w:rPr>
                    <m:t>c</m:t>
                  </m:r>
                  <m:r>
                    <w:rPr>
                      <w:rFonts w:ascii="Cambria Math" w:hAnsi="Cambria Math"/>
                    </w:rPr>
                    <m:t>+</m:t>
                  </m:r>
                  <m:r>
                    <w:rPr>
                      <w:rFonts w:ascii="Cambria Math" w:hAnsi="Cambria Math"/>
                    </w:rPr>
                    <m:t>d</m:t>
                  </m:r>
                </m:den>
              </m:f>
            </m:e>
          </m:rad>
        </m:oMath>
      </m:oMathPara>
    </w:p>
    <w:p w:rsidR="009B421B" w:rsidRDefault="00481537">
      <w:r>
        <w:t xml:space="preserve">- </w:t>
      </w:r>
      <w:r>
        <w:t>リスク比</w:t>
      </w:r>
      <w:r>
        <w:t xml:space="preserve"> (Risk Ratio)</w:t>
      </w:r>
    </w:p>
    <w:p w:rsidR="009B421B" w:rsidRDefault="00481537">
      <m:oMathPara>
        <m:oMathParaPr>
          <m:jc m:val="center"/>
        </m:oMathParaPr>
        <m:oMath>
          <m:r>
            <w:rPr>
              <w:rFonts w:ascii="Cambria Math" w:hAnsi="Cambria Math"/>
            </w:rPr>
            <m:t>log</m:t>
          </m:r>
          <m:r>
            <w:rPr>
              <w:rFonts w:ascii="Cambria Math" w:hAnsi="Cambria Math"/>
            </w:rPr>
            <m:t>(</m:t>
          </m:r>
          <m:r>
            <w:rPr>
              <w:rFonts w:ascii="Cambria Math" w:hAnsi="Cambria Math"/>
            </w:rPr>
            <m:t>RR</m:t>
          </m:r>
          <m:r>
            <w:rPr>
              <w:rFonts w:ascii="Cambria Math" w:hAnsi="Cambria Math"/>
            </w:rPr>
            <m:t>)=</m:t>
          </m:r>
          <m:r>
            <w:rPr>
              <w:rFonts w:ascii="Cambria Math" w:hAnsi="Cambria Math"/>
            </w:rPr>
            <m:t>log</m:t>
          </m:r>
          <m:r>
            <w:rPr>
              <w:rFonts w:ascii="Cambria Math" w:hAnsi="Cambria Math"/>
            </w:rPr>
            <m:t>(</m:t>
          </m:r>
          <m:acc>
            <m:accPr>
              <m:chr m:val="^"/>
              <m:ctrlPr>
                <w:rPr>
                  <w:rFonts w:ascii="Cambria Math" w:hAnsi="Cambria Math"/>
                </w:rPr>
              </m:ctrlPr>
            </m:accPr>
            <m:e>
              <m:r>
                <w:rPr>
                  <w:rFonts w:ascii="Cambria Math" w:hAnsi="Cambria Math"/>
                </w:rPr>
                <m:t>RR</m:t>
              </m:r>
            </m:e>
          </m:acc>
          <m:r>
            <w:rPr>
              <w:rFonts w:ascii="Cambria Math" w:hAnsi="Cambria Math"/>
            </w:rPr>
            <m:t>)±1.96</m:t>
          </m:r>
          <m:r>
            <w:rPr>
              <w:rFonts w:ascii="Cambria Math" w:hAnsi="Cambria Math"/>
            </w:rPr>
            <m:t>SE</m:t>
          </m:r>
        </m:oMath>
      </m:oMathPara>
    </w:p>
    <w:p w:rsidR="009B421B" w:rsidRDefault="00481537">
      <m:oMathPara>
        <m:oMathParaPr>
          <m:jc m:val="center"/>
        </m:oMathParaPr>
        <m:oMath>
          <m:r>
            <w:rPr>
              <w:rFonts w:ascii="Cambria Math" w:hAnsi="Cambria Math"/>
            </w:rPr>
            <m:t>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r>
                    <w:rPr>
                      <w:rFonts w:ascii="Cambria Math" w:hAnsi="Cambria Math"/>
                    </w:rPr>
                    <m:t>+</m:t>
                  </m:r>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c</m:t>
                  </m:r>
                  <m:r>
                    <w:rPr>
                      <w:rFonts w:ascii="Cambria Math" w:hAnsi="Cambria Math"/>
                    </w:rPr>
                    <m:t>+</m:t>
                  </m:r>
                  <m:r>
                    <w:rPr>
                      <w:rFonts w:ascii="Cambria Math" w:hAnsi="Cambria Math"/>
                    </w:rPr>
                    <m:t>d</m:t>
                  </m:r>
                </m:den>
              </m:f>
            </m:e>
          </m:rad>
        </m:oMath>
      </m:oMathPara>
    </w:p>
    <w:p w:rsidR="009B421B" w:rsidRDefault="00481537">
      <w:r>
        <w:t xml:space="preserve">- </w:t>
      </w:r>
      <w:r>
        <w:t>オッズ比</w:t>
      </w:r>
      <w:r>
        <w:t xml:space="preserve"> (Odds Ratio)</w:t>
      </w:r>
    </w:p>
    <w:p w:rsidR="009B421B" w:rsidRDefault="00481537">
      <m:oMathPara>
        <m:oMathParaPr>
          <m:jc m:val="center"/>
        </m:oMathParaPr>
        <m:oMath>
          <m:r>
            <w:rPr>
              <w:rFonts w:ascii="Cambria Math" w:hAnsi="Cambria Math"/>
            </w:rPr>
            <w:lastRenderedPageBreak/>
            <m:t>log</m:t>
          </m:r>
          <m:r>
            <w:rPr>
              <w:rFonts w:ascii="Cambria Math" w:hAnsi="Cambria Math"/>
            </w:rPr>
            <m:t>(</m:t>
          </m:r>
          <m:r>
            <w:rPr>
              <w:rFonts w:ascii="Cambria Math" w:hAnsi="Cambria Math"/>
            </w:rPr>
            <m:t>OR</m:t>
          </m:r>
          <m:r>
            <w:rPr>
              <w:rFonts w:ascii="Cambria Math" w:hAnsi="Cambria Math"/>
            </w:rPr>
            <m:t>)=</m:t>
          </m:r>
          <m:r>
            <w:rPr>
              <w:rFonts w:ascii="Cambria Math" w:hAnsi="Cambria Math"/>
            </w:rPr>
            <m:t>log</m:t>
          </m:r>
          <m:r>
            <w:rPr>
              <w:rFonts w:ascii="Cambria Math" w:hAnsi="Cambria Math"/>
            </w:rPr>
            <m:t>(</m:t>
          </m:r>
          <m:acc>
            <m:accPr>
              <m:chr m:val="^"/>
              <m:ctrlPr>
                <w:rPr>
                  <w:rFonts w:ascii="Cambria Math" w:hAnsi="Cambria Math"/>
                </w:rPr>
              </m:ctrlPr>
            </m:accPr>
            <m:e>
              <m:r>
                <w:rPr>
                  <w:rFonts w:ascii="Cambria Math" w:hAnsi="Cambria Math"/>
                </w:rPr>
                <m:t>OR</m:t>
              </m:r>
            </m:e>
          </m:acc>
          <m:r>
            <w:rPr>
              <w:rFonts w:ascii="Cambria Math" w:hAnsi="Cambria Math"/>
            </w:rPr>
            <m:t>)±1.96</m:t>
          </m:r>
          <m:r>
            <w:rPr>
              <w:rFonts w:ascii="Cambria Math" w:hAnsi="Cambria Math"/>
            </w:rPr>
            <m:t>SE</m:t>
          </m:r>
        </m:oMath>
      </m:oMathPara>
    </w:p>
    <w:p w:rsidR="009B421B" w:rsidRDefault="00481537">
      <m:oMathPara>
        <m:oMathParaPr>
          <m:jc m:val="center"/>
        </m:oMathParaPr>
        <m:oMath>
          <m:r>
            <w:rPr>
              <w:rFonts w:ascii="Cambria Math" w:hAnsi="Cambria Math"/>
            </w:rPr>
            <m:t>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d</m:t>
                  </m:r>
                </m:den>
              </m:f>
            </m:e>
          </m:rad>
        </m:oMath>
      </m:oMathPara>
    </w:p>
    <w:p w:rsidR="009B421B" w:rsidRDefault="00481537">
      <w:pPr>
        <w:numPr>
          <w:ilvl w:val="0"/>
          <w:numId w:val="8"/>
        </w:numPr>
      </w:pP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with</w:t>
      </w:r>
      <w:r>
        <w:t xml:space="preserve"> R</w:t>
      </w:r>
    </w:p>
    <w:tbl>
      <w:tblPr>
        <w:tblW w:w="0" w:type="auto"/>
        <w:tblLook w:val="04A0" w:firstRow="1" w:lastRow="0" w:firstColumn="1" w:lastColumn="0" w:noHBand="0" w:noVBand="1"/>
      </w:tblPr>
      <w:tblGrid>
        <w:gridCol w:w="1278"/>
        <w:gridCol w:w="1162"/>
        <w:gridCol w:w="1162"/>
      </w:tblGrid>
      <w:tr w:rsidR="009B421B">
        <w:tc>
          <w:tcPr>
            <w:tcW w:w="0" w:type="auto"/>
            <w:tcBorders>
              <w:bottom w:val="single" w:sz="0" w:space="0" w:color="auto"/>
            </w:tcBorders>
            <w:vAlign w:val="bottom"/>
          </w:tcPr>
          <w:p w:rsidR="009B421B" w:rsidRDefault="00481537">
            <w:pPr>
              <w:pStyle w:val="Compact"/>
              <w:numPr>
                <w:ilvl w:val="0"/>
                <w:numId w:val="1"/>
              </w:numPr>
            </w:pPr>
            <w:r>
              <w:t>x</w:t>
            </w:r>
          </w:p>
        </w:tc>
        <w:tc>
          <w:tcPr>
            <w:tcW w:w="0" w:type="auto"/>
            <w:tcBorders>
              <w:bottom w:val="single" w:sz="0" w:space="0" w:color="auto"/>
            </w:tcBorders>
            <w:vAlign w:val="bottom"/>
          </w:tcPr>
          <w:p w:rsidR="009B421B" w:rsidRDefault="00481537">
            <w:pPr>
              <w:pStyle w:val="Compact"/>
              <w:numPr>
                <w:ilvl w:val="0"/>
                <w:numId w:val="1"/>
              </w:numPr>
              <w:jc w:val="center"/>
            </w:pPr>
            <w:r>
              <w:rPr>
                <w:b/>
              </w:rPr>
              <w:t>col1</w:t>
            </w:r>
          </w:p>
        </w:tc>
        <w:tc>
          <w:tcPr>
            <w:tcW w:w="0" w:type="auto"/>
            <w:tcBorders>
              <w:bottom w:val="single" w:sz="0" w:space="0" w:color="auto"/>
            </w:tcBorders>
            <w:vAlign w:val="bottom"/>
          </w:tcPr>
          <w:p w:rsidR="009B421B" w:rsidRDefault="00481537">
            <w:pPr>
              <w:pStyle w:val="Compact"/>
              <w:numPr>
                <w:ilvl w:val="0"/>
                <w:numId w:val="1"/>
              </w:numPr>
              <w:jc w:val="right"/>
            </w:pPr>
            <w:r>
              <w:rPr>
                <w:b/>
              </w:rPr>
              <w:t>col2</w:t>
            </w:r>
          </w:p>
        </w:tc>
      </w:tr>
      <w:tr w:rsidR="009B421B">
        <w:tc>
          <w:tcPr>
            <w:tcW w:w="0" w:type="auto"/>
          </w:tcPr>
          <w:p w:rsidR="009B421B" w:rsidRDefault="00481537">
            <w:pPr>
              <w:pStyle w:val="Compact"/>
              <w:numPr>
                <w:ilvl w:val="0"/>
                <w:numId w:val="1"/>
              </w:numPr>
            </w:pPr>
            <w:r>
              <w:rPr>
                <w:b/>
              </w:rPr>
              <w:t>row1</w:t>
            </w:r>
          </w:p>
        </w:tc>
        <w:tc>
          <w:tcPr>
            <w:tcW w:w="0" w:type="auto"/>
          </w:tcPr>
          <w:p w:rsidR="009B421B" w:rsidRDefault="00481537">
            <w:pPr>
              <w:pStyle w:val="Compact"/>
              <w:numPr>
                <w:ilvl w:val="0"/>
                <w:numId w:val="1"/>
              </w:numPr>
              <w:jc w:val="center"/>
            </w:pPr>
            <w:r>
              <w:t>14</w:t>
            </w:r>
          </w:p>
        </w:tc>
        <w:tc>
          <w:tcPr>
            <w:tcW w:w="0" w:type="auto"/>
          </w:tcPr>
          <w:p w:rsidR="009B421B" w:rsidRDefault="00481537">
            <w:pPr>
              <w:pStyle w:val="Compact"/>
              <w:numPr>
                <w:ilvl w:val="0"/>
                <w:numId w:val="1"/>
              </w:numPr>
              <w:jc w:val="right"/>
            </w:pPr>
            <w:r>
              <w:t>8</w:t>
            </w:r>
          </w:p>
        </w:tc>
      </w:tr>
      <w:tr w:rsidR="009B421B">
        <w:tc>
          <w:tcPr>
            <w:tcW w:w="0" w:type="auto"/>
          </w:tcPr>
          <w:p w:rsidR="009B421B" w:rsidRDefault="00481537">
            <w:pPr>
              <w:pStyle w:val="Compact"/>
              <w:numPr>
                <w:ilvl w:val="0"/>
                <w:numId w:val="1"/>
              </w:numPr>
            </w:pPr>
            <w:r>
              <w:rPr>
                <w:b/>
              </w:rPr>
              <w:t>row2</w:t>
            </w:r>
          </w:p>
        </w:tc>
        <w:tc>
          <w:tcPr>
            <w:tcW w:w="0" w:type="auto"/>
          </w:tcPr>
          <w:p w:rsidR="009B421B" w:rsidRDefault="00481537">
            <w:pPr>
              <w:pStyle w:val="Compact"/>
              <w:numPr>
                <w:ilvl w:val="0"/>
                <w:numId w:val="1"/>
              </w:numPr>
              <w:jc w:val="center"/>
            </w:pPr>
            <w:r>
              <w:t>4</w:t>
            </w:r>
          </w:p>
        </w:tc>
        <w:tc>
          <w:tcPr>
            <w:tcW w:w="0" w:type="auto"/>
          </w:tcPr>
          <w:p w:rsidR="009B421B" w:rsidRDefault="00481537">
            <w:pPr>
              <w:pStyle w:val="Compact"/>
              <w:numPr>
                <w:ilvl w:val="0"/>
                <w:numId w:val="1"/>
              </w:numPr>
              <w:jc w:val="right"/>
            </w:pPr>
            <w:r>
              <w:t>17</w:t>
            </w:r>
          </w:p>
        </w:tc>
      </w:tr>
    </w:tbl>
    <w:p w:rsidR="009B421B" w:rsidRDefault="00481537">
      <w:pPr>
        <w:numPr>
          <w:ilvl w:val="0"/>
          <w:numId w:val="8"/>
        </w:numPr>
      </w:pPr>
      <w:r>
        <w:t>chisq.test(x)</w:t>
      </w:r>
    </w:p>
    <w:p w:rsidR="009B421B" w:rsidRDefault="00481537">
      <w:pPr>
        <w:pStyle w:val="SourceCode"/>
      </w:pPr>
      <w:r>
        <w:rPr>
          <w:rStyle w:val="NormalTok"/>
        </w:rPr>
        <w:t>x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14</w:t>
      </w:r>
      <w:r>
        <w:rPr>
          <w:rStyle w:val="NormalTok"/>
        </w:rPr>
        <w:t xml:space="preserve">, </w:t>
      </w:r>
      <w:r>
        <w:rPr>
          <w:rStyle w:val="DecValTok"/>
        </w:rPr>
        <w:t>8</w:t>
      </w:r>
      <w:r>
        <w:rPr>
          <w:rStyle w:val="NormalTok"/>
        </w:rPr>
        <w:t xml:space="preserve">, </w:t>
      </w:r>
      <w:r>
        <w:rPr>
          <w:rStyle w:val="DecValTok"/>
        </w:rPr>
        <w:t>4</w:t>
      </w:r>
      <w:r>
        <w:rPr>
          <w:rStyle w:val="NormalTok"/>
        </w:rPr>
        <w:t xml:space="preserve">, </w:t>
      </w:r>
      <w:r>
        <w:rPr>
          <w:rStyle w:val="DecValTok"/>
        </w:rPr>
        <w:t>17</w:t>
      </w:r>
      <w:r>
        <w:rPr>
          <w:rStyle w:val="NormalTok"/>
        </w:rPr>
        <w:t xml:space="preserve">), </w:t>
      </w:r>
      <w:r>
        <w:rPr>
          <w:rStyle w:val="DataTypeTok"/>
        </w:rPr>
        <w:t>ncol=</w:t>
      </w:r>
      <w:r>
        <w:rPr>
          <w:rStyle w:val="DecValTok"/>
        </w:rPr>
        <w:t>2</w:t>
      </w:r>
      <w:r>
        <w:rPr>
          <w:rStyle w:val="NormalTok"/>
        </w:rPr>
        <w:t xml:space="preserve">, </w:t>
      </w:r>
      <w:r>
        <w:rPr>
          <w:rStyle w:val="DataTypeTok"/>
        </w:rPr>
        <w:t>byrow=</w:t>
      </w:r>
      <w:r>
        <w:rPr>
          <w:rStyle w:val="NormalTok"/>
        </w:rPr>
        <w:t>T)</w:t>
      </w:r>
      <w:r>
        <w:br/>
      </w:r>
      <w:r>
        <w:rPr>
          <w:rStyle w:val="KeywordTok"/>
        </w:rPr>
        <w:t>chisq.test</w:t>
      </w:r>
      <w:r>
        <w:rPr>
          <w:rStyle w:val="NormalTok"/>
        </w:rPr>
        <w:t>(x)</w:t>
      </w:r>
    </w:p>
    <w:p w:rsidR="009B421B" w:rsidRDefault="0048153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x</w:t>
      </w:r>
      <w:r>
        <w:br/>
      </w:r>
      <w:r>
        <w:rPr>
          <w:rStyle w:val="VerbatimChar"/>
        </w:rPr>
        <w:t>## X-squared = 7.0406, df = 1, p-value = 0.007968</w:t>
      </w:r>
    </w:p>
    <w:p w:rsidR="009B421B" w:rsidRDefault="00481537">
      <w:pPr>
        <w:pStyle w:val="Compact"/>
        <w:numPr>
          <w:ilvl w:val="0"/>
          <w:numId w:val="9"/>
        </w:numPr>
      </w:pPr>
      <w:r>
        <w:t>Fisher'</w:t>
      </w:r>
      <w:r>
        <w:t>s exact test</w:t>
      </w:r>
    </w:p>
    <w:p w:rsidR="009B421B" w:rsidRDefault="00481537">
      <w:pPr>
        <w:pStyle w:val="Compact"/>
        <w:numPr>
          <w:ilvl w:val="0"/>
          <w:numId w:val="9"/>
        </w:numPr>
      </w:pPr>
      <w:r>
        <w:t>fisher.test(x)</w:t>
      </w:r>
    </w:p>
    <w:p w:rsidR="009B421B" w:rsidRDefault="00481537">
      <w:pPr>
        <w:pStyle w:val="SourceCode"/>
      </w:pPr>
      <w:r>
        <w:rPr>
          <w:rStyle w:val="NormalTok"/>
        </w:rPr>
        <w:t xml:space="preserve"> </w:t>
      </w:r>
      <w:r>
        <w:rPr>
          <w:rStyle w:val="KeywordTok"/>
        </w:rPr>
        <w:t>fisher.test</w:t>
      </w:r>
      <w:r>
        <w:rPr>
          <w:rStyle w:val="NormalTok"/>
        </w:rPr>
        <w:t>(x)</w:t>
      </w:r>
    </w:p>
    <w:p w:rsidR="009B421B" w:rsidRDefault="0048153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x</w:t>
      </w:r>
      <w:r>
        <w:br/>
      </w:r>
      <w:r>
        <w:rPr>
          <w:rStyle w:val="VerbatimChar"/>
        </w:rPr>
        <w:t>## p-value = 0.005089</w:t>
      </w:r>
      <w:r>
        <w:br/>
      </w:r>
      <w:r>
        <w:rPr>
          <w:rStyle w:val="VerbatimChar"/>
        </w:rPr>
        <w:t>## alternative hypothesis: true odds ratio is not equal to 1</w:t>
      </w:r>
      <w:r>
        <w:br/>
      </w:r>
      <w:r>
        <w:rPr>
          <w:rStyle w:val="VerbatimChar"/>
        </w:rPr>
        <w:t>## 95 percent confidence interval:</w:t>
      </w:r>
      <w:r>
        <w:br/>
      </w:r>
      <w:r>
        <w:rPr>
          <w:rStyle w:val="VerbatimChar"/>
        </w:rPr>
        <w:t>##   1.56789 39.54979</w:t>
      </w:r>
      <w:r>
        <w:br/>
      </w:r>
      <w:r>
        <w:rPr>
          <w:rStyle w:val="VerbatimChar"/>
        </w:rPr>
        <w:t>## sample estimates:</w:t>
      </w:r>
      <w:r>
        <w:br/>
      </w:r>
      <w:r>
        <w:rPr>
          <w:rStyle w:val="VerbatimChar"/>
        </w:rPr>
        <w:lastRenderedPageBreak/>
        <w:t xml:space="preserve">## odds ratio </w:t>
      </w:r>
      <w:r>
        <w:br/>
      </w:r>
      <w:r>
        <w:rPr>
          <w:rStyle w:val="VerbatimChar"/>
        </w:rPr>
        <w:t>##   7.051895</w:t>
      </w:r>
    </w:p>
    <w:p w:rsidR="009B421B" w:rsidRDefault="00481537">
      <w:r>
        <w:rPr>
          <w:b/>
        </w:rPr>
        <w:t>オッズ比の解釈</w:t>
      </w:r>
      <w:r>
        <w:br/>
        <w:t xml:space="preserve">- </w:t>
      </w:r>
      <w:r>
        <w:t>基準値</w:t>
      </w:r>
      <w:r>
        <w:t>1</w:t>
      </w:r>
      <w:r>
        <w:br/>
        <w:t xml:space="preserve">- </w:t>
      </w:r>
      <w:r>
        <w:t>臨床的解釈</w:t>
      </w:r>
      <w:r>
        <w:br/>
        <w:t>- Number Needed to Treat(NNT)</w:t>
      </w:r>
    </w:p>
    <w:p w:rsidR="009B421B" w:rsidRDefault="00481537">
      <m:oMathPara>
        <m:oMathParaPr>
          <m:jc m:val="center"/>
        </m:oMathParaPr>
        <m:oMath>
          <m:r>
            <w:rPr>
              <w:rFonts w:ascii="Cambria Math" w:hAnsi="Cambria Math"/>
            </w:rPr>
            <m:t>NNT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RD</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EER</m:t>
              </m:r>
              <m:r>
                <w:rPr>
                  <w:rFonts w:ascii="Cambria Math" w:hAnsi="Cambria Math"/>
                </w:rPr>
                <m:t>-</m:t>
              </m:r>
              <m:r>
                <w:rPr>
                  <w:rFonts w:ascii="Cambria Math" w:hAnsi="Cambria Math"/>
                </w:rPr>
                <m:t>UER</m:t>
              </m:r>
            </m:den>
          </m:f>
        </m:oMath>
      </m:oMathPara>
    </w:p>
    <w:p w:rsidR="009B421B" w:rsidRDefault="00481537">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t>
              </m:r>
              <m:r>
                <w:rPr>
                  <w:rFonts w:ascii="Cambria Math" w:hAnsi="Cambria Math"/>
                </w:rPr>
                <m:t>OR</m:t>
              </m:r>
              <m:r>
                <w:rPr>
                  <w:rFonts w:ascii="Cambria Math" w:hAnsi="Cambria Math"/>
                </w:rPr>
                <m:t>-</m:t>
              </m:r>
              <m:r>
                <w:rPr>
                  <w:rFonts w:ascii="Cambria Math" w:hAnsi="Cambria Math"/>
                </w:rPr>
                <m:t>1)×</m:t>
              </m:r>
              <m:r>
                <w:rPr>
                  <w:rFonts w:ascii="Cambria Math" w:hAnsi="Cambria Math"/>
                </w:rPr>
                <m:t>UER</m:t>
              </m:r>
            </m:den>
          </m:f>
          <m:r>
            <w:rPr>
              <w:rFonts w:ascii="Cambria Math" w:hAnsi="Cambria Math"/>
            </w:rPr>
            <m:t>+</m:t>
          </m:r>
          <m:f>
            <m:fPr>
              <m:ctrlPr>
                <w:rPr>
                  <w:rFonts w:ascii="Cambria Math" w:hAnsi="Cambria Math"/>
                </w:rPr>
              </m:ctrlPr>
            </m:fPr>
            <m:num>
              <m:r>
                <w:rPr>
                  <w:rFonts w:ascii="Cambria Math" w:hAnsi="Cambria Math"/>
                </w:rPr>
                <m:t>OR</m:t>
              </m:r>
            </m:num>
            <m:den>
              <m:r>
                <w:rPr>
                  <w:rFonts w:ascii="Cambria Math" w:hAnsi="Cambria Math"/>
                </w:rPr>
                <m:t>(</m:t>
              </m:r>
              <m:r>
                <w:rPr>
                  <w:rFonts w:ascii="Cambria Math" w:hAnsi="Cambria Math"/>
                </w:rPr>
                <m:t>OR</m:t>
              </m:r>
              <m:r>
                <w:rPr>
                  <w:rFonts w:ascii="Cambria Math" w:hAnsi="Cambria Math"/>
                </w:rPr>
                <m:t>-</m:t>
              </m:r>
              <m:r>
                <w:rPr>
                  <w:rFonts w:ascii="Cambria Math" w:hAnsi="Cambria Math"/>
                </w:rPr>
                <m:t>1)×(1-</m:t>
              </m:r>
              <m:r>
                <w:rPr>
                  <w:rFonts w:ascii="Cambria Math" w:hAnsi="Cambria Math"/>
                </w:rPr>
                <m:t>UER</m:t>
              </m:r>
              <m:r>
                <w:rPr>
                  <w:rFonts w:ascii="Cambria Math" w:hAnsi="Cambria Math"/>
                </w:rPr>
                <m:t>)</m:t>
              </m:r>
            </m:den>
          </m:f>
        </m:oMath>
      </m:oMathPara>
    </w:p>
    <w:p w:rsidR="009B421B" w:rsidRDefault="00481537">
      <w:bookmarkStart w:id="6" w:name="_GoBack"/>
      <w:bookmarkEnd w:id="6"/>
      <m:oMathPara>
        <m:oMathParaPr>
          <m:jc m:val="center"/>
        </m:oMathParaPr>
        <m:oMath>
          <m:r>
            <w:rPr>
              <w:rFonts w:ascii="Cambria Math" w:hAnsi="Cambria Math"/>
            </w:rPr>
            <m:t>EER</m:t>
          </m:r>
          <m:r>
            <w:rPr>
              <w:rFonts w:ascii="Cambria Math" w:hAnsi="Cambria Math"/>
            </w:rPr>
            <m:t>:</m:t>
          </m:r>
          <m:r>
            <w:rPr>
              <w:rFonts w:ascii="Cambria Math" w:hAnsi="Cambria Math"/>
            </w:rPr>
            <m:t>ExposedEventPropotion</m:t>
          </m:r>
          <m:r>
            <w:rPr>
              <w:rFonts w:ascii="Cambria Math" w:hAnsi="Cambria Math"/>
            </w:rPr>
            <m:t>,</m:t>
          </m:r>
          <m:r>
            <w:rPr>
              <w:rFonts w:ascii="Cambria Math" w:hAnsi="Cambria Math"/>
            </w:rPr>
            <m:t>UER</m:t>
          </m:r>
          <m:r>
            <w:rPr>
              <w:rFonts w:ascii="Cambria Math" w:hAnsi="Cambria Math"/>
            </w:rPr>
            <m:t>:</m:t>
          </m:r>
          <m:r>
            <w:rPr>
              <w:rFonts w:ascii="Cambria Math" w:hAnsi="Cambria Math"/>
            </w:rPr>
            <m:t>UnexposedEv</m:t>
          </m:r>
          <m:r>
            <w:rPr>
              <w:rFonts w:ascii="Cambria Math" w:hAnsi="Cambria Math"/>
            </w:rPr>
            <m:t>entPropotion</m:t>
          </m:r>
        </m:oMath>
      </m:oMathPara>
    </w:p>
    <w:p w:rsidR="009B421B" w:rsidRDefault="00481537">
      <w:pPr>
        <w:pStyle w:val="Compact"/>
        <w:numPr>
          <w:ilvl w:val="0"/>
          <w:numId w:val="10"/>
        </w:numPr>
      </w:pPr>
      <w:r>
        <w:rPr>
          <w:lang w:eastAsia="ja-JP"/>
        </w:rPr>
        <w:t>一人アウトカムが増えるには何人治療（曝露）を受けなければならないか。</w:t>
      </w:r>
      <w:r>
        <w:rPr>
          <w:lang w:eastAsia="ja-JP"/>
        </w:rPr>
        <w:br/>
        <w:t xml:space="preserve"> </w:t>
      </w:r>
      <w:r>
        <w:t xml:space="preserve">Number needed to be exposed(NNE) </w:t>
      </w:r>
      <w:r>
        <w:t>とか呼び方は色々あるのでシチュエーションに合わせて使いわけ。</w:t>
      </w:r>
    </w:p>
    <w:p w:rsidR="009B421B" w:rsidRDefault="00481537">
      <w:pPr>
        <w:pStyle w:val="1"/>
        <w:rPr>
          <w:lang w:eastAsia="ja-JP"/>
        </w:rPr>
      </w:pPr>
      <w:bookmarkStart w:id="7" w:name="普通の多変量回帰が困難な理由"/>
      <w:r>
        <w:rPr>
          <w:lang w:eastAsia="ja-JP"/>
        </w:rPr>
        <w:t>普通の多変量回帰が困難な理由</w:t>
      </w:r>
    </w:p>
    <w:bookmarkEnd w:id="7"/>
    <w:p w:rsidR="009B421B" w:rsidRDefault="00481537">
      <w:pPr>
        <w:rPr>
          <w:lang w:eastAsia="ja-JP"/>
        </w:rPr>
      </w:pPr>
      <w:r>
        <w:rPr>
          <w:b/>
          <w:lang w:eastAsia="ja-JP"/>
        </w:rPr>
        <w:t>多変量回帰（一般線形モデル）</w:t>
      </w:r>
    </w:p>
    <w:p w:rsidR="009B421B" w:rsidRDefault="00481537">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η</m:t>
          </m:r>
        </m:oMath>
      </m:oMathPara>
    </w:p>
    <w:p w:rsidR="009B421B" w:rsidRDefault="00481537">
      <m:oMathPara>
        <m:oMathParaPr>
          <m:jc m:val="center"/>
        </m:oMathParaPr>
        <m:oMath>
          <m:r>
            <w:rPr>
              <w:rFonts w:ascii="Cambria Math" w:hAnsi="Cambria Math"/>
            </w:rPr>
            <m:t>Y</m:t>
          </m:r>
          <m:r>
            <w:rPr>
              <w:rFonts w:ascii="Cambria Math" w:hAnsi="Cambria Math"/>
            </w:rPr>
            <m:t>={</m:t>
          </m:r>
          <m:r>
            <w:rPr>
              <w:rFonts w:ascii="Cambria Math" w:hAnsi="Cambria Math"/>
            </w:rPr>
            <m:t>y</m:t>
          </m:r>
          <m:r>
            <w:rPr>
              <w:rFonts w:ascii="Cambria Math" w:hAnsi="Cambria Math"/>
            </w:rPr>
            <m:t>∣0,1}</m:t>
          </m:r>
        </m:oMath>
      </m:oMathPara>
    </w:p>
    <w:p w:rsidR="009B421B" w:rsidRDefault="00481537">
      <w:pPr>
        <w:pStyle w:val="SourceCode"/>
      </w:pPr>
      <w:r>
        <w:rPr>
          <w:rStyle w:val="KeywordTok"/>
        </w:rPr>
        <w:lastRenderedPageBreak/>
        <w:t>summary</w:t>
      </w:r>
      <w:r>
        <w:rPr>
          <w:rStyle w:val="NormalTok"/>
        </w:rPr>
        <w:t>(</w:t>
      </w:r>
      <w:r>
        <w:rPr>
          <w:rStyle w:val="KeywordTok"/>
        </w:rPr>
        <w:t>lm</w:t>
      </w:r>
      <w:r>
        <w:rPr>
          <w:rStyle w:val="NormalTok"/>
        </w:rPr>
        <w:t>(y~x_1))</w:t>
      </w:r>
    </w:p>
    <w:p w:rsidR="009B421B" w:rsidRDefault="00481537">
      <w:pPr>
        <w:pStyle w:val="SourceCode"/>
      </w:pPr>
      <w:r>
        <w:rPr>
          <w:rStyle w:val="VerbatimChar"/>
        </w:rPr>
        <w:t xml:space="preserve">## </w:t>
      </w:r>
      <w:r>
        <w:br/>
      </w:r>
      <w:r>
        <w:rPr>
          <w:rStyle w:val="VerbatimChar"/>
        </w:rPr>
        <w:t>## Call:</w:t>
      </w:r>
      <w:r>
        <w:br/>
      </w:r>
      <w:r>
        <w:rPr>
          <w:rStyle w:val="VerbatimChar"/>
        </w:rPr>
        <w:t>## lm(formula = y ~ x_1)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-0.65051 -0.19049 -0.00065  0.18646  0.64745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0.499138   0.008219   60.73   &lt;2e-16 ***</w:t>
      </w:r>
      <w:r>
        <w:br/>
      </w:r>
      <w:r>
        <w:rPr>
          <w:rStyle w:val="VerbatimChar"/>
        </w:rPr>
        <w:t xml:space="preserve">## x_1     </w:t>
      </w:r>
      <w:r>
        <w:rPr>
          <w:rStyle w:val="VerbatimChar"/>
        </w:rPr>
        <w:t xml:space="preserve">    0.073551   0.001414   52.01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0.2597 on 998 degrees of freedom</w:t>
      </w:r>
      <w:r>
        <w:br/>
      </w:r>
      <w:r>
        <w:rPr>
          <w:rStyle w:val="VerbatimChar"/>
        </w:rPr>
        <w:t xml:space="preserve">## Multiple R-squared:  0.7305, Adjusted R-squared:  0.7302 </w:t>
      </w:r>
      <w:r>
        <w:br/>
      </w:r>
      <w:r>
        <w:rPr>
          <w:rStyle w:val="VerbatimChar"/>
        </w:rPr>
        <w:t>## F-statist</w:t>
      </w:r>
      <w:r>
        <w:rPr>
          <w:rStyle w:val="VerbatimChar"/>
        </w:rPr>
        <w:t>ic:  2705 on 1 and 998 DF,  p-value: &lt; 2.2e-16</w:t>
      </w:r>
    </w:p>
    <w:p w:rsidR="009B421B" w:rsidRDefault="00481537">
      <w:r>
        <w:rPr>
          <w:noProof/>
          <w:lang w:eastAsia="ja-JP"/>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9B421B" w:rsidRDefault="00481537">
      <w:pPr>
        <w:pStyle w:val="Compact"/>
        <w:numPr>
          <w:ilvl w:val="0"/>
          <w:numId w:val="11"/>
        </w:numPr>
        <w:rPr>
          <w:lang w:eastAsia="ja-JP"/>
        </w:rPr>
      </w:pPr>
      <w:r>
        <w:rPr>
          <w:lang w:eastAsia="ja-JP"/>
        </w:rPr>
        <w:t xml:space="preserve">Y </w:t>
      </w:r>
      <w:r>
        <w:rPr>
          <w:lang w:eastAsia="ja-JP"/>
        </w:rPr>
        <w:t>の値は</w:t>
      </w:r>
      <m:oMath>
        <m:r>
          <w:rPr>
            <w:rFonts w:ascii="Cambria Math" w:hAnsi="Cambria Math"/>
            <w:lang w:eastAsia="ja-JP"/>
          </w:rPr>
          <m:t>{0,1}</m:t>
        </m:r>
      </m:oMath>
      <w:r>
        <w:rPr>
          <w:lang w:eastAsia="ja-JP"/>
        </w:rPr>
        <w:t xml:space="preserve"> </w:t>
      </w:r>
      <w:r>
        <w:rPr>
          <w:lang w:eastAsia="ja-JP"/>
        </w:rPr>
        <w:t>であるはずなのにあり得ない数値が存在する。</w:t>
      </w:r>
    </w:p>
    <w:p w:rsidR="009B421B" w:rsidRDefault="00481537">
      <w:r>
        <w:rPr>
          <w:noProof/>
          <w:lang w:eastAsia="ja-JP"/>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7-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9B421B" w:rsidRDefault="00481537">
      <w:pPr>
        <w:pStyle w:val="Compact"/>
        <w:numPr>
          <w:ilvl w:val="0"/>
          <w:numId w:val="12"/>
        </w:numPr>
        <w:rPr>
          <w:lang w:eastAsia="ja-JP"/>
        </w:rPr>
      </w:pPr>
      <w:r>
        <w:rPr>
          <w:lang w:eastAsia="ja-JP"/>
        </w:rPr>
        <w:t>残差が全く均等に分布しない。</w:t>
      </w:r>
    </w:p>
    <w:p w:rsidR="009B421B" w:rsidRDefault="00481537">
      <w:pPr>
        <w:pStyle w:val="1"/>
      </w:pPr>
      <w:bookmarkStart w:id="8" w:name="logistic-regression"/>
      <w:r>
        <w:lastRenderedPageBreak/>
        <w:t>logistic regression</w:t>
      </w:r>
    </w:p>
    <w:bookmarkEnd w:id="8"/>
    <w:p w:rsidR="009B421B" w:rsidRDefault="00481537">
      <w:pPr>
        <w:numPr>
          <w:ilvl w:val="0"/>
          <w:numId w:val="13"/>
        </w:numPr>
        <w:rPr>
          <w:lang w:eastAsia="ja-JP"/>
        </w:rPr>
      </w:pPr>
      <w:r>
        <w:rPr>
          <w:lang w:eastAsia="ja-JP"/>
        </w:rPr>
        <w:t>ロジスティック回帰とは</w:t>
      </w:r>
      <w:r>
        <w:rPr>
          <w:i/>
          <w:lang w:eastAsia="ja-JP"/>
        </w:rPr>
        <w:t>Y</w:t>
      </w:r>
      <w:r>
        <w:rPr>
          <w:lang w:eastAsia="ja-JP"/>
        </w:rPr>
        <w:t xml:space="preserve"> </w:t>
      </w:r>
      <w:r>
        <w:rPr>
          <w:lang w:eastAsia="ja-JP"/>
        </w:rPr>
        <w:t>を予測するのではなく、</w:t>
      </w:r>
      <w:r>
        <w:rPr>
          <w:i/>
          <w:lang w:eastAsia="ja-JP"/>
        </w:rPr>
        <w:t>リスク</w:t>
      </w:r>
      <w:r>
        <w:rPr>
          <w:i/>
          <w:lang w:eastAsia="ja-JP"/>
        </w:rPr>
        <w:t>(propotion)</w:t>
      </w:r>
      <w:r>
        <w:rPr>
          <w:lang w:eastAsia="ja-JP"/>
        </w:rPr>
        <w:t xml:space="preserve"> </w:t>
      </w:r>
      <w:r>
        <w:rPr>
          <w:lang w:eastAsia="ja-JP"/>
        </w:rPr>
        <w:t>を予測するモデル。</w:t>
      </w:r>
      <w:r>
        <w:rPr>
          <w:lang w:eastAsia="ja-JP"/>
        </w:rPr>
        <w:t xml:space="preserve"> </w:t>
      </w:r>
      <w:r>
        <w:rPr>
          <w:noProof/>
          <w:lang w:eastAsia="ja-JP"/>
        </w:rPr>
        <w:drawing>
          <wp:inline distT="0" distB="0" distL="0" distR="0">
            <wp:extent cx="5222328"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8-1.png"/>
                    <pic:cNvPicPr>
                      <a:picLocks noChangeAspect="1" noChangeArrowheads="1"/>
                    </pic:cNvPicPr>
                  </pic:nvPicPr>
                  <pic:blipFill>
                    <a:blip r:embed="rId9"/>
                    <a:stretch>
                      <a:fillRect/>
                    </a:stretch>
                  </pic:blipFill>
                  <pic:spPr bwMode="auto">
                    <a:xfrm>
                      <a:off x="0" y="0"/>
                      <a:ext cx="5229594" cy="3700842"/>
                    </a:xfrm>
                    <a:prstGeom prst="rect">
                      <a:avLst/>
                    </a:prstGeom>
                    <a:noFill/>
                    <a:ln w="9525">
                      <a:noFill/>
                      <a:headEnd/>
                      <a:tailEnd/>
                    </a:ln>
                  </pic:spPr>
                </pic:pic>
              </a:graphicData>
            </a:graphic>
          </wp:inline>
        </w:drawing>
      </w:r>
    </w:p>
    <w:p w:rsidR="009B421B" w:rsidRDefault="00481537">
      <w:pPr>
        <w:pStyle w:val="Compact"/>
        <w:numPr>
          <w:ilvl w:val="0"/>
          <w:numId w:val="13"/>
        </w:numPr>
        <w:rPr>
          <w:lang w:eastAsia="ja-JP"/>
        </w:rPr>
      </w:pPr>
      <w:r>
        <w:rPr>
          <w:lang w:eastAsia="ja-JP"/>
        </w:rPr>
        <w:t>ロジスティック回帰とは</w:t>
      </w:r>
      <w:r>
        <w:rPr>
          <w:i/>
          <w:lang w:eastAsia="ja-JP"/>
        </w:rPr>
        <w:t>Y</w:t>
      </w:r>
      <w:r>
        <w:rPr>
          <w:lang w:eastAsia="ja-JP"/>
        </w:rPr>
        <w:t xml:space="preserve"> </w:t>
      </w:r>
      <w:r>
        <w:rPr>
          <w:lang w:eastAsia="ja-JP"/>
        </w:rPr>
        <w:t>を予測するのではなく、</w:t>
      </w:r>
      <w:r>
        <w:rPr>
          <w:i/>
          <w:lang w:eastAsia="ja-JP"/>
        </w:rPr>
        <w:t>リスク</w:t>
      </w:r>
      <w:r>
        <w:rPr>
          <w:i/>
          <w:lang w:eastAsia="ja-JP"/>
        </w:rPr>
        <w:t>(propotion)</w:t>
      </w:r>
      <w:r>
        <w:rPr>
          <w:lang w:eastAsia="ja-JP"/>
        </w:rPr>
        <w:t xml:space="preserve"> </w:t>
      </w:r>
      <w:r>
        <w:rPr>
          <w:lang w:eastAsia="ja-JP"/>
        </w:rPr>
        <w:t>を予測するモデル。</w:t>
      </w:r>
    </w:p>
    <w:p w:rsidR="009B421B" w:rsidRDefault="00481537">
      <w:pPr>
        <w:pStyle w:val="Compact"/>
        <w:numPr>
          <w:ilvl w:val="0"/>
          <w:numId w:val="13"/>
        </w:numPr>
        <w:rPr>
          <w:lang w:eastAsia="ja-JP"/>
        </w:rPr>
      </w:pPr>
      <w:r>
        <w:rPr>
          <w:lang w:eastAsia="ja-JP"/>
        </w:rPr>
        <w:t>リスク</w:t>
      </w:r>
      <w:r>
        <w:rPr>
          <w:lang w:eastAsia="ja-JP"/>
        </w:rPr>
        <w:t>P</w:t>
      </w:r>
      <w:r>
        <w:rPr>
          <w:lang w:eastAsia="ja-JP"/>
        </w:rPr>
        <w:t>をうまく表現できる関数</w:t>
      </w:r>
    </w:p>
    <w:p w:rsidR="009B421B" w:rsidRDefault="00481537">
      <w:pPr>
        <w:pStyle w:val="Compact"/>
        <w:numPr>
          <w:ilvl w:val="0"/>
          <w:numId w:val="13"/>
        </w:numPr>
      </w:pPr>
      <m:oMath>
        <m:r>
          <w:rPr>
            <w:rFonts w:ascii="Cambria Math" w:hAnsi="Cambria Math"/>
          </w:rPr>
          <m:t>P</m:t>
        </m:r>
        <m:r>
          <w:rPr>
            <w:rFonts w:ascii="Cambria Math" w:hAnsi="Cambria Math"/>
          </w:rPr>
          <m:t>=</m:t>
        </m:r>
        <m:r>
          <w:rPr>
            <w:rFonts w:ascii="Cambria Math" w:hAnsi="Cambria Math"/>
          </w:rPr>
          <m:t>f</m:t>
        </m:r>
        <m:r>
          <w:rPr>
            <w:rFonts w:ascii="Cambria Math" w:hAnsi="Cambria Math"/>
          </w:rPr>
          <m:t>(</m:t>
        </m:r>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z</m:t>
                </m:r>
              </m:sup>
            </m:sSup>
          </m:den>
        </m:f>
      </m:oMath>
    </w:p>
    <w:p w:rsidR="009B421B" w:rsidRDefault="00481537">
      <w:pPr>
        <w:pStyle w:val="Compact"/>
        <w:numPr>
          <w:ilvl w:val="0"/>
          <w:numId w:val="13"/>
        </w:numPr>
      </w:pPr>
      <m:oMath>
        <m:r>
          <w:rPr>
            <w:rFonts w:ascii="Cambria Math" w:hAnsi="Cambria Math"/>
          </w:rPr>
          <m:t>f</m:t>
        </m:r>
        <m:r>
          <w:rPr>
            <w:rFonts w:ascii="Cambria Math" w:hAnsi="Cambria Math"/>
          </w:rPr>
          <m:t>(</m:t>
        </m:r>
        <m:r>
          <w:rPr>
            <w:rFonts w:ascii="Cambria Math" w:hAnsi="Cambria Math"/>
          </w:rPr>
          <m:t>z</m:t>
        </m:r>
        <m:r>
          <w:rPr>
            <w:rFonts w:ascii="Cambria Math" w:hAnsi="Cambria Math"/>
          </w:rPr>
          <m:t>)</m:t>
        </m:r>
      </m:oMath>
      <w:r>
        <w:t xml:space="preserve"> </w:t>
      </w:r>
      <w:r>
        <w:t>を</w:t>
      </w:r>
      <w:r>
        <w:rPr>
          <w:i/>
        </w:rPr>
        <w:t>Logistic Function</w:t>
      </w:r>
      <w:r>
        <w:t xml:space="preserve"> </w:t>
      </w:r>
      <w:r>
        <w:t>と呼んでいる。</w:t>
      </w:r>
    </w:p>
    <w:p w:rsidR="009B421B" w:rsidRDefault="00481537">
      <w:pPr>
        <w:numPr>
          <w:ilvl w:val="0"/>
          <w:numId w:val="13"/>
        </w:numPr>
        <w:rPr>
          <w:lang w:eastAsia="ja-JP"/>
        </w:rPr>
      </w:pPr>
      <w:r>
        <w:rPr>
          <w:lang w:eastAsia="ja-JP"/>
        </w:rPr>
        <w:lastRenderedPageBreak/>
        <w:t>グラフを書いてみると先ほどのリスクのグラフとよく似ているのがわかる。</w:t>
      </w:r>
      <w:r>
        <w:rPr>
          <w:lang w:eastAsia="ja-JP"/>
        </w:rPr>
        <w:t xml:space="preserve"> </w:t>
      </w:r>
      <w:r>
        <w:rPr>
          <w:noProof/>
          <w:lang w:eastAsia="ja-JP"/>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9-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9B421B" w:rsidRDefault="00481537">
      <w:r>
        <w:rPr>
          <w:b/>
        </w:rPr>
        <w:t xml:space="preserve">Logistic Function </w:t>
      </w:r>
      <w:r>
        <w:rPr>
          <w:b/>
        </w:rPr>
        <w:t>から</w:t>
      </w:r>
      <w:r>
        <w:rPr>
          <w:b/>
        </w:rPr>
        <w:t xml:space="preserve">Logistic regression </w:t>
      </w:r>
      <w:r>
        <w:rPr>
          <w:b/>
        </w:rPr>
        <w:t>へ</w:t>
      </w:r>
    </w:p>
    <w:p w:rsidR="009B421B" w:rsidRDefault="00481537">
      <w:pPr>
        <w:pStyle w:val="Compact"/>
        <w:numPr>
          <w:ilvl w:val="0"/>
          <w:numId w:val="14"/>
        </w:numPr>
        <w:rPr>
          <w:lang w:eastAsia="ja-JP"/>
        </w:rPr>
      </w:pPr>
      <m:oMath>
        <m:r>
          <w:rPr>
            <w:rFonts w:ascii="Cambria Math" w:hAnsi="Cambria Math"/>
            <w:lang w:eastAsia="ja-JP"/>
          </w:rPr>
          <m:t>P</m:t>
        </m:r>
        <m:r>
          <w:rPr>
            <w:rFonts w:ascii="Cambria Math" w:hAnsi="Cambria Math"/>
            <w:lang w:eastAsia="ja-JP"/>
          </w:rPr>
          <m:t>=</m:t>
        </m:r>
        <m:r>
          <w:rPr>
            <w:rFonts w:ascii="Cambria Math" w:hAnsi="Cambria Math"/>
            <w:lang w:eastAsia="ja-JP"/>
          </w:rPr>
          <m:t>f</m:t>
        </m:r>
        <m:r>
          <w:rPr>
            <w:rFonts w:ascii="Cambria Math" w:hAnsi="Cambria Math"/>
            <w:lang w:eastAsia="ja-JP"/>
          </w:rPr>
          <m:t>(</m:t>
        </m:r>
        <m:r>
          <w:rPr>
            <w:rFonts w:ascii="Cambria Math" w:hAnsi="Cambria Math"/>
            <w:lang w:eastAsia="ja-JP"/>
          </w:rPr>
          <m:t>z</m:t>
        </m:r>
        <m:r>
          <w:rPr>
            <w:rFonts w:ascii="Cambria Math" w:hAnsi="Cambria Math"/>
            <w:lang w:eastAsia="ja-JP"/>
          </w:rPr>
          <m:t>)=</m:t>
        </m:r>
        <m:f>
          <m:fPr>
            <m:ctrlPr>
              <w:rPr>
                <w:rFonts w:ascii="Cambria Math" w:hAnsi="Cambria Math"/>
              </w:rPr>
            </m:ctrlPr>
          </m:fPr>
          <m:num>
            <m:r>
              <w:rPr>
                <w:rFonts w:ascii="Cambria Math" w:hAnsi="Cambria Math"/>
                <w:lang w:eastAsia="ja-JP"/>
              </w:rPr>
              <m:t>1</m:t>
            </m:r>
          </m:num>
          <m:den>
            <m:r>
              <w:rPr>
                <w:rFonts w:ascii="Cambria Math" w:hAnsi="Cambria Math"/>
                <w:lang w:eastAsia="ja-JP"/>
              </w:rPr>
              <m:t>1+</m:t>
            </m:r>
            <m:sSup>
              <m:sSupPr>
                <m:ctrlPr>
                  <w:rPr>
                    <w:rFonts w:ascii="Cambria Math" w:hAnsi="Cambria Math"/>
                  </w:rPr>
                </m:ctrlPr>
              </m:sSupPr>
              <m:e>
                <m:r>
                  <w:rPr>
                    <w:rFonts w:ascii="Cambria Math" w:hAnsi="Cambria Math"/>
                    <w:lang w:eastAsia="ja-JP"/>
                  </w:rPr>
                  <m:t>e</m:t>
                </m:r>
              </m:e>
              <m:sup>
                <m:r>
                  <w:rPr>
                    <w:rFonts w:ascii="Cambria Math" w:hAnsi="Cambria Math"/>
                    <w:lang w:eastAsia="ja-JP"/>
                  </w:rPr>
                  <m:t>-</m:t>
                </m:r>
                <m:r>
                  <w:rPr>
                    <w:rFonts w:ascii="Cambria Math" w:hAnsi="Cambria Math"/>
                    <w:lang w:eastAsia="ja-JP"/>
                  </w:rPr>
                  <m:t>z</m:t>
                </m:r>
              </m:sup>
            </m:sSup>
          </m:den>
        </m:f>
      </m:oMath>
      <w:r>
        <w:rPr>
          <w:lang w:eastAsia="ja-JP"/>
        </w:rPr>
        <w:t xml:space="preserve"> </w:t>
      </w:r>
      <w:r>
        <w:rPr>
          <w:lang w:eastAsia="ja-JP"/>
        </w:rPr>
        <w:t>は</w:t>
      </w:r>
      <m:oMath>
        <m:r>
          <w:rPr>
            <w:rFonts w:ascii="Cambria Math" w:hAnsi="Cambria Math"/>
            <w:lang w:eastAsia="ja-JP"/>
          </w:rPr>
          <m:t>z</m:t>
        </m:r>
      </m:oMath>
      <w:r>
        <w:rPr>
          <w:lang w:eastAsia="ja-JP"/>
        </w:rPr>
        <w:t xml:space="preserve"> </w:t>
      </w:r>
      <w:r>
        <w:rPr>
          <w:lang w:eastAsia="ja-JP"/>
        </w:rPr>
        <w:t>という変数で決まっている。</w:t>
      </w:r>
    </w:p>
    <w:p w:rsidR="009B421B" w:rsidRDefault="00481537">
      <w:pPr>
        <w:pStyle w:val="Compact"/>
        <w:numPr>
          <w:ilvl w:val="0"/>
          <w:numId w:val="14"/>
        </w:numPr>
        <w:rPr>
          <w:lang w:eastAsia="ja-JP"/>
        </w:rPr>
      </w:pPr>
      <w:r>
        <w:rPr>
          <w:lang w:eastAsia="ja-JP"/>
        </w:rPr>
        <w:t>たとえば年齢が高いとリスクが高いという状況は、「</w:t>
      </w:r>
      <m:oMath>
        <m:r>
          <w:rPr>
            <w:rFonts w:ascii="Cambria Math" w:hAnsi="Cambria Math"/>
            <w:lang w:eastAsia="ja-JP"/>
          </w:rPr>
          <m:t>z</m:t>
        </m:r>
      </m:oMath>
      <w:r>
        <w:rPr>
          <w:lang w:eastAsia="ja-JP"/>
        </w:rPr>
        <w:t>は</w:t>
      </w:r>
      <w:r>
        <w:rPr>
          <w:lang w:eastAsia="ja-JP"/>
        </w:rPr>
        <w:t>AGE</w:t>
      </w:r>
      <w:r>
        <w:rPr>
          <w:lang w:eastAsia="ja-JP"/>
        </w:rPr>
        <w:t>が高いほど大きくなる」とあらわせる。</w:t>
      </w:r>
      <w:r>
        <w:rPr>
          <w:lang w:eastAsia="ja-JP"/>
        </w:rPr>
        <w:br/>
        <w:t xml:space="preserve"> </w:t>
      </w:r>
      <m:oMath>
        <m:r>
          <w:rPr>
            <w:rFonts w:ascii="Cambria Math" w:hAnsi="Cambria Math"/>
            <w:lang w:eastAsia="ja-JP"/>
          </w:rPr>
          <m:t>z</m:t>
        </m:r>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0</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1</m:t>
            </m:r>
          </m:sub>
        </m:sSub>
        <m:sSub>
          <m:sSubPr>
            <m:ctrlPr>
              <w:rPr>
                <w:rFonts w:ascii="Cambria Math" w:hAnsi="Cambria Math"/>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2</m:t>
            </m:r>
          </m:sub>
        </m:sSub>
        <m:sSub>
          <m:sSubPr>
            <m:ctrlPr>
              <w:rPr>
                <w:rFonts w:ascii="Cambria Math" w:hAnsi="Cambria Math"/>
              </w:rPr>
            </m:ctrlPr>
          </m:sSubPr>
          <m:e>
            <m:r>
              <w:rPr>
                <w:rFonts w:ascii="Cambria Math" w:hAnsi="Cambria Math"/>
                <w:lang w:eastAsia="ja-JP"/>
              </w:rPr>
              <m:t>x</m:t>
            </m:r>
          </m:e>
          <m:sub>
            <m:r>
              <w:rPr>
                <w:rFonts w:ascii="Cambria Math" w:hAnsi="Cambria Math"/>
                <w:lang w:eastAsia="ja-JP"/>
              </w:rPr>
              <m:t>2</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k</m:t>
            </m:r>
          </m:sub>
        </m:sSub>
        <m:sSub>
          <m:sSubPr>
            <m:ctrlPr>
              <w:rPr>
                <w:rFonts w:ascii="Cambria Math" w:hAnsi="Cambria Math"/>
              </w:rPr>
            </m:ctrlPr>
          </m:sSubPr>
          <m:e>
            <m:r>
              <w:rPr>
                <w:rFonts w:ascii="Cambria Math" w:hAnsi="Cambria Math"/>
                <w:lang w:eastAsia="ja-JP"/>
              </w:rPr>
              <m:t>x</m:t>
            </m:r>
          </m:e>
          <m:sub>
            <m:r>
              <w:rPr>
                <w:rFonts w:ascii="Cambria Math" w:hAnsi="Cambria Math"/>
                <w:lang w:eastAsia="ja-JP"/>
              </w:rPr>
              <m:t>k</m:t>
            </m:r>
          </m:sub>
        </m:sSub>
      </m:oMath>
      <w:r>
        <w:rPr>
          <w:lang w:eastAsia="ja-JP"/>
        </w:rPr>
        <w:br/>
        <w:t xml:space="preserve"> </w:t>
      </w:r>
      <m:oMath>
        <m:r>
          <w:rPr>
            <w:rFonts w:ascii="Cambria Math" w:hAnsi="Cambria Math"/>
            <w:lang w:eastAsia="ja-JP"/>
          </w:rPr>
          <m:t>f</m:t>
        </m:r>
        <m:r>
          <w:rPr>
            <w:rFonts w:ascii="Cambria Math" w:hAnsi="Cambria Math"/>
            <w:lang w:eastAsia="ja-JP"/>
          </w:rPr>
          <m:t>(</m:t>
        </m:r>
        <m:r>
          <w:rPr>
            <w:rFonts w:ascii="Cambria Math" w:hAnsi="Cambria Math"/>
            <w:lang w:eastAsia="ja-JP"/>
          </w:rPr>
          <m:t>z</m:t>
        </m:r>
        <m:r>
          <w:rPr>
            <w:rFonts w:ascii="Cambria Math" w:hAnsi="Cambria Math"/>
            <w:lang w:eastAsia="ja-JP"/>
          </w:rPr>
          <m:t>)=</m:t>
        </m:r>
        <m:f>
          <m:fPr>
            <m:ctrlPr>
              <w:rPr>
                <w:rFonts w:ascii="Cambria Math" w:hAnsi="Cambria Math"/>
              </w:rPr>
            </m:ctrlPr>
          </m:fPr>
          <m:num>
            <m:r>
              <w:rPr>
                <w:rFonts w:ascii="Cambria Math" w:hAnsi="Cambria Math"/>
                <w:lang w:eastAsia="ja-JP"/>
              </w:rPr>
              <m:t>1</m:t>
            </m:r>
          </m:num>
          <m:den>
            <m:r>
              <w:rPr>
                <w:rFonts w:ascii="Cambria Math" w:hAnsi="Cambria Math"/>
                <w:lang w:eastAsia="ja-JP"/>
              </w:rPr>
              <m:t>1+</m:t>
            </m:r>
            <m:sSup>
              <m:sSupPr>
                <m:ctrlPr>
                  <w:rPr>
                    <w:rFonts w:ascii="Cambria Math" w:hAnsi="Cambria Math"/>
                  </w:rPr>
                </m:ctrlPr>
              </m:sSupPr>
              <m:e>
                <m:r>
                  <w:rPr>
                    <w:rFonts w:ascii="Cambria Math" w:hAnsi="Cambria Math"/>
                    <w:lang w:eastAsia="ja-JP"/>
                  </w:rPr>
                  <m:t>e</m:t>
                </m:r>
              </m:e>
              <m:sup>
                <m:r>
                  <w:rPr>
                    <w:rFonts w:ascii="Cambria Math" w:hAnsi="Cambria Math"/>
                    <w:lang w:eastAsia="ja-JP"/>
                  </w:rPr>
                  <m:t>-</m:t>
                </m:r>
                <m:r>
                  <w:rPr>
                    <w:rFonts w:ascii="Cambria Math" w:hAnsi="Cambria Math"/>
                    <w:lang w:eastAsia="ja-JP"/>
                  </w:rPr>
                  <m:t>z</m:t>
                </m:r>
              </m:sup>
            </m:sSup>
          </m:den>
        </m:f>
      </m:oMath>
      <w:r>
        <w:rPr>
          <w:lang w:eastAsia="ja-JP"/>
        </w:rPr>
        <w:br/>
        <w:t xml:space="preserve"> </w:t>
      </w:r>
      <m:oMath>
        <m:r>
          <w:rPr>
            <w:rFonts w:ascii="Cambria Math" w:hAnsi="Cambria Math"/>
            <w:lang w:eastAsia="ja-JP"/>
          </w:rPr>
          <m:t>f</m:t>
        </m:r>
        <m:r>
          <w:rPr>
            <w:rFonts w:ascii="Cambria Math" w:hAnsi="Cambria Math"/>
            <w:lang w:eastAsia="ja-JP"/>
          </w:rPr>
          <m:t>(</m:t>
        </m:r>
        <m:r>
          <w:rPr>
            <w:rFonts w:ascii="Cambria Math" w:hAnsi="Cambria Math"/>
            <w:lang w:eastAsia="ja-JP"/>
          </w:rPr>
          <m:t>z</m:t>
        </m:r>
        <m:r>
          <w:rPr>
            <w:rFonts w:ascii="Cambria Math" w:hAnsi="Cambria Math"/>
            <w:lang w:eastAsia="ja-JP"/>
          </w:rPr>
          <m:t>)=</m:t>
        </m:r>
        <m:f>
          <m:fPr>
            <m:ctrlPr>
              <w:rPr>
                <w:rFonts w:ascii="Cambria Math" w:hAnsi="Cambria Math"/>
              </w:rPr>
            </m:ctrlPr>
          </m:fPr>
          <m:num>
            <m:r>
              <w:rPr>
                <w:rFonts w:ascii="Cambria Math" w:hAnsi="Cambria Math"/>
                <w:lang w:eastAsia="ja-JP"/>
              </w:rPr>
              <m:t>1</m:t>
            </m:r>
          </m:num>
          <m:den>
            <m:r>
              <w:rPr>
                <w:rFonts w:ascii="Cambria Math" w:hAnsi="Cambria Math"/>
                <w:lang w:eastAsia="ja-JP"/>
              </w:rPr>
              <m:t>1+</m:t>
            </m:r>
            <m:sSup>
              <m:sSupPr>
                <m:ctrlPr>
                  <w:rPr>
                    <w:rFonts w:ascii="Cambria Math" w:hAnsi="Cambria Math"/>
                  </w:rPr>
                </m:ctrlPr>
              </m:sSupPr>
              <m:e>
                <m:r>
                  <w:rPr>
                    <w:rFonts w:ascii="Cambria Math" w:hAnsi="Cambria Math"/>
                    <w:lang w:eastAsia="ja-JP"/>
                  </w:rPr>
                  <m:t>e</m:t>
                </m:r>
              </m:e>
              <m:sup>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0</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1</m:t>
                    </m:r>
                  </m:sub>
                </m:sSub>
                <m:sSub>
                  <m:sSubPr>
                    <m:ctrlPr>
                      <w:rPr>
                        <w:rFonts w:ascii="Cambria Math" w:hAnsi="Cambria Math"/>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2</m:t>
                    </m:r>
                  </m:sub>
                </m:sSub>
                <m:sSub>
                  <m:sSubPr>
                    <m:ctrlPr>
                      <w:rPr>
                        <w:rFonts w:ascii="Cambria Math" w:hAnsi="Cambria Math"/>
                      </w:rPr>
                    </m:ctrlPr>
                  </m:sSubPr>
                  <m:e>
                    <m:r>
                      <w:rPr>
                        <w:rFonts w:ascii="Cambria Math" w:hAnsi="Cambria Math"/>
                        <w:lang w:eastAsia="ja-JP"/>
                      </w:rPr>
                      <m:t>x</m:t>
                    </m:r>
                  </m:e>
                  <m:sub>
                    <m:r>
                      <w:rPr>
                        <w:rFonts w:ascii="Cambria Math" w:hAnsi="Cambria Math"/>
                        <w:lang w:eastAsia="ja-JP"/>
                      </w:rPr>
                      <m:t>2</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k</m:t>
                    </m:r>
                  </m:sub>
                </m:sSub>
                <m:sSub>
                  <m:sSubPr>
                    <m:ctrlPr>
                      <w:rPr>
                        <w:rFonts w:ascii="Cambria Math" w:hAnsi="Cambria Math"/>
                      </w:rPr>
                    </m:ctrlPr>
                  </m:sSubPr>
                  <m:e>
                    <m:r>
                      <w:rPr>
                        <w:rFonts w:ascii="Cambria Math" w:hAnsi="Cambria Math"/>
                        <w:lang w:eastAsia="ja-JP"/>
                      </w:rPr>
                      <m:t>x</m:t>
                    </m:r>
                  </m:e>
                  <m:sub>
                    <m:r>
                      <w:rPr>
                        <w:rFonts w:ascii="Cambria Math" w:hAnsi="Cambria Math"/>
                        <w:lang w:eastAsia="ja-JP"/>
                      </w:rPr>
                      <m:t>k</m:t>
                    </m:r>
                  </m:sub>
                </m:sSub>
              </m:sup>
            </m:sSup>
          </m:den>
        </m:f>
      </m:oMath>
    </w:p>
    <w:p w:rsidR="009B421B" w:rsidRDefault="00481537">
      <w:pPr>
        <w:pStyle w:val="Compact"/>
        <w:numPr>
          <w:ilvl w:val="0"/>
          <w:numId w:val="14"/>
        </w:numPr>
        <w:rPr>
          <w:lang w:eastAsia="ja-JP"/>
        </w:rPr>
      </w:pPr>
      <w:r>
        <w:rPr>
          <w:lang w:eastAsia="ja-JP"/>
        </w:rPr>
        <w:t>あらわされる関数</w:t>
      </w:r>
      <w:r>
        <w:rPr>
          <w:lang w:eastAsia="ja-JP"/>
        </w:rPr>
        <w:t>(</w:t>
      </w:r>
      <m:oMath>
        <m:r>
          <w:rPr>
            <w:rFonts w:ascii="Cambria Math" w:hAnsi="Cambria Math"/>
            <w:lang w:eastAsia="ja-JP"/>
          </w:rPr>
          <m:t>f</m:t>
        </m:r>
        <m:r>
          <w:rPr>
            <w:rFonts w:ascii="Cambria Math" w:hAnsi="Cambria Math"/>
            <w:lang w:eastAsia="ja-JP"/>
          </w:rPr>
          <m:t>(</m:t>
        </m:r>
        <m:r>
          <w:rPr>
            <w:rFonts w:ascii="Cambria Math" w:hAnsi="Cambria Math"/>
            <w:lang w:eastAsia="ja-JP"/>
          </w:rPr>
          <m:t>z</m:t>
        </m:r>
        <m:r>
          <w:rPr>
            <w:rFonts w:ascii="Cambria Math" w:hAnsi="Cambria Math"/>
            <w:lang w:eastAsia="ja-JP"/>
          </w:rPr>
          <m:t>)</m:t>
        </m:r>
      </m:oMath>
      <w:r>
        <w:rPr>
          <w:lang w:eastAsia="ja-JP"/>
        </w:rPr>
        <w:t>)</w:t>
      </w:r>
      <w:r>
        <w:rPr>
          <w:lang w:eastAsia="ja-JP"/>
        </w:rPr>
        <w:t>が実際のデータから算出される</w:t>
      </w:r>
      <w:r>
        <w:rPr>
          <w:lang w:eastAsia="ja-JP"/>
        </w:rPr>
        <w:t>P</w:t>
      </w:r>
      <w:r>
        <w:rPr>
          <w:lang w:eastAsia="ja-JP"/>
        </w:rPr>
        <w:t>をうまくあらわすように</w:t>
      </w:r>
      <m:oMath>
        <m:sSub>
          <m:sSubPr>
            <m:ctrlPr>
              <w:rPr>
                <w:rFonts w:ascii="Cambria Math" w:hAnsi="Cambria Math"/>
              </w:rPr>
            </m:ctrlPr>
          </m:sSubPr>
          <m:e>
            <m:r>
              <w:rPr>
                <w:rFonts w:ascii="Cambria Math" w:hAnsi="Cambria Math"/>
                <w:lang w:eastAsia="ja-JP"/>
              </w:rPr>
              <m:t>β</m:t>
            </m:r>
          </m:e>
          <m:sub>
            <m:r>
              <w:rPr>
                <w:rFonts w:ascii="Cambria Math" w:hAnsi="Cambria Math"/>
                <w:lang w:eastAsia="ja-JP"/>
              </w:rPr>
              <m:t>0</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k</m:t>
            </m:r>
          </m:sub>
        </m:sSub>
        <m:sSub>
          <m:sSubPr>
            <m:ctrlPr>
              <w:rPr>
                <w:rFonts w:ascii="Cambria Math" w:hAnsi="Cambria Math"/>
              </w:rPr>
            </m:ctrlPr>
          </m:sSubPr>
          <m:e>
            <m:r>
              <w:rPr>
                <w:rFonts w:ascii="Cambria Math" w:hAnsi="Cambria Math"/>
                <w:lang w:eastAsia="ja-JP"/>
              </w:rPr>
              <m:t>x</m:t>
            </m:r>
          </m:e>
          <m:sub>
            <m:r>
              <w:rPr>
                <w:rFonts w:ascii="Cambria Math" w:hAnsi="Cambria Math"/>
                <w:lang w:eastAsia="ja-JP"/>
              </w:rPr>
              <m:t>k</m:t>
            </m:r>
          </m:sub>
        </m:sSub>
      </m:oMath>
      <w:r>
        <w:rPr>
          <w:lang w:eastAsia="ja-JP"/>
        </w:rPr>
        <w:t xml:space="preserve"> </w:t>
      </w:r>
      <w:r>
        <w:rPr>
          <w:lang w:eastAsia="ja-JP"/>
        </w:rPr>
        <w:t>を設定してあげる。</w:t>
      </w:r>
    </w:p>
    <w:p w:rsidR="009B421B" w:rsidRDefault="00481537">
      <w:pPr>
        <w:pStyle w:val="Compact"/>
        <w:numPr>
          <w:ilvl w:val="0"/>
          <w:numId w:val="14"/>
        </w:numPr>
        <w:rPr>
          <w:lang w:eastAsia="ja-JP"/>
        </w:rPr>
      </w:pPr>
      <w:r>
        <w:rPr>
          <w:lang w:eastAsia="ja-JP"/>
        </w:rPr>
        <w:t>設定の仕方（最尤推定）はソフトウェアに任せる。</w:t>
      </w:r>
    </w:p>
    <w:p w:rsidR="009B421B" w:rsidRDefault="00481537">
      <w:pPr>
        <w:pStyle w:val="Compact"/>
        <w:numPr>
          <w:ilvl w:val="0"/>
          <w:numId w:val="14"/>
        </w:numPr>
        <w:rPr>
          <w:lang w:eastAsia="ja-JP"/>
        </w:rPr>
      </w:pPr>
      <w:r>
        <w:rPr>
          <w:lang w:eastAsia="ja-JP"/>
        </w:rPr>
        <w:t>一般線形モデルを一般化した線形モデルなので</w:t>
      </w:r>
      <w:r>
        <w:rPr>
          <w:b/>
          <w:lang w:eastAsia="ja-JP"/>
        </w:rPr>
        <w:t>一般化線形モデル</w:t>
      </w:r>
      <w:r>
        <w:rPr>
          <w:lang w:eastAsia="ja-JP"/>
        </w:rPr>
        <w:t>などと呼ばれる</w:t>
      </w:r>
    </w:p>
    <w:p w:rsidR="009B421B" w:rsidRDefault="00481537">
      <w:r>
        <w:rPr>
          <w:b/>
        </w:rPr>
        <w:t xml:space="preserve">Logistic regression </w:t>
      </w:r>
      <w:r>
        <w:rPr>
          <w:b/>
        </w:rPr>
        <w:t>と</w:t>
      </w:r>
      <w:r>
        <w:rPr>
          <w:b/>
        </w:rPr>
        <w:t>Odds Ratio</w:t>
      </w:r>
      <w:r>
        <w:t xml:space="preserve"> - </w:t>
      </w:r>
      <m:oMath>
        <m:r>
          <w:rPr>
            <w:rFonts w:ascii="Cambria Math" w:hAnsi="Cambria Math"/>
          </w:rPr>
          <m:t>P</m:t>
        </m:r>
        <m:r>
          <w:rPr>
            <w:rFonts w:ascii="Cambria Math" w:hAnsi="Cambria Math"/>
          </w:rPr>
          <m:t>=</m:t>
        </m:r>
        <m:r>
          <w:rPr>
            <w:rFonts w:ascii="Cambria Math" w:hAnsi="Cambria Math"/>
          </w:rPr>
          <m:t>f</m:t>
        </m:r>
        <m:r>
          <w:rPr>
            <w:rFonts w:ascii="Cambria Math" w:hAnsi="Cambria Math"/>
          </w:rPr>
          <m:t>(</m:t>
        </m:r>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z</m:t>
                </m:r>
              </m:sup>
            </m:sSup>
          </m:den>
        </m:f>
      </m:oMath>
      <w:r>
        <w:t>を</w:t>
      </w:r>
      <w:r>
        <w:t>z</w:t>
      </w:r>
      <w:r>
        <w:t>について解く</w:t>
      </w:r>
      <w:r>
        <w:t xml:space="preserve"> </w:t>
      </w:r>
      <m:oMath>
        <m:r>
          <w:rPr>
            <w:rFonts w:ascii="Cambria Math" w:hAnsi="Cambria Math"/>
          </w:rPr>
          <m:t>z</m:t>
        </m:r>
        <m:r>
          <w:rPr>
            <w:rFonts w:ascii="Cambria Math" w:hAnsi="Cambria Math"/>
          </w:rPr>
          <m:t>=</m:t>
        </m:r>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m:t>
        </m:r>
      </m:oMath>
      <w:r>
        <w:t xml:space="preserve"> - </w:t>
      </w:r>
      <m:oMath>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oMath>
      <w:r>
        <w:t xml:space="preserve"> </w:t>
      </w:r>
      <w:r>
        <w:t>は</w:t>
      </w:r>
      <w:r>
        <w:t>Odds</w:t>
      </w:r>
      <w:r>
        <w:t>をあら</w:t>
      </w:r>
      <w:r>
        <w:t>わす。</w:t>
      </w:r>
    </w:p>
    <w:p w:rsidR="009B421B" w:rsidRDefault="00481537">
      <w:pPr>
        <w:pStyle w:val="Compact"/>
        <w:numPr>
          <w:ilvl w:val="0"/>
          <w:numId w:val="15"/>
        </w:numPr>
        <w:rPr>
          <w:lang w:eastAsia="ja-JP"/>
        </w:rPr>
      </w:pPr>
      <w:r>
        <w:rPr>
          <w:lang w:eastAsia="ja-JP"/>
        </w:rPr>
        <w:lastRenderedPageBreak/>
        <w:t>つまり、男性の</w:t>
      </w:r>
      <w:r>
        <w:rPr>
          <w:lang w:eastAsia="ja-JP"/>
        </w:rPr>
        <w:t xml:space="preserve">z </w:t>
      </w:r>
      <w:r>
        <w:rPr>
          <w:lang w:eastAsia="ja-JP"/>
        </w:rPr>
        <w:t>を</w:t>
      </w:r>
      <m:oMath>
        <m:sSub>
          <m:sSubPr>
            <m:ctrlPr>
              <w:rPr>
                <w:rFonts w:ascii="Cambria Math" w:hAnsi="Cambria Math"/>
              </w:rPr>
            </m:ctrlPr>
          </m:sSubPr>
          <m:e>
            <m:r>
              <w:rPr>
                <w:rFonts w:ascii="Cambria Math" w:hAnsi="Cambria Math"/>
                <w:lang w:eastAsia="ja-JP"/>
              </w:rPr>
              <m:t>z</m:t>
            </m:r>
          </m:e>
          <m:sub>
            <m:r>
              <w:rPr>
                <w:rFonts w:ascii="Cambria Math" w:hAnsi="Cambria Math"/>
                <w:lang w:eastAsia="ja-JP"/>
              </w:rPr>
              <m:t>m</m:t>
            </m:r>
          </m:sub>
        </m:sSub>
      </m:oMath>
      <w:r>
        <w:rPr>
          <w:lang w:eastAsia="ja-JP"/>
        </w:rPr>
        <w:t xml:space="preserve"> </w:t>
      </w:r>
      <w:r>
        <w:rPr>
          <w:lang w:eastAsia="ja-JP"/>
        </w:rPr>
        <w:t>女性の</w:t>
      </w:r>
      <w:r>
        <w:rPr>
          <w:lang w:eastAsia="ja-JP"/>
        </w:rPr>
        <w:t xml:space="preserve">z </w:t>
      </w:r>
      <w:r>
        <w:rPr>
          <w:lang w:eastAsia="ja-JP"/>
        </w:rPr>
        <w:t>を</w:t>
      </w:r>
      <m:oMath>
        <m:sSub>
          <m:sSubPr>
            <m:ctrlPr>
              <w:rPr>
                <w:rFonts w:ascii="Cambria Math" w:hAnsi="Cambria Math"/>
              </w:rPr>
            </m:ctrlPr>
          </m:sSubPr>
          <m:e>
            <m:r>
              <w:rPr>
                <w:rFonts w:ascii="Cambria Math" w:hAnsi="Cambria Math"/>
                <w:lang w:eastAsia="ja-JP"/>
              </w:rPr>
              <m:t>z</m:t>
            </m:r>
          </m:e>
          <m:sub>
            <m:r>
              <w:rPr>
                <w:rFonts w:ascii="Cambria Math" w:hAnsi="Cambria Math"/>
                <w:lang w:eastAsia="ja-JP"/>
              </w:rPr>
              <m:t>f</m:t>
            </m:r>
          </m:sub>
        </m:sSub>
      </m:oMath>
      <w:r>
        <w:rPr>
          <w:lang w:eastAsia="ja-JP"/>
        </w:rPr>
        <w:t>とすると、</w:t>
      </w:r>
      <m:oMath>
        <m:r>
          <w:rPr>
            <w:rFonts w:ascii="Cambria Math" w:hAnsi="Cambria Math"/>
            <w:lang w:eastAsia="ja-JP"/>
          </w:rPr>
          <m:t>z</m:t>
        </m:r>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0</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1</m:t>
            </m:r>
          </m:sub>
        </m:sSub>
        <m:r>
          <w:rPr>
            <w:rFonts w:ascii="Cambria Math" w:hAnsi="Cambria Math"/>
            <w:lang w:eastAsia="ja-JP"/>
          </w:rPr>
          <m:t>Sex</m:t>
        </m:r>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2</m:t>
            </m:r>
          </m:sub>
        </m:sSub>
        <m:r>
          <w:rPr>
            <w:rFonts w:ascii="Cambria Math" w:hAnsi="Cambria Math"/>
            <w:lang w:eastAsia="ja-JP"/>
          </w:rPr>
          <m:t>Age</m:t>
        </m:r>
      </m:oMath>
      <w:r>
        <w:rPr>
          <w:lang w:eastAsia="ja-JP"/>
        </w:rPr>
        <w:t xml:space="preserve"> </w:t>
      </w:r>
      <w:r>
        <w:rPr>
          <w:lang w:eastAsia="ja-JP"/>
        </w:rPr>
        <w:t>の</w:t>
      </w:r>
      <m:oMath>
        <m:sSub>
          <m:sSubPr>
            <m:ctrlPr>
              <w:rPr>
                <w:rFonts w:ascii="Cambria Math" w:hAnsi="Cambria Math"/>
              </w:rPr>
            </m:ctrlPr>
          </m:sSubPr>
          <m:e>
            <m:r>
              <w:rPr>
                <w:rFonts w:ascii="Cambria Math" w:hAnsi="Cambria Math"/>
                <w:lang w:eastAsia="ja-JP"/>
              </w:rPr>
              <m:t>β</m:t>
            </m:r>
          </m:e>
          <m:sub>
            <m:r>
              <w:rPr>
                <w:rFonts w:ascii="Cambria Math" w:hAnsi="Cambria Math"/>
                <w:lang w:eastAsia="ja-JP"/>
              </w:rPr>
              <m:t>1</m:t>
            </m:r>
          </m:sub>
        </m:sSub>
      </m:oMath>
      <w:r>
        <w:rPr>
          <w:lang w:eastAsia="ja-JP"/>
        </w:rPr>
        <w:t>が示すものは</w:t>
      </w:r>
      <m:oMath>
        <m:r>
          <w:rPr>
            <w:rFonts w:ascii="Cambria Math" w:hAnsi="Cambria Math"/>
            <w:lang w:eastAsia="ja-JP"/>
          </w:rPr>
          <m:t>log</m:t>
        </m:r>
        <m:r>
          <w:rPr>
            <w:rFonts w:ascii="Cambria Math" w:hAnsi="Cambria Math"/>
            <w:lang w:eastAsia="ja-JP"/>
          </w:rPr>
          <m:t>(</m:t>
        </m:r>
        <m:r>
          <w:rPr>
            <w:rFonts w:ascii="Cambria Math" w:hAnsi="Cambria Math"/>
            <w:lang w:eastAsia="ja-JP"/>
          </w:rPr>
          <m:t>OR</m:t>
        </m:r>
        <m:r>
          <w:rPr>
            <w:rFonts w:ascii="Cambria Math" w:hAnsi="Cambria Math"/>
            <w:lang w:eastAsia="ja-JP"/>
          </w:rPr>
          <m:t>)</m:t>
        </m:r>
      </m:oMath>
      <w:r>
        <w:rPr>
          <w:lang w:eastAsia="ja-JP"/>
        </w:rPr>
        <w:t>となる。</w:t>
      </w:r>
      <w:r>
        <w:rPr>
          <w:lang w:eastAsia="ja-JP"/>
        </w:rPr>
        <w:t xml:space="preserve"> </w:t>
      </w:r>
      <m:oMath>
        <m:sSub>
          <m:sSubPr>
            <m:ctrlPr>
              <w:rPr>
                <w:rFonts w:ascii="Cambria Math" w:hAnsi="Cambria Math"/>
              </w:rPr>
            </m:ctrlPr>
          </m:sSubPr>
          <m:e>
            <m:r>
              <w:rPr>
                <w:rFonts w:ascii="Cambria Math" w:hAnsi="Cambria Math"/>
                <w:lang w:eastAsia="ja-JP"/>
              </w:rPr>
              <m:t>β</m:t>
            </m:r>
          </m:e>
          <m:sub>
            <m:r>
              <w:rPr>
                <w:rFonts w:ascii="Cambria Math" w:hAnsi="Cambria Math"/>
                <w:lang w:eastAsia="ja-JP"/>
              </w:rPr>
              <m:t>1</m:t>
            </m:r>
          </m:sub>
        </m:sSub>
        <m:r>
          <w:rPr>
            <w:rFonts w:ascii="Cambria Math" w:hAnsi="Cambria Math"/>
            <w:lang w:eastAsia="ja-JP"/>
          </w:rPr>
          <m:t>=</m:t>
        </m:r>
        <m:f>
          <m:fPr>
            <m:ctrlPr>
              <w:rPr>
                <w:rFonts w:ascii="Cambria Math" w:hAnsi="Cambria Math"/>
              </w:rPr>
            </m:ctrlPr>
          </m:fPr>
          <m:num>
            <m:sSub>
              <m:sSubPr>
                <m:ctrlPr>
                  <w:rPr>
                    <w:rFonts w:ascii="Cambria Math" w:hAnsi="Cambria Math"/>
                  </w:rPr>
                </m:ctrlPr>
              </m:sSubPr>
              <m:e>
                <m:r>
                  <w:rPr>
                    <w:rFonts w:ascii="Cambria Math" w:hAnsi="Cambria Math"/>
                    <w:lang w:eastAsia="ja-JP"/>
                  </w:rPr>
                  <m:t>z</m:t>
                </m:r>
              </m:e>
              <m:sub>
                <m:r>
                  <w:rPr>
                    <w:rFonts w:ascii="Cambria Math" w:hAnsi="Cambria Math"/>
                    <w:lang w:eastAsia="ja-JP"/>
                  </w:rPr>
                  <m:t>m</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z</m:t>
                </m:r>
              </m:e>
              <m:sub>
                <m:r>
                  <w:rPr>
                    <w:rFonts w:ascii="Cambria Math" w:hAnsi="Cambria Math"/>
                    <w:lang w:eastAsia="ja-JP"/>
                  </w:rPr>
                  <m:t>f</m:t>
                </m:r>
              </m:sub>
            </m:sSub>
          </m:num>
          <m:den>
            <m:r>
              <w:rPr>
                <w:rFonts w:ascii="Cambria Math" w:hAnsi="Cambria Math"/>
                <w:lang w:eastAsia="ja-JP"/>
              </w:rPr>
              <m:t>1-0</m:t>
            </m:r>
          </m:den>
        </m:f>
      </m:oMath>
      <w:r>
        <w:rPr>
          <w:lang w:eastAsia="ja-JP"/>
        </w:rPr>
        <w:br/>
      </w:r>
      <m:oMathPara>
        <m:oMath>
          <m:r>
            <w:rPr>
              <w:rFonts w:ascii="Cambria Math" w:hAnsi="Cambria Math"/>
              <w:lang w:eastAsia="ja-JP"/>
            </w:rPr>
            <m:t>=</m:t>
          </m:r>
          <m:r>
            <w:rPr>
              <w:rFonts w:ascii="Cambria Math" w:hAnsi="Cambria Math"/>
              <w:lang w:eastAsia="ja-JP"/>
            </w:rPr>
            <m:t>log</m:t>
          </m:r>
          <m:r>
            <w:rPr>
              <w:rFonts w:ascii="Cambria Math" w:hAnsi="Cambria Math"/>
              <w:lang w:eastAsia="ja-JP"/>
            </w:rPr>
            <m:t>(</m:t>
          </m:r>
          <m:f>
            <m:fPr>
              <m:ctrlPr>
                <w:rPr>
                  <w:rFonts w:ascii="Cambria Math" w:hAnsi="Cambria Math"/>
                </w:rPr>
              </m:ctrlPr>
            </m:fPr>
            <m:num>
              <m:sSub>
                <m:sSubPr>
                  <m:ctrlPr>
                    <w:rPr>
                      <w:rFonts w:ascii="Cambria Math" w:hAnsi="Cambria Math"/>
                    </w:rPr>
                  </m:ctrlPr>
                </m:sSubPr>
                <m:e>
                  <m:r>
                    <w:rPr>
                      <w:rFonts w:ascii="Cambria Math" w:hAnsi="Cambria Math"/>
                      <w:lang w:eastAsia="ja-JP"/>
                    </w:rPr>
                    <m:t>p</m:t>
                  </m:r>
                </m:e>
                <m:sub>
                  <m:r>
                    <w:rPr>
                      <w:rFonts w:ascii="Cambria Math" w:hAnsi="Cambria Math"/>
                      <w:lang w:eastAsia="ja-JP"/>
                    </w:rPr>
                    <m:t>m</m:t>
                  </m:r>
                </m:sub>
              </m:sSub>
            </m:num>
            <m:den>
              <m:r>
                <w:rPr>
                  <w:rFonts w:ascii="Cambria Math" w:hAnsi="Cambria Math"/>
                  <w:lang w:eastAsia="ja-JP"/>
                </w:rPr>
                <m:t>1-</m:t>
              </m:r>
              <m:sSub>
                <m:sSubPr>
                  <m:ctrlPr>
                    <w:rPr>
                      <w:rFonts w:ascii="Cambria Math" w:hAnsi="Cambria Math"/>
                    </w:rPr>
                  </m:ctrlPr>
                </m:sSubPr>
                <m:e>
                  <m:r>
                    <w:rPr>
                      <w:rFonts w:ascii="Cambria Math" w:hAnsi="Cambria Math"/>
                      <w:lang w:eastAsia="ja-JP"/>
                    </w:rPr>
                    <m:t>p</m:t>
                  </m:r>
                </m:e>
                <m:sub>
                  <m:r>
                    <w:rPr>
                      <w:rFonts w:ascii="Cambria Math" w:hAnsi="Cambria Math"/>
                      <w:lang w:eastAsia="ja-JP"/>
                    </w:rPr>
                    <m:t>m</m:t>
                  </m:r>
                </m:sub>
              </m:sSub>
            </m:den>
          </m:f>
          <m:r>
            <w:rPr>
              <w:rFonts w:ascii="Cambria Math" w:hAnsi="Cambria Math"/>
              <w:lang w:eastAsia="ja-JP"/>
            </w:rPr>
            <m:t>)-</m:t>
          </m:r>
          <m:r>
            <w:rPr>
              <w:rFonts w:ascii="Cambria Math" w:hAnsi="Cambria Math"/>
              <w:lang w:eastAsia="ja-JP"/>
            </w:rPr>
            <m:t>log</m:t>
          </m:r>
          <m:r>
            <w:rPr>
              <w:rFonts w:ascii="Cambria Math" w:hAnsi="Cambria Math"/>
              <w:lang w:eastAsia="ja-JP"/>
            </w:rPr>
            <m:t>(</m:t>
          </m:r>
          <m:f>
            <m:fPr>
              <m:ctrlPr>
                <w:rPr>
                  <w:rFonts w:ascii="Cambria Math" w:hAnsi="Cambria Math"/>
                </w:rPr>
              </m:ctrlPr>
            </m:fPr>
            <m:num>
              <m:sSub>
                <m:sSubPr>
                  <m:ctrlPr>
                    <w:rPr>
                      <w:rFonts w:ascii="Cambria Math" w:hAnsi="Cambria Math"/>
                    </w:rPr>
                  </m:ctrlPr>
                </m:sSubPr>
                <m:e>
                  <m:r>
                    <w:rPr>
                      <w:rFonts w:ascii="Cambria Math" w:hAnsi="Cambria Math"/>
                      <w:lang w:eastAsia="ja-JP"/>
                    </w:rPr>
                    <m:t>p</m:t>
                  </m:r>
                </m:e>
                <m:sub>
                  <m:r>
                    <w:rPr>
                      <w:rFonts w:ascii="Cambria Math" w:hAnsi="Cambria Math"/>
                      <w:lang w:eastAsia="ja-JP"/>
                    </w:rPr>
                    <m:t>f</m:t>
                  </m:r>
                </m:sub>
              </m:sSub>
            </m:num>
            <m:den>
              <m:r>
                <w:rPr>
                  <w:rFonts w:ascii="Cambria Math" w:hAnsi="Cambria Math"/>
                  <w:lang w:eastAsia="ja-JP"/>
                </w:rPr>
                <m:t>1-</m:t>
              </m:r>
              <m:sSub>
                <m:sSubPr>
                  <m:ctrlPr>
                    <w:rPr>
                      <w:rFonts w:ascii="Cambria Math" w:hAnsi="Cambria Math"/>
                    </w:rPr>
                  </m:ctrlPr>
                </m:sSubPr>
                <m:e>
                  <m:r>
                    <w:rPr>
                      <w:rFonts w:ascii="Cambria Math" w:hAnsi="Cambria Math"/>
                      <w:lang w:eastAsia="ja-JP"/>
                    </w:rPr>
                    <m:t>p</m:t>
                  </m:r>
                </m:e>
                <m:sub>
                  <m:r>
                    <w:rPr>
                      <w:rFonts w:ascii="Cambria Math" w:hAnsi="Cambria Math"/>
                      <w:lang w:eastAsia="ja-JP"/>
                    </w:rPr>
                    <m:t>f</m:t>
                  </m:r>
                </m:sub>
              </m:sSub>
            </m:den>
          </m:f>
          <m:r>
            <w:rPr>
              <w:rFonts w:ascii="Cambria Math" w:hAnsi="Cambria Math"/>
              <w:lang w:eastAsia="ja-JP"/>
            </w:rPr>
            <m:t>)</m:t>
          </m:r>
          <m:r>
            <w:rPr>
              <w:lang w:eastAsia="ja-JP"/>
            </w:rPr>
            <w:br/>
          </m:r>
        </m:oMath>
        <m:oMath>
          <m:r>
            <w:rPr>
              <w:rFonts w:ascii="Cambria Math" w:hAnsi="Cambria Math"/>
              <w:lang w:eastAsia="ja-JP"/>
            </w:rPr>
            <m:t>=</m:t>
          </m:r>
          <m:r>
            <w:rPr>
              <w:rFonts w:ascii="Cambria Math" w:hAnsi="Cambria Math"/>
              <w:lang w:eastAsia="ja-JP"/>
            </w:rPr>
            <m:t>log</m:t>
          </m:r>
          <m:r>
            <w:rPr>
              <w:rFonts w:ascii="Cambria Math" w:hAnsi="Cambria Math"/>
              <w:lang w:eastAsia="ja-JP"/>
            </w:rPr>
            <m:t>(</m:t>
          </m:r>
          <m:f>
            <m:fPr>
              <m:ctrlPr>
                <w:rPr>
                  <w:rFonts w:ascii="Cambria Math" w:hAnsi="Cambria Math"/>
                </w:rPr>
              </m:ctrlPr>
            </m:fPr>
            <m:num>
              <m:sSub>
                <m:sSubPr>
                  <m:ctrlPr>
                    <w:rPr>
                      <w:rFonts w:ascii="Cambria Math" w:hAnsi="Cambria Math"/>
                    </w:rPr>
                  </m:ctrlPr>
                </m:sSubPr>
                <m:e>
                  <m:r>
                    <w:rPr>
                      <w:rFonts w:ascii="Cambria Math" w:hAnsi="Cambria Math"/>
                      <w:lang w:eastAsia="ja-JP"/>
                    </w:rPr>
                    <m:t>p</m:t>
                  </m:r>
                </m:e>
                <m:sub>
                  <m:r>
                    <w:rPr>
                      <w:rFonts w:ascii="Cambria Math" w:hAnsi="Cambria Math"/>
                      <w:lang w:eastAsia="ja-JP"/>
                    </w:rPr>
                    <m:t>m</m:t>
                  </m:r>
                </m:sub>
              </m:sSub>
            </m:num>
            <m:den>
              <m:r>
                <w:rPr>
                  <w:rFonts w:ascii="Cambria Math" w:hAnsi="Cambria Math"/>
                  <w:lang w:eastAsia="ja-JP"/>
                </w:rPr>
                <m:t>1-</m:t>
              </m:r>
              <m:sSub>
                <m:sSubPr>
                  <m:ctrlPr>
                    <w:rPr>
                      <w:rFonts w:ascii="Cambria Math" w:hAnsi="Cambria Math"/>
                    </w:rPr>
                  </m:ctrlPr>
                </m:sSubPr>
                <m:e>
                  <m:r>
                    <w:rPr>
                      <w:rFonts w:ascii="Cambria Math" w:hAnsi="Cambria Math"/>
                      <w:lang w:eastAsia="ja-JP"/>
                    </w:rPr>
                    <m:t>p</m:t>
                  </m:r>
                </m:e>
                <m:sub>
                  <m:r>
                    <w:rPr>
                      <w:rFonts w:ascii="Cambria Math" w:hAnsi="Cambria Math"/>
                      <w:lang w:eastAsia="ja-JP"/>
                    </w:rPr>
                    <m:t>m</m:t>
                  </m:r>
                </m:sub>
              </m:sSub>
            </m:den>
          </m:f>
          <m:r>
            <w:rPr>
              <w:rFonts w:ascii="Cambria Math" w:hAnsi="Cambria Math"/>
              <w:lang w:eastAsia="ja-JP"/>
            </w:rPr>
            <m:t>/</m:t>
          </m:r>
          <m:f>
            <m:fPr>
              <m:ctrlPr>
                <w:rPr>
                  <w:rFonts w:ascii="Cambria Math" w:hAnsi="Cambria Math"/>
                </w:rPr>
              </m:ctrlPr>
            </m:fPr>
            <m:num>
              <m:sSub>
                <m:sSubPr>
                  <m:ctrlPr>
                    <w:rPr>
                      <w:rFonts w:ascii="Cambria Math" w:hAnsi="Cambria Math"/>
                    </w:rPr>
                  </m:ctrlPr>
                </m:sSubPr>
                <m:e>
                  <m:r>
                    <w:rPr>
                      <w:rFonts w:ascii="Cambria Math" w:hAnsi="Cambria Math"/>
                      <w:lang w:eastAsia="ja-JP"/>
                    </w:rPr>
                    <m:t>p</m:t>
                  </m:r>
                </m:e>
                <m:sub>
                  <m:r>
                    <w:rPr>
                      <w:rFonts w:ascii="Cambria Math" w:hAnsi="Cambria Math"/>
                      <w:lang w:eastAsia="ja-JP"/>
                    </w:rPr>
                    <m:t>f</m:t>
                  </m:r>
                </m:sub>
              </m:sSub>
            </m:num>
            <m:den>
              <m:r>
                <w:rPr>
                  <w:rFonts w:ascii="Cambria Math" w:hAnsi="Cambria Math"/>
                  <w:lang w:eastAsia="ja-JP"/>
                </w:rPr>
                <m:t>1-</m:t>
              </m:r>
              <m:sSub>
                <m:sSubPr>
                  <m:ctrlPr>
                    <w:rPr>
                      <w:rFonts w:ascii="Cambria Math" w:hAnsi="Cambria Math"/>
                    </w:rPr>
                  </m:ctrlPr>
                </m:sSubPr>
                <m:e>
                  <m:r>
                    <w:rPr>
                      <w:rFonts w:ascii="Cambria Math" w:hAnsi="Cambria Math"/>
                      <w:lang w:eastAsia="ja-JP"/>
                    </w:rPr>
                    <m:t>p</m:t>
                  </m:r>
                </m:e>
                <m:sub>
                  <m:r>
                    <w:rPr>
                      <w:rFonts w:ascii="Cambria Math" w:hAnsi="Cambria Math"/>
                      <w:lang w:eastAsia="ja-JP"/>
                    </w:rPr>
                    <m:t>f</m:t>
                  </m:r>
                </m:sub>
              </m:sSub>
            </m:den>
          </m:f>
          <m:r>
            <w:rPr>
              <w:rFonts w:ascii="Cambria Math" w:hAnsi="Cambria Math"/>
              <w:lang w:eastAsia="ja-JP"/>
            </w:rPr>
            <m:t>)</m:t>
          </m:r>
          <m:r>
            <w:rPr>
              <w:lang w:eastAsia="ja-JP"/>
            </w:rPr>
            <w:br/>
          </m:r>
          <m:r>
            <w:rPr>
              <w:rFonts w:ascii="Cambria Math" w:hAnsi="Cambria Math"/>
              <w:lang w:eastAsia="ja-JP"/>
            </w:rPr>
            <m:t>OR</m:t>
          </m:r>
          <m:r>
            <w:rPr>
              <w:rFonts w:ascii="Cambria Math" w:hAnsi="Cambria Math"/>
              <w:lang w:eastAsia="ja-JP"/>
            </w:rPr>
            <m:t>=</m:t>
          </m:r>
          <m:f>
            <m:fPr>
              <m:ctrlPr>
                <w:rPr>
                  <w:rFonts w:ascii="Cambria Math" w:hAnsi="Cambria Math"/>
                </w:rPr>
              </m:ctrlPr>
            </m:fPr>
            <m:num>
              <m:sSub>
                <m:sSubPr>
                  <m:ctrlPr>
                    <w:rPr>
                      <w:rFonts w:ascii="Cambria Math" w:hAnsi="Cambria Math"/>
                    </w:rPr>
                  </m:ctrlPr>
                </m:sSubPr>
                <m:e>
                  <m:r>
                    <w:rPr>
                      <w:rFonts w:ascii="Cambria Math" w:hAnsi="Cambria Math"/>
                      <w:lang w:eastAsia="ja-JP"/>
                    </w:rPr>
                    <m:t>p</m:t>
                  </m:r>
                </m:e>
                <m:sub>
                  <m:r>
                    <w:rPr>
                      <w:rFonts w:ascii="Cambria Math" w:hAnsi="Cambria Math"/>
                      <w:lang w:eastAsia="ja-JP"/>
                    </w:rPr>
                    <m:t>m</m:t>
                  </m:r>
                </m:sub>
              </m:sSub>
            </m:num>
            <m:den>
              <m:r>
                <w:rPr>
                  <w:rFonts w:ascii="Cambria Math" w:hAnsi="Cambria Math"/>
                  <w:lang w:eastAsia="ja-JP"/>
                </w:rPr>
                <m:t>1-</m:t>
              </m:r>
              <m:sSub>
                <m:sSubPr>
                  <m:ctrlPr>
                    <w:rPr>
                      <w:rFonts w:ascii="Cambria Math" w:hAnsi="Cambria Math"/>
                    </w:rPr>
                  </m:ctrlPr>
                </m:sSubPr>
                <m:e>
                  <m:r>
                    <w:rPr>
                      <w:rFonts w:ascii="Cambria Math" w:hAnsi="Cambria Math"/>
                      <w:lang w:eastAsia="ja-JP"/>
                    </w:rPr>
                    <m:t>p</m:t>
                  </m:r>
                </m:e>
                <m:sub>
                  <m:r>
                    <w:rPr>
                      <w:rFonts w:ascii="Cambria Math" w:hAnsi="Cambria Math"/>
                      <w:lang w:eastAsia="ja-JP"/>
                    </w:rPr>
                    <m:t>m</m:t>
                  </m:r>
                </m:sub>
              </m:sSub>
            </m:den>
          </m:f>
          <m:r>
            <w:rPr>
              <w:rFonts w:ascii="Cambria Math" w:hAnsi="Cambria Math"/>
              <w:lang w:eastAsia="ja-JP"/>
            </w:rPr>
            <m:t>/</m:t>
          </m:r>
          <m:f>
            <m:fPr>
              <m:ctrlPr>
                <w:rPr>
                  <w:rFonts w:ascii="Cambria Math" w:hAnsi="Cambria Math"/>
                </w:rPr>
              </m:ctrlPr>
            </m:fPr>
            <m:num>
              <m:sSub>
                <m:sSubPr>
                  <m:ctrlPr>
                    <w:rPr>
                      <w:rFonts w:ascii="Cambria Math" w:hAnsi="Cambria Math"/>
                    </w:rPr>
                  </m:ctrlPr>
                </m:sSubPr>
                <m:e>
                  <m:r>
                    <w:rPr>
                      <w:rFonts w:ascii="Cambria Math" w:hAnsi="Cambria Math"/>
                      <w:lang w:eastAsia="ja-JP"/>
                    </w:rPr>
                    <m:t>p</m:t>
                  </m:r>
                </m:e>
                <m:sub>
                  <m:r>
                    <w:rPr>
                      <w:rFonts w:ascii="Cambria Math" w:hAnsi="Cambria Math"/>
                      <w:lang w:eastAsia="ja-JP"/>
                    </w:rPr>
                    <m:t>f</m:t>
                  </m:r>
                </m:sub>
              </m:sSub>
            </m:num>
            <m:den>
              <m:r>
                <w:rPr>
                  <w:rFonts w:ascii="Cambria Math" w:hAnsi="Cambria Math"/>
                  <w:lang w:eastAsia="ja-JP"/>
                </w:rPr>
                <m:t>1-</m:t>
              </m:r>
              <m:sSub>
                <m:sSubPr>
                  <m:ctrlPr>
                    <w:rPr>
                      <w:rFonts w:ascii="Cambria Math" w:hAnsi="Cambria Math"/>
                    </w:rPr>
                  </m:ctrlPr>
                </m:sSubPr>
                <m:e>
                  <m:r>
                    <w:rPr>
                      <w:rFonts w:ascii="Cambria Math" w:hAnsi="Cambria Math"/>
                      <w:lang w:eastAsia="ja-JP"/>
                    </w:rPr>
                    <m:t>p</m:t>
                  </m:r>
                </m:e>
                <m:sub>
                  <m:r>
                    <w:rPr>
                      <w:rFonts w:ascii="Cambria Math" w:hAnsi="Cambria Math"/>
                      <w:lang w:eastAsia="ja-JP"/>
                    </w:rPr>
                    <m:t>f</m:t>
                  </m:r>
                </m:sub>
              </m:sSub>
            </m:den>
          </m:f>
          <m:r>
            <w:rPr>
              <w:rFonts w:ascii="Cambria Math" w:hAnsi="Cambria Math"/>
              <w:lang w:eastAsia="ja-JP"/>
            </w:rPr>
            <m:t>=</m:t>
          </m:r>
          <m:sSup>
            <m:sSupPr>
              <m:ctrlPr>
                <w:rPr>
                  <w:rFonts w:ascii="Cambria Math" w:hAnsi="Cambria Math"/>
                </w:rPr>
              </m:ctrlPr>
            </m:sSupPr>
            <m:e>
              <m:r>
                <w:rPr>
                  <w:rFonts w:ascii="Cambria Math" w:hAnsi="Cambria Math"/>
                  <w:lang w:eastAsia="ja-JP"/>
                </w:rPr>
                <m:t>e</m:t>
              </m:r>
            </m:e>
            <m:sup>
              <m:sSub>
                <m:sSubPr>
                  <m:ctrlPr>
                    <w:rPr>
                      <w:rFonts w:ascii="Cambria Math" w:hAnsi="Cambria Math"/>
                    </w:rPr>
                  </m:ctrlPr>
                </m:sSubPr>
                <m:e>
                  <m:r>
                    <w:rPr>
                      <w:rFonts w:ascii="Cambria Math" w:hAnsi="Cambria Math"/>
                      <w:lang w:eastAsia="ja-JP"/>
                    </w:rPr>
                    <m:t>β</m:t>
                  </m:r>
                </m:e>
                <m:sub>
                  <m:r>
                    <w:rPr>
                      <w:rFonts w:ascii="Cambria Math" w:hAnsi="Cambria Math"/>
                      <w:lang w:eastAsia="ja-JP"/>
                    </w:rPr>
                    <m:t>1</m:t>
                  </m:r>
                </m:sub>
              </m:sSub>
            </m:sup>
          </m:sSup>
        </m:oMath>
      </m:oMathPara>
      <w:r>
        <w:rPr>
          <w:lang w:eastAsia="ja-JP"/>
        </w:rPr>
        <w:t xml:space="preserve"> </w:t>
      </w:r>
      <w:r>
        <w:rPr>
          <w:lang w:eastAsia="ja-JP"/>
        </w:rPr>
        <w:t>年齢（連続変数）の場合年齢が</w:t>
      </w:r>
      <w:r>
        <w:rPr>
          <w:lang w:eastAsia="ja-JP"/>
        </w:rPr>
        <w:t>1</w:t>
      </w:r>
      <w:r>
        <w:rPr>
          <w:lang w:eastAsia="ja-JP"/>
        </w:rPr>
        <w:t>単位増加した場合のオッズ比を算出できる。</w:t>
      </w:r>
      <w:r>
        <w:rPr>
          <w:lang w:eastAsia="ja-JP"/>
        </w:rPr>
        <w:br/>
      </w:r>
      <m:oMath>
        <m:r>
          <w:rPr>
            <w:rFonts w:ascii="Cambria Math" w:hAnsi="Cambria Math"/>
            <w:lang w:eastAsia="ja-JP"/>
          </w:rPr>
          <m:t>β</m:t>
        </m:r>
      </m:oMath>
      <w:r>
        <w:rPr>
          <w:lang w:eastAsia="ja-JP"/>
        </w:rPr>
        <w:t>の信頼区間の出し方な</w:t>
      </w:r>
      <w:r>
        <w:rPr>
          <w:lang w:eastAsia="ja-JP"/>
        </w:rPr>
        <w:t>どはソフトウェアに任せましょう。</w:t>
      </w:r>
    </w:p>
    <w:p w:rsidR="009B421B" w:rsidRDefault="00481537">
      <w:pPr>
        <w:pStyle w:val="1"/>
        <w:rPr>
          <w:lang w:eastAsia="ja-JP"/>
        </w:rPr>
      </w:pPr>
      <w:r>
        <w:rPr>
          <w:lang w:eastAsia="ja-JP"/>
        </w:rPr>
        <w:t xml:space="preserve">logistic regression </w:t>
      </w:r>
      <w:r>
        <w:rPr>
          <w:lang w:eastAsia="ja-JP"/>
        </w:rPr>
        <w:t>の使いどころ</w:t>
      </w:r>
    </w:p>
    <w:p w:rsidR="009B421B" w:rsidRDefault="00481537">
      <w:pPr>
        <w:rPr>
          <w:lang w:eastAsia="ja-JP"/>
        </w:rPr>
      </w:pPr>
      <w:r>
        <w:rPr>
          <w:lang w:eastAsia="ja-JP"/>
        </w:rPr>
        <w:t xml:space="preserve">Logistic regression </w:t>
      </w:r>
      <w:r>
        <w:rPr>
          <w:lang w:eastAsia="ja-JP"/>
        </w:rPr>
        <w:t>には大きく</w:t>
      </w:r>
      <w:r>
        <w:rPr>
          <w:lang w:eastAsia="ja-JP"/>
        </w:rPr>
        <w:t>2</w:t>
      </w:r>
      <w:r>
        <w:rPr>
          <w:lang w:eastAsia="ja-JP"/>
        </w:rPr>
        <w:t>つの使いどころがある。</w:t>
      </w:r>
      <w:r>
        <w:rPr>
          <w:lang w:eastAsia="ja-JP"/>
        </w:rPr>
        <w:t xml:space="preserve"> - </w:t>
      </w:r>
      <w:r>
        <w:rPr>
          <w:lang w:eastAsia="ja-JP"/>
        </w:rPr>
        <w:t>因果推論モデル</w:t>
      </w:r>
      <w:r>
        <w:rPr>
          <w:lang w:eastAsia="ja-JP"/>
        </w:rPr>
        <w:t xml:space="preserve"> - </w:t>
      </w:r>
      <w:r>
        <w:rPr>
          <w:lang w:eastAsia="ja-JP"/>
        </w:rPr>
        <w:t>予測モデル</w:t>
      </w:r>
      <w:r>
        <w:rPr>
          <w:lang w:eastAsia="ja-JP"/>
        </w:rPr>
        <w:t xml:space="preserve"> </w:t>
      </w:r>
      <w:r>
        <w:rPr>
          <w:lang w:eastAsia="ja-JP"/>
        </w:rPr>
        <w:t>この二つは、似ているようで注意すべき点が異なる。</w:t>
      </w:r>
      <w:r>
        <w:rPr>
          <w:lang w:eastAsia="ja-JP"/>
        </w:rPr>
        <w:br/>
      </w:r>
      <w:r>
        <w:rPr>
          <w:lang w:eastAsia="ja-JP"/>
        </w:rPr>
        <w:t>そのため自分がどちらの使い方をしているのか意識しておく必要がある。</w:t>
      </w:r>
    </w:p>
    <w:p w:rsidR="009B421B" w:rsidRDefault="00481537">
      <w:r>
        <w:rPr>
          <w:b/>
        </w:rPr>
        <w:t>因果推論モデル</w:t>
      </w:r>
    </w:p>
    <w:p w:rsidR="009B421B" w:rsidRDefault="00481537">
      <w:pPr>
        <w:pStyle w:val="Compact"/>
        <w:numPr>
          <w:ilvl w:val="0"/>
          <w:numId w:val="16"/>
        </w:numPr>
        <w:rPr>
          <w:lang w:eastAsia="ja-JP"/>
        </w:rPr>
      </w:pPr>
      <w:r>
        <w:rPr>
          <w:lang w:eastAsia="ja-JP"/>
        </w:rPr>
        <w:t>独立変数対する従属変数の影響度合を知りたい。</w:t>
      </w:r>
      <w:r>
        <w:rPr>
          <w:lang w:eastAsia="ja-JP"/>
        </w:rPr>
        <w:br/>
      </w:r>
    </w:p>
    <w:p w:rsidR="009B421B" w:rsidRDefault="00481537">
      <w:pPr>
        <w:pStyle w:val="Compact"/>
        <w:numPr>
          <w:ilvl w:val="0"/>
          <w:numId w:val="16"/>
        </w:numPr>
        <w:rPr>
          <w:lang w:eastAsia="ja-JP"/>
        </w:rPr>
      </w:pPr>
      <w:r>
        <w:rPr>
          <w:lang w:eastAsia="ja-JP"/>
        </w:rPr>
        <w:t>見たいパラメータ</w:t>
      </w:r>
      <w:r>
        <w:rPr>
          <w:lang w:eastAsia="ja-JP"/>
        </w:rPr>
        <w:t xml:space="preserve">: </w:t>
      </w:r>
      <m:oMath>
        <m:r>
          <w:rPr>
            <w:rFonts w:ascii="Cambria Math" w:hAnsi="Cambria Math"/>
            <w:lang w:eastAsia="ja-JP"/>
          </w:rPr>
          <m:t>β</m:t>
        </m:r>
      </m:oMath>
      <w:r>
        <w:rPr>
          <w:lang w:eastAsia="ja-JP"/>
        </w:rPr>
        <w:br/>
      </w:r>
      <w:r>
        <w:rPr>
          <w:i/>
          <w:lang w:eastAsia="ja-JP"/>
        </w:rPr>
        <w:t>例えば</w:t>
      </w:r>
      <w:r>
        <w:rPr>
          <w:lang w:eastAsia="ja-JP"/>
        </w:rPr>
        <w:br/>
      </w:r>
    </w:p>
    <w:p w:rsidR="009B421B" w:rsidRDefault="00481537">
      <w:pPr>
        <w:pStyle w:val="Compact"/>
        <w:numPr>
          <w:ilvl w:val="0"/>
          <w:numId w:val="16"/>
        </w:numPr>
        <w:rPr>
          <w:lang w:eastAsia="ja-JP"/>
        </w:rPr>
      </w:pPr>
      <w:r>
        <w:rPr>
          <w:lang w:eastAsia="ja-JP"/>
        </w:rPr>
        <w:t>リウマチ症例において、特定の因子（治療や患者背景）が症状の寛解と関連しているか調べたい。</w:t>
      </w:r>
    </w:p>
    <w:p w:rsidR="009B421B" w:rsidRDefault="00481537">
      <w:pPr>
        <w:rPr>
          <w:lang w:eastAsia="ja-JP"/>
        </w:rPr>
      </w:pPr>
      <w:r>
        <w:rPr>
          <w:b/>
          <w:lang w:eastAsia="ja-JP"/>
        </w:rPr>
        <w:t>予測</w:t>
      </w:r>
      <w:r>
        <w:rPr>
          <w:b/>
          <w:lang w:eastAsia="ja-JP"/>
        </w:rPr>
        <w:t>モデル</w:t>
      </w:r>
      <w:r>
        <w:rPr>
          <w:lang w:eastAsia="ja-JP"/>
        </w:rPr>
        <w:t xml:space="preserve"> - </w:t>
      </w:r>
      <w:r>
        <w:rPr>
          <w:lang w:eastAsia="ja-JP"/>
        </w:rPr>
        <w:t>従属変数を所与として、それぞれの症例のアウトカムが生じる確率を知りたい。</w:t>
      </w:r>
      <w:r>
        <w:rPr>
          <w:lang w:eastAsia="ja-JP"/>
        </w:rPr>
        <w:t xml:space="preserve"> - </w:t>
      </w:r>
      <w:r>
        <w:rPr>
          <w:lang w:eastAsia="ja-JP"/>
        </w:rPr>
        <w:t>見たいパラメータ</w:t>
      </w:r>
      <w:r>
        <w:rPr>
          <w:lang w:eastAsia="ja-JP"/>
        </w:rPr>
        <w:t xml:space="preserve">: </w:t>
      </w:r>
      <m:oMath>
        <m:r>
          <w:rPr>
            <w:rFonts w:ascii="Cambria Math" w:hAnsi="Cambria Math"/>
            <w:lang w:eastAsia="ja-JP"/>
          </w:rPr>
          <m:t>P</m:t>
        </m:r>
      </m:oMath>
      <w:r>
        <w:rPr>
          <w:lang w:eastAsia="ja-JP"/>
        </w:rPr>
        <w:br/>
      </w:r>
      <w:r>
        <w:rPr>
          <w:i/>
          <w:lang w:eastAsia="ja-JP"/>
        </w:rPr>
        <w:t>例えば</w:t>
      </w:r>
      <w:r>
        <w:rPr>
          <w:lang w:eastAsia="ja-JP"/>
        </w:rPr>
        <w:br/>
        <w:t xml:space="preserve"> - </w:t>
      </w:r>
      <w:r>
        <w:rPr>
          <w:lang w:eastAsia="ja-JP"/>
        </w:rPr>
        <w:t>リウマチ症例において、症状が寛解するかどうかを各種予後因子から予測したい。</w:t>
      </w:r>
    </w:p>
    <w:p w:rsidR="009B421B" w:rsidRDefault="00481537">
      <w:pPr>
        <w:pStyle w:val="1"/>
      </w:pPr>
      <w:r>
        <w:lastRenderedPageBreak/>
        <w:t xml:space="preserve">logistic regression </w:t>
      </w:r>
      <w:r>
        <w:t>の実施</w:t>
      </w:r>
    </w:p>
    <w:p w:rsidR="009B421B" w:rsidRDefault="00481537">
      <w:pPr>
        <w:pStyle w:val="Compact"/>
        <w:numPr>
          <w:ilvl w:val="0"/>
          <w:numId w:val="17"/>
        </w:numPr>
        <w:rPr>
          <w:lang w:eastAsia="ja-JP"/>
        </w:rPr>
      </w:pPr>
      <w:r>
        <w:rPr>
          <w:lang w:eastAsia="ja-JP"/>
        </w:rPr>
        <w:t xml:space="preserve">R </w:t>
      </w:r>
      <w:r>
        <w:rPr>
          <w:lang w:eastAsia="ja-JP"/>
        </w:rPr>
        <w:t>では</w:t>
      </w:r>
      <w:r>
        <w:rPr>
          <w:lang w:eastAsia="ja-JP"/>
        </w:rPr>
        <w:t>glm()</w:t>
      </w:r>
      <w:r>
        <w:rPr>
          <w:lang w:eastAsia="ja-JP"/>
        </w:rPr>
        <w:t>を用いることが多い。</w:t>
      </w:r>
    </w:p>
    <w:p w:rsidR="009B421B" w:rsidRDefault="00481537">
      <w:pPr>
        <w:pStyle w:val="Compact"/>
        <w:numPr>
          <w:ilvl w:val="0"/>
          <w:numId w:val="17"/>
        </w:numPr>
        <w:rPr>
          <w:lang w:eastAsia="ja-JP"/>
        </w:rPr>
      </w:pPr>
      <w:r>
        <w:rPr>
          <w:lang w:eastAsia="ja-JP"/>
        </w:rPr>
        <w:t xml:space="preserve">glm(): </w:t>
      </w:r>
      <w:r>
        <w:rPr>
          <w:lang w:eastAsia="ja-JP"/>
        </w:rPr>
        <w:t>一般化線形モデルの実行</w:t>
      </w:r>
    </w:p>
    <w:p w:rsidR="009B421B" w:rsidRDefault="00481537">
      <w:pPr>
        <w:pStyle w:val="Compact"/>
        <w:numPr>
          <w:ilvl w:val="0"/>
          <w:numId w:val="17"/>
        </w:numPr>
      </w:pPr>
      <w:r>
        <w:t>glm(data, formula, family = logit(binomial))</w:t>
      </w:r>
    </w:p>
    <w:p w:rsidR="009B421B" w:rsidRDefault="00481537">
      <w:pPr>
        <w:pStyle w:val="SourceCode"/>
      </w:pPr>
      <w:r>
        <w:rPr>
          <w:rStyle w:val="NormalTok"/>
        </w:rPr>
        <w:t>train_data &lt;-</w:t>
      </w:r>
      <w:r>
        <w:rPr>
          <w:rStyle w:val="StringTok"/>
        </w:rPr>
        <w:t xml:space="preserve"> </w:t>
      </w:r>
      <w:r>
        <w:rPr>
          <w:rStyle w:val="KeywordTok"/>
        </w:rPr>
        <w:t>read.csv</w:t>
      </w:r>
      <w:r>
        <w:rPr>
          <w:rStyle w:val="NormalTok"/>
        </w:rPr>
        <w:t>(</w:t>
      </w:r>
      <w:r>
        <w:rPr>
          <w:rStyle w:val="StringTok"/>
        </w:rPr>
        <w:t>"http://www.ats.ucla.e</w:t>
      </w:r>
      <w:r>
        <w:rPr>
          <w:rStyle w:val="StringTok"/>
        </w:rPr>
        <w:t>du/stat/data/binary.csv"</w:t>
      </w:r>
      <w:r>
        <w:rPr>
          <w:rStyle w:val="NormalTok"/>
        </w:rPr>
        <w:t>)</w:t>
      </w:r>
      <w:r>
        <w:br/>
      </w:r>
      <w:r>
        <w:rPr>
          <w:rStyle w:val="KeywordTok"/>
        </w:rPr>
        <w:t>summary</w:t>
      </w:r>
      <w:r>
        <w:rPr>
          <w:rStyle w:val="NormalTok"/>
        </w:rPr>
        <w:t>(train_data)</w:t>
      </w:r>
    </w:p>
    <w:p w:rsidR="009B421B" w:rsidRDefault="00481537">
      <w:pPr>
        <w:pStyle w:val="SourceCode"/>
      </w:pPr>
      <w:r>
        <w:rPr>
          <w:rStyle w:val="VerbatimChar"/>
        </w:rPr>
        <w:t xml:space="preserve">##      admit             gre             gpa             rank      </w:t>
      </w:r>
      <w:r>
        <w:br/>
      </w:r>
      <w:r>
        <w:rPr>
          <w:rStyle w:val="VerbatimChar"/>
        </w:rPr>
        <w:t xml:space="preserve">##  Min.   :0.0000   Min.   :220.0   Min.   :2.260   Min.   :1.000  </w:t>
      </w:r>
      <w:r>
        <w:br/>
      </w:r>
      <w:r>
        <w:rPr>
          <w:rStyle w:val="VerbatimChar"/>
        </w:rPr>
        <w:t xml:space="preserve">##  1st Qu.:0.0000   1st Qu.:520.0   1st Qu.:3.130   1st Qu.:2.000  </w:t>
      </w:r>
      <w:r>
        <w:br/>
      </w:r>
      <w:r>
        <w:rPr>
          <w:rStyle w:val="VerbatimChar"/>
        </w:rPr>
        <w:t xml:space="preserve">##  Median :0.0000   Median :580.0   Median :3.395   Median :2.000  </w:t>
      </w:r>
      <w:r>
        <w:br/>
      </w:r>
      <w:r>
        <w:rPr>
          <w:rStyle w:val="VerbatimChar"/>
        </w:rPr>
        <w:t xml:space="preserve">##  Mean   :0.3175   Mean   :587.7   Mean   :3.390   Mean   :2.485  </w:t>
      </w:r>
      <w:r>
        <w:br/>
      </w:r>
      <w:r>
        <w:rPr>
          <w:rStyle w:val="VerbatimChar"/>
        </w:rPr>
        <w:t xml:space="preserve">##  3rd Qu.:1.0000   3rd Qu.:660.0   3rd Qu.:3.670   3rd Qu.:3.000  </w:t>
      </w:r>
      <w:r>
        <w:br/>
      </w:r>
      <w:r>
        <w:rPr>
          <w:rStyle w:val="VerbatimChar"/>
        </w:rPr>
        <w:t>##  Max.   :1.0000   Max.   :800.0   Max.   :4.00</w:t>
      </w:r>
      <w:r>
        <w:rPr>
          <w:rStyle w:val="VerbatimChar"/>
        </w:rPr>
        <w:t>0   Max.   :4.000</w:t>
      </w:r>
    </w:p>
    <w:p w:rsidR="009B421B" w:rsidRDefault="00481537">
      <w:pPr>
        <w:pStyle w:val="Compact"/>
        <w:numPr>
          <w:ilvl w:val="0"/>
          <w:numId w:val="18"/>
        </w:numPr>
        <w:rPr>
          <w:lang w:eastAsia="ja-JP"/>
        </w:rPr>
      </w:pPr>
      <w:r>
        <w:rPr>
          <w:lang w:eastAsia="ja-JP"/>
        </w:rPr>
        <w:t xml:space="preserve">R </w:t>
      </w:r>
      <w:r>
        <w:rPr>
          <w:lang w:eastAsia="ja-JP"/>
        </w:rPr>
        <w:t>では</w:t>
      </w:r>
      <w:r>
        <w:rPr>
          <w:lang w:eastAsia="ja-JP"/>
        </w:rPr>
        <w:t>glm()</w:t>
      </w:r>
      <w:r>
        <w:rPr>
          <w:lang w:eastAsia="ja-JP"/>
        </w:rPr>
        <w:t>を用いることが多い。</w:t>
      </w:r>
    </w:p>
    <w:p w:rsidR="009B421B" w:rsidRDefault="00481537">
      <w:pPr>
        <w:pStyle w:val="Compact"/>
        <w:numPr>
          <w:ilvl w:val="0"/>
          <w:numId w:val="18"/>
        </w:numPr>
        <w:rPr>
          <w:lang w:eastAsia="ja-JP"/>
        </w:rPr>
      </w:pPr>
      <w:r>
        <w:rPr>
          <w:lang w:eastAsia="ja-JP"/>
        </w:rPr>
        <w:t xml:space="preserve">glm(): </w:t>
      </w:r>
      <w:r>
        <w:rPr>
          <w:lang w:eastAsia="ja-JP"/>
        </w:rPr>
        <w:t>一般化線形モデルの実行</w:t>
      </w:r>
    </w:p>
    <w:p w:rsidR="009B421B" w:rsidRDefault="00481537">
      <w:pPr>
        <w:pStyle w:val="Compact"/>
        <w:numPr>
          <w:ilvl w:val="0"/>
          <w:numId w:val="18"/>
        </w:numPr>
      </w:pPr>
      <w:r>
        <w:t>glm(data, formula, family = logit(binomial))</w:t>
      </w:r>
    </w:p>
    <w:p w:rsidR="009B421B" w:rsidRDefault="00481537">
      <w:pPr>
        <w:pStyle w:val="SourceCode"/>
      </w:pPr>
      <w:r>
        <w:rPr>
          <w:rStyle w:val="VerbatimChar"/>
        </w:rPr>
        <w:t xml:space="preserve">## </w:t>
      </w:r>
      <w:r>
        <w:br/>
      </w:r>
      <w:r>
        <w:rPr>
          <w:rStyle w:val="VerbatimChar"/>
        </w:rPr>
        <w:t>## Call:</w:t>
      </w:r>
      <w:r>
        <w:br/>
      </w:r>
      <w:r>
        <w:rPr>
          <w:rStyle w:val="VerbatimChar"/>
        </w:rPr>
        <w:t xml:space="preserve">## glm(formula = admit ~ gre + gpa + rank, family = "binomial", </w:t>
      </w:r>
      <w:r>
        <w:br/>
      </w:r>
      <w:r>
        <w:rPr>
          <w:rStyle w:val="VerbatimChar"/>
        </w:rPr>
        <w:t>##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-1.6268  -0.8662  -0.6388   1.1490   2.0790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-3.989979   1.139951  -3.500 0.000465 ***</w:t>
      </w:r>
      <w:r>
        <w:br/>
      </w:r>
      <w:r>
        <w:rPr>
          <w:rStyle w:val="VerbatimChar"/>
        </w:rPr>
        <w:t>## gre          0.00226</w:t>
      </w:r>
      <w:r>
        <w:rPr>
          <w:rStyle w:val="VerbatimChar"/>
        </w:rPr>
        <w:t xml:space="preserve">4   0.001094   2.070 0.038465 *  </w:t>
      </w:r>
      <w:r>
        <w:br/>
      </w:r>
      <w:r>
        <w:rPr>
          <w:rStyle w:val="VerbatimChar"/>
        </w:rPr>
        <w:t xml:space="preserve">## gpa          0.804038   0.331819   2.423 0.015388 *  </w:t>
      </w:r>
      <w:r>
        <w:br/>
      </w:r>
      <w:r>
        <w:rPr>
          <w:rStyle w:val="VerbatimChar"/>
        </w:rPr>
        <w:lastRenderedPageBreak/>
        <w:t xml:space="preserve">## rank2       -0.675443   0.316490  -2.134 0.032829 *  </w:t>
      </w:r>
      <w:r>
        <w:br/>
      </w:r>
      <w:r>
        <w:rPr>
          <w:rStyle w:val="VerbatimChar"/>
        </w:rPr>
        <w:t>## rank3       -1.340204   0.345306  -3.881 0.000104 ***</w:t>
      </w:r>
      <w:r>
        <w:br/>
      </w:r>
      <w:r>
        <w:rPr>
          <w:rStyle w:val="VerbatimChar"/>
        </w:rPr>
        <w:t>## rank4       -1.551464   0.417832  -3.713 0.00020</w:t>
      </w:r>
      <w:r>
        <w:rPr>
          <w:rStyle w:val="VerbatimChar"/>
        </w:rPr>
        <w:t>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499.98  on 399  degrees of freedom</w:t>
      </w:r>
      <w:r>
        <w:br/>
      </w:r>
      <w:r>
        <w:rPr>
          <w:rStyle w:val="VerbatimChar"/>
        </w:rPr>
        <w:t>## Residual deviance: 458.52  on 394  degrees of fre</w:t>
      </w:r>
      <w:r>
        <w:rPr>
          <w:rStyle w:val="VerbatimChar"/>
        </w:rPr>
        <w:t>edom</w:t>
      </w:r>
      <w:r>
        <w:br/>
      </w:r>
      <w:r>
        <w:rPr>
          <w:rStyle w:val="VerbatimChar"/>
        </w:rPr>
        <w:t>## AIC: 470.52</w:t>
      </w:r>
      <w:r>
        <w:br/>
      </w:r>
      <w:r>
        <w:rPr>
          <w:rStyle w:val="VerbatimChar"/>
        </w:rPr>
        <w:t xml:space="preserve">## </w:t>
      </w:r>
      <w:r>
        <w:br/>
      </w:r>
      <w:r>
        <w:rPr>
          <w:rStyle w:val="VerbatimChar"/>
        </w:rPr>
        <w:t>## Number of Fisher Scoring iterations: 4</w:t>
      </w:r>
    </w:p>
    <w:p w:rsidR="009B421B" w:rsidRDefault="00481537">
      <w:pPr>
        <w:pStyle w:val="1"/>
      </w:pPr>
      <w:r>
        <w:t xml:space="preserve">logistic regression </w:t>
      </w:r>
      <w:r>
        <w:t>の実施に伴う諸注意</w:t>
      </w:r>
    </w:p>
    <w:p w:rsidR="009B421B" w:rsidRDefault="00481537">
      <w:r>
        <w:t xml:space="preserve">Logistic Regression </w:t>
      </w:r>
      <w:r>
        <w:t>はコマンド一つで簡単に実施できる。</w:t>
      </w:r>
      <w:r>
        <w:br/>
      </w:r>
      <w:r>
        <w:t>しかし、注意しておくべき点がいくつかある。</w:t>
      </w:r>
    </w:p>
    <w:p w:rsidR="009B421B" w:rsidRDefault="00481537">
      <w:pPr>
        <w:pStyle w:val="Compact"/>
        <w:numPr>
          <w:ilvl w:val="0"/>
          <w:numId w:val="19"/>
        </w:numPr>
      </w:pPr>
      <w:r>
        <w:t>Sufficient events per independent variable(</w:t>
      </w:r>
      <w:r>
        <w:t>イベント頻度と変数</w:t>
      </w:r>
      <w:r>
        <w:t>)</w:t>
      </w:r>
    </w:p>
    <w:p w:rsidR="009B421B" w:rsidRDefault="00481537">
      <w:pPr>
        <w:pStyle w:val="Compact"/>
        <w:numPr>
          <w:ilvl w:val="0"/>
          <w:numId w:val="19"/>
        </w:numPr>
      </w:pPr>
      <w:r>
        <w:t>Conformity with linear gradient for continuous</w:t>
      </w:r>
      <w:r>
        <w:t xml:space="preserve"> variables(</w:t>
      </w:r>
      <w:r>
        <w:t>共変量の線型性</w:t>
      </w:r>
      <w:r>
        <w:t>)</w:t>
      </w:r>
    </w:p>
    <w:p w:rsidR="009B421B" w:rsidRDefault="00481537">
      <w:pPr>
        <w:pStyle w:val="Compact"/>
        <w:numPr>
          <w:ilvl w:val="0"/>
          <w:numId w:val="19"/>
        </w:numPr>
      </w:pPr>
      <w:r>
        <w:t>Tests for interactions(</w:t>
      </w:r>
      <w:r>
        <w:t>交互作用項</w:t>
      </w:r>
      <w:r>
        <w:t>)</w:t>
      </w:r>
    </w:p>
    <w:p w:rsidR="009B421B" w:rsidRDefault="00481537">
      <w:pPr>
        <w:pStyle w:val="Compact"/>
        <w:numPr>
          <w:ilvl w:val="0"/>
          <w:numId w:val="19"/>
        </w:numPr>
      </w:pPr>
      <w:r>
        <w:t>Collinearity(</w:t>
      </w:r>
      <w:r>
        <w:t>多重共線性</w:t>
      </w:r>
      <w:r>
        <w:t>)</w:t>
      </w:r>
    </w:p>
    <w:p w:rsidR="009B421B" w:rsidRDefault="00481537">
      <w:pPr>
        <w:pStyle w:val="Compact"/>
        <w:numPr>
          <w:ilvl w:val="0"/>
          <w:numId w:val="19"/>
        </w:numPr>
      </w:pPr>
      <w:r>
        <w:t>Goodness-of-fit, Discrimination measures(</w:t>
      </w:r>
      <w:r>
        <w:t>適合度</w:t>
      </w:r>
      <w:r>
        <w:t>)</w:t>
      </w:r>
    </w:p>
    <w:p w:rsidR="009B421B" w:rsidRDefault="00481537">
      <w:pPr>
        <w:pStyle w:val="Compact"/>
        <w:numPr>
          <w:ilvl w:val="0"/>
          <w:numId w:val="19"/>
        </w:numPr>
      </w:pPr>
      <w:r>
        <w:t>Validation(</w:t>
      </w:r>
      <w:r>
        <w:t>妥当性の検証</w:t>
      </w:r>
      <w:r>
        <w:t>)</w:t>
      </w:r>
    </w:p>
    <w:p w:rsidR="009B421B" w:rsidRDefault="00481537">
      <w:pPr>
        <w:pStyle w:val="Compact"/>
        <w:numPr>
          <w:ilvl w:val="0"/>
          <w:numId w:val="19"/>
        </w:numPr>
      </w:pPr>
      <w:r>
        <w:t>Statistical significance(</w:t>
      </w:r>
      <w:r>
        <w:t>統計学的有意性</w:t>
      </w:r>
      <w:r>
        <w:t>)</w:t>
      </w:r>
    </w:p>
    <w:p w:rsidR="009B421B" w:rsidRDefault="00481537">
      <w:pPr>
        <w:pStyle w:val="1"/>
      </w:pPr>
      <w:bookmarkStart w:id="9" w:name="sufficient-events-per-independent-variab"/>
      <w:r>
        <w:lastRenderedPageBreak/>
        <w:t>Sufficient events per independent variable</w:t>
      </w:r>
    </w:p>
    <w:bookmarkEnd w:id="9"/>
    <w:p w:rsidR="009B421B" w:rsidRDefault="00481537">
      <w:pPr>
        <w:rPr>
          <w:lang w:eastAsia="ja-JP"/>
        </w:rPr>
      </w:pPr>
      <w:r>
        <w:rPr>
          <w:lang w:eastAsia="ja-JP"/>
        </w:rPr>
        <w:t>イベント数が極めて少ない場合等で、</w:t>
      </w:r>
      <m:oMath>
        <m:r>
          <w:rPr>
            <w:rFonts w:ascii="Cambria Math" w:hAnsi="Cambria Math"/>
            <w:lang w:eastAsia="ja-JP"/>
          </w:rPr>
          <m:t>β</m:t>
        </m:r>
      </m:oMath>
      <w:r>
        <w:rPr>
          <w:lang w:eastAsia="ja-JP"/>
        </w:rPr>
        <w:t>の推計値が極めて不安定になる。</w:t>
      </w:r>
    </w:p>
    <w:tbl>
      <w:tblPr>
        <w:tblW w:w="0" w:type="auto"/>
        <w:tblLook w:val="04A0" w:firstRow="1" w:lastRow="0" w:firstColumn="1" w:lastColumn="0" w:noHBand="0" w:noVBand="1"/>
      </w:tblPr>
      <w:tblGrid>
        <w:gridCol w:w="1063"/>
        <w:gridCol w:w="1039"/>
        <w:gridCol w:w="1039"/>
        <w:gridCol w:w="1039"/>
      </w:tblGrid>
      <w:tr w:rsidR="009B421B">
        <w:tc>
          <w:tcPr>
            <w:tcW w:w="0" w:type="auto"/>
            <w:tcBorders>
              <w:bottom w:val="single" w:sz="0" w:space="0" w:color="auto"/>
            </w:tcBorders>
            <w:vAlign w:val="bottom"/>
          </w:tcPr>
          <w:p w:rsidR="009B421B" w:rsidRDefault="00481537">
            <w:pPr>
              <w:pStyle w:val="Compact"/>
            </w:pPr>
            <w:r>
              <w:t>Sex=1</w:t>
            </w:r>
          </w:p>
        </w:tc>
        <w:tc>
          <w:tcPr>
            <w:tcW w:w="0" w:type="auto"/>
            <w:tcBorders>
              <w:bottom w:val="single" w:sz="0" w:space="0" w:color="auto"/>
            </w:tcBorders>
            <w:vAlign w:val="bottom"/>
          </w:tcPr>
          <w:p w:rsidR="009B421B" w:rsidRDefault="00481537">
            <w:pPr>
              <w:pStyle w:val="Compact"/>
            </w:pPr>
            <w:r>
              <w:t>Treat=0</w:t>
            </w:r>
          </w:p>
        </w:tc>
        <w:tc>
          <w:tcPr>
            <w:tcW w:w="0" w:type="auto"/>
            <w:tcBorders>
              <w:bottom w:val="single" w:sz="0" w:space="0" w:color="auto"/>
            </w:tcBorders>
            <w:vAlign w:val="bottom"/>
          </w:tcPr>
          <w:p w:rsidR="009B421B" w:rsidRDefault="00481537">
            <w:pPr>
              <w:pStyle w:val="Compact"/>
            </w:pPr>
            <w:r>
              <w:t>Treat=1</w:t>
            </w:r>
          </w:p>
        </w:tc>
        <w:tc>
          <w:tcPr>
            <w:tcW w:w="0" w:type="auto"/>
            <w:tcBorders>
              <w:bottom w:val="single" w:sz="0" w:space="0" w:color="auto"/>
            </w:tcBorders>
            <w:vAlign w:val="bottom"/>
          </w:tcPr>
          <w:p w:rsidR="009B421B" w:rsidRDefault="00481537">
            <w:pPr>
              <w:pStyle w:val="Compact"/>
            </w:pPr>
            <w:r>
              <w:t>Treat=2</w:t>
            </w:r>
          </w:p>
        </w:tc>
      </w:tr>
      <w:tr w:rsidR="009B421B">
        <w:tc>
          <w:tcPr>
            <w:tcW w:w="0" w:type="auto"/>
          </w:tcPr>
          <w:p w:rsidR="009B421B" w:rsidRDefault="00481537">
            <w:pPr>
              <w:pStyle w:val="Compact"/>
            </w:pPr>
            <w:r>
              <w:t>death=0</w:t>
            </w:r>
          </w:p>
        </w:tc>
        <w:tc>
          <w:tcPr>
            <w:tcW w:w="0" w:type="auto"/>
          </w:tcPr>
          <w:p w:rsidR="009B421B" w:rsidRDefault="00481537">
            <w:pPr>
              <w:pStyle w:val="Compact"/>
            </w:pPr>
            <w:r>
              <w:t>123</w:t>
            </w:r>
          </w:p>
        </w:tc>
        <w:tc>
          <w:tcPr>
            <w:tcW w:w="0" w:type="auto"/>
          </w:tcPr>
          <w:p w:rsidR="009B421B" w:rsidRDefault="00481537">
            <w:pPr>
              <w:pStyle w:val="Compact"/>
            </w:pPr>
            <w:r>
              <w:t>246</w:t>
            </w:r>
          </w:p>
        </w:tc>
        <w:tc>
          <w:tcPr>
            <w:tcW w:w="0" w:type="auto"/>
          </w:tcPr>
          <w:p w:rsidR="009B421B" w:rsidRDefault="00481537">
            <w:pPr>
              <w:pStyle w:val="Compact"/>
            </w:pPr>
            <w:r>
              <w:t>150</w:t>
            </w:r>
          </w:p>
        </w:tc>
      </w:tr>
      <w:tr w:rsidR="009B421B">
        <w:tc>
          <w:tcPr>
            <w:tcW w:w="0" w:type="auto"/>
          </w:tcPr>
          <w:p w:rsidR="009B421B" w:rsidRDefault="00481537">
            <w:pPr>
              <w:pStyle w:val="Compact"/>
            </w:pPr>
            <w:r>
              <w:t>death=1</w:t>
            </w:r>
          </w:p>
        </w:tc>
        <w:tc>
          <w:tcPr>
            <w:tcW w:w="0" w:type="auto"/>
          </w:tcPr>
          <w:p w:rsidR="009B421B" w:rsidRDefault="00481537">
            <w:pPr>
              <w:pStyle w:val="Compact"/>
            </w:pPr>
            <w:r>
              <w:t>5</w:t>
            </w:r>
          </w:p>
        </w:tc>
        <w:tc>
          <w:tcPr>
            <w:tcW w:w="0" w:type="auto"/>
          </w:tcPr>
          <w:p w:rsidR="009B421B" w:rsidRDefault="00481537">
            <w:pPr>
              <w:pStyle w:val="Compact"/>
            </w:pPr>
            <w:r>
              <w:t>0</w:t>
            </w:r>
          </w:p>
        </w:tc>
        <w:tc>
          <w:tcPr>
            <w:tcW w:w="0" w:type="auto"/>
          </w:tcPr>
          <w:p w:rsidR="009B421B" w:rsidRDefault="00481537">
            <w:pPr>
              <w:pStyle w:val="Compact"/>
            </w:pPr>
            <w:r>
              <w:t>10</w:t>
            </w:r>
          </w:p>
        </w:tc>
      </w:tr>
    </w:tbl>
    <w:p w:rsidR="009B421B" w:rsidRDefault="00481537">
      <w:r>
        <w:rPr>
          <w:i/>
          <w:lang w:eastAsia="ja-JP"/>
        </w:rPr>
        <w:t>対応</w:t>
      </w:r>
      <w:r>
        <w:rPr>
          <w:lang w:eastAsia="ja-JP"/>
        </w:rPr>
        <w:t xml:space="preserve"> - </w:t>
      </w:r>
      <w:r>
        <w:rPr>
          <w:lang w:eastAsia="ja-JP"/>
        </w:rPr>
        <w:t>まずは、クロス表で確認しそのうえでモデルを組む。</w:t>
      </w:r>
      <w:r>
        <w:rPr>
          <w:lang w:eastAsia="ja-JP"/>
        </w:rPr>
        <w:t xml:space="preserve"> </w:t>
      </w:r>
      <w:r>
        <w:t xml:space="preserve">- </w:t>
      </w:r>
      <w:r>
        <w:t>変数の統合（</w:t>
      </w:r>
      <w:r>
        <w:t>Factor=0</w:t>
      </w:r>
      <w:r>
        <w:t>と</w:t>
      </w:r>
      <w:r>
        <w:t>Factor=1</w:t>
      </w:r>
      <w:r>
        <w:t>を統合）</w:t>
      </w:r>
      <w:r>
        <w:t xml:space="preserve"> - Propensity Score </w:t>
      </w:r>
      <w:r>
        <w:t>による解析に切り替える。</w:t>
      </w:r>
    </w:p>
    <w:p w:rsidR="009B421B" w:rsidRDefault="00481537">
      <w:pPr>
        <w:pStyle w:val="1"/>
      </w:pPr>
      <w:bookmarkStart w:id="10" w:name="conformity-with-linear-gradient-for-cont"/>
      <w:r>
        <w:t>Conformity with linear gradient for continuous variables(</w:t>
      </w:r>
      <w:r>
        <w:t>共変量の線型性</w:t>
      </w:r>
      <w:r>
        <w:t>)</w:t>
      </w:r>
    </w:p>
    <w:bookmarkEnd w:id="10"/>
    <w:p w:rsidR="009B421B" w:rsidRDefault="00481537">
      <w:pPr>
        <w:rPr>
          <w:lang w:eastAsia="ja-JP"/>
        </w:rPr>
      </w:pPr>
      <w:r>
        <w:rPr>
          <w:lang w:eastAsia="ja-JP"/>
        </w:rPr>
        <w:t>独立変数が連続変数の場合、従属変数との関係は線形であることを仮定している。</w:t>
      </w:r>
      <w:r>
        <w:rPr>
          <w:lang w:eastAsia="ja-JP"/>
        </w:rPr>
        <w:t xml:space="preserve"> </w:t>
      </w:r>
      <w:r>
        <w:rPr>
          <w:noProof/>
          <w:lang w:eastAsia="ja-JP"/>
        </w:rPr>
        <w:drawing>
          <wp:inline distT="0" distB="0" distL="0" distR="0">
            <wp:extent cx="5701972" cy="9048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12-1.png"/>
                    <pic:cNvPicPr>
                      <a:picLocks noChangeAspect="1" noChangeArrowheads="1"/>
                    </pic:cNvPicPr>
                  </pic:nvPicPr>
                  <pic:blipFill>
                    <a:blip r:embed="rId11"/>
                    <a:stretch>
                      <a:fillRect/>
                    </a:stretch>
                  </pic:blipFill>
                  <pic:spPr bwMode="auto">
                    <a:xfrm>
                      <a:off x="0" y="0"/>
                      <a:ext cx="5707108" cy="905690"/>
                    </a:xfrm>
                    <a:prstGeom prst="rect">
                      <a:avLst/>
                    </a:prstGeom>
                    <a:noFill/>
                    <a:ln w="9525">
                      <a:noFill/>
                      <a:headEnd/>
                      <a:tailEnd/>
                    </a:ln>
                  </pic:spPr>
                </pic:pic>
              </a:graphicData>
            </a:graphic>
          </wp:inline>
        </w:drawing>
      </w:r>
    </w:p>
    <w:p w:rsidR="009B421B" w:rsidRDefault="00481537">
      <w:pPr>
        <w:rPr>
          <w:lang w:eastAsia="ja-JP"/>
        </w:rPr>
      </w:pPr>
      <w:r>
        <w:rPr>
          <w:lang w:eastAsia="ja-JP"/>
        </w:rPr>
        <w:t>例えば、上記の場合推計した</w:t>
      </w:r>
      <m:oMath>
        <m:r>
          <w:rPr>
            <w:rFonts w:ascii="Cambria Math" w:hAnsi="Cambria Math"/>
            <w:lang w:eastAsia="ja-JP"/>
          </w:rPr>
          <m:t>β</m:t>
        </m:r>
      </m:oMath>
      <w:r>
        <w:rPr>
          <w:lang w:eastAsia="ja-JP"/>
        </w:rPr>
        <w:t>は</w:t>
      </w:r>
      <w:r>
        <w:rPr>
          <w:lang w:eastAsia="ja-JP"/>
        </w:rPr>
        <w:t xml:space="preserve">Outcome </w:t>
      </w:r>
      <w:r>
        <w:rPr>
          <w:lang w:eastAsia="ja-JP"/>
        </w:rPr>
        <w:t>に対する因子の効果を正しく推計していない。</w:t>
      </w:r>
      <w:r>
        <w:rPr>
          <w:lang w:eastAsia="ja-JP"/>
        </w:rPr>
        <w:br/>
      </w:r>
      <w:r>
        <w:rPr>
          <w:b/>
          <w:lang w:eastAsia="ja-JP"/>
        </w:rPr>
        <w:t>確認</w:t>
      </w:r>
      <w:r>
        <w:rPr>
          <w:lang w:eastAsia="ja-JP"/>
        </w:rPr>
        <w:t xml:space="preserve"> - </w:t>
      </w:r>
      <w:r>
        <w:rPr>
          <w:lang w:eastAsia="ja-JP"/>
        </w:rPr>
        <w:t>まずは、関係性をグラフを書いてチェック</w:t>
      </w:r>
      <w:r>
        <w:rPr>
          <w:lang w:eastAsia="ja-JP"/>
        </w:rPr>
        <w:t xml:space="preserve"> - </w:t>
      </w:r>
      <w:r>
        <w:rPr>
          <w:lang w:eastAsia="ja-JP"/>
        </w:rPr>
        <w:t>共変量をカテゴリー化してモデルに投入</w:t>
      </w:r>
      <w:r>
        <w:rPr>
          <w:lang w:eastAsia="ja-JP"/>
        </w:rPr>
        <w:t xml:space="preserve"> </w:t>
      </w:r>
      <w:r>
        <w:rPr>
          <w:lang w:eastAsia="ja-JP"/>
        </w:rPr>
        <w:t>オッズ比は線形になっているか？</w:t>
      </w:r>
    </w:p>
    <w:p w:rsidR="009B421B" w:rsidRDefault="00481537">
      <w:pPr>
        <w:rPr>
          <w:lang w:eastAsia="ja-JP"/>
        </w:rPr>
      </w:pPr>
      <w:r>
        <w:rPr>
          <w:i/>
          <w:lang w:eastAsia="ja-JP"/>
        </w:rPr>
        <w:t>対応</w:t>
      </w:r>
      <w:r>
        <w:rPr>
          <w:lang w:eastAsia="ja-JP"/>
        </w:rPr>
        <w:t xml:space="preserve"> - </w:t>
      </w:r>
      <w:r>
        <w:rPr>
          <w:lang w:eastAsia="ja-JP"/>
        </w:rPr>
        <w:t>共変量をカテゴリー化してモデルに投入し</w:t>
      </w:r>
      <w:r>
        <w:rPr>
          <w:lang w:eastAsia="ja-JP"/>
        </w:rPr>
        <w:t>Odds</w:t>
      </w:r>
      <w:r>
        <w:rPr>
          <w:lang w:eastAsia="ja-JP"/>
        </w:rPr>
        <w:t>比を報告</w:t>
      </w:r>
      <w:r>
        <w:rPr>
          <w:lang w:eastAsia="ja-JP"/>
        </w:rPr>
        <w:t xml:space="preserve"> - </w:t>
      </w:r>
      <w:r>
        <w:rPr>
          <w:lang w:eastAsia="ja-JP"/>
        </w:rPr>
        <w:t>スプライン関数や多項式回帰を用いて変数を変換する。</w:t>
      </w:r>
    </w:p>
    <w:p w:rsidR="009B421B" w:rsidRDefault="00481537">
      <w:pPr>
        <w:pStyle w:val="1"/>
      </w:pPr>
      <w:bookmarkStart w:id="11" w:name="tests-for-interactions"/>
      <w:r>
        <w:lastRenderedPageBreak/>
        <w:t>Tests for interactions(</w:t>
      </w:r>
      <w:r>
        <w:t>交互作用項</w:t>
      </w:r>
      <w:r>
        <w:t>)</w:t>
      </w:r>
    </w:p>
    <w:bookmarkEnd w:id="11"/>
    <w:p w:rsidR="009B421B" w:rsidRDefault="00481537">
      <w:r>
        <w:t>交互作用：変数の組み合わせで</w:t>
      </w:r>
      <w:r>
        <w:t>Out</w:t>
      </w:r>
      <w:r>
        <w:t xml:space="preserve">come </w:t>
      </w:r>
      <w:r>
        <w:t>との関連が異なる変数があるかどうか。</w:t>
      </w:r>
      <w:r>
        <w:br/>
      </w:r>
      <w:r>
        <w:rPr>
          <w:b/>
        </w:rPr>
        <w:t>例えば</w:t>
      </w:r>
    </w:p>
    <w:p w:rsidR="009B421B" w:rsidRDefault="00481537">
      <w:pPr>
        <w:pStyle w:val="Compact"/>
        <w:numPr>
          <w:ilvl w:val="0"/>
          <w:numId w:val="20"/>
        </w:numPr>
        <w:rPr>
          <w:lang w:eastAsia="ja-JP"/>
        </w:rPr>
      </w:pPr>
      <w:r>
        <w:rPr>
          <w:lang w:eastAsia="ja-JP"/>
        </w:rPr>
        <w:t>治療薬</w:t>
      </w:r>
      <w:r>
        <w:rPr>
          <w:lang w:eastAsia="ja-JP"/>
        </w:rPr>
        <w:t>A</w:t>
      </w:r>
      <w:r>
        <w:rPr>
          <w:lang w:eastAsia="ja-JP"/>
        </w:rPr>
        <w:t>は特定の遺伝子マーカーを有する腫瘍には効果があるが、そうでない腫瘍には効果がない。</w:t>
      </w:r>
    </w:p>
    <w:p w:rsidR="009B421B" w:rsidRDefault="00481537">
      <w:pPr>
        <w:pStyle w:val="Compact"/>
        <w:numPr>
          <w:ilvl w:val="0"/>
          <w:numId w:val="20"/>
        </w:numPr>
        <w:rPr>
          <w:lang w:eastAsia="ja-JP"/>
        </w:rPr>
      </w:pPr>
      <w:r>
        <w:rPr>
          <w:lang w:eastAsia="ja-JP"/>
        </w:rPr>
        <w:t>結婚は男性にとっては余命を延ばす効果があるが、女性にとっては余命を短縮する効果がある。</w:t>
      </w:r>
    </w:p>
    <w:p w:rsidR="009B421B" w:rsidRDefault="00481537">
      <w:pPr>
        <w:rPr>
          <w:lang w:eastAsia="ja-JP"/>
        </w:rPr>
      </w:pPr>
      <w:r>
        <w:rPr>
          <w:lang w:eastAsia="ja-JP"/>
        </w:rPr>
        <w:t>交互作用項は二つの変数の積であらわされる。</w:t>
      </w:r>
    </w:p>
    <w:p w:rsidR="009B421B" w:rsidRDefault="00481537">
      <m:oMathPara>
        <m:oMathParaPr>
          <m:jc m:val="center"/>
        </m:oMathParaPr>
        <m:oMath>
          <m:r>
            <w:rPr>
              <w:rFonts w:ascii="Cambria Math" w:hAnsi="Cambria Math"/>
            </w:rPr>
            <m:t>logit</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m:oMathPara>
    </w:p>
    <w:p w:rsidR="009B421B" w:rsidRDefault="00481537">
      <w:r>
        <w:t>交互作用の解釈</w:t>
      </w:r>
    </w:p>
    <w:p w:rsidR="009B421B" w:rsidRDefault="00481537">
      <m:oMathPara>
        <m:oMathParaPr>
          <m:jc m:val="center"/>
        </m:oMathParaPr>
        <m:oMath>
          <m:r>
            <w:rPr>
              <w:rFonts w:ascii="Cambria Math" w:hAnsi="Cambria Math"/>
            </w:rPr>
            <m:t>logit</m:t>
          </m: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m:oMathPara>
    </w:p>
    <w:p w:rsidR="009B421B" w:rsidRDefault="00481537">
      <w:pPr>
        <w:pStyle w:val="Compact"/>
        <w:numPr>
          <w:ilvl w:val="0"/>
          <w:numId w:val="21"/>
        </w:numPr>
        <w:rPr>
          <w:lang w:eastAsia="ja-JP"/>
        </w:rPr>
      </w:pPr>
      <m:oMath>
        <m:sSub>
          <m:sSubPr>
            <m:ctrlPr>
              <w:rPr>
                <w:rFonts w:ascii="Cambria Math" w:hAnsi="Cambria Math"/>
              </w:rPr>
            </m:ctrlPr>
          </m:sSubPr>
          <m:e>
            <m:r>
              <w:rPr>
                <w:rFonts w:ascii="Cambria Math" w:hAnsi="Cambria Math"/>
                <w:lang w:eastAsia="ja-JP"/>
              </w:rPr>
              <m:t>x</m:t>
            </m:r>
          </m:e>
          <m:sub>
            <m:r>
              <w:rPr>
                <w:rFonts w:ascii="Cambria Math" w:hAnsi="Cambria Math"/>
                <w:lang w:eastAsia="ja-JP"/>
              </w:rPr>
              <m:t>1</m:t>
            </m:r>
          </m:sub>
        </m:sSub>
      </m:oMath>
      <w:r>
        <w:rPr>
          <w:lang w:eastAsia="ja-JP"/>
        </w:rPr>
        <w:t>と</w:t>
      </w:r>
      <m:oMath>
        <m:sSub>
          <m:sSubPr>
            <m:ctrlPr>
              <w:rPr>
                <w:rFonts w:ascii="Cambria Math" w:hAnsi="Cambria Math"/>
              </w:rPr>
            </m:ctrlPr>
          </m:sSubPr>
          <m:e>
            <m:r>
              <w:rPr>
                <w:rFonts w:ascii="Cambria Math" w:hAnsi="Cambria Math"/>
                <w:lang w:eastAsia="ja-JP"/>
              </w:rPr>
              <m:t>x</m:t>
            </m:r>
          </m:e>
          <m:sub>
            <m:r>
              <w:rPr>
                <w:rFonts w:ascii="Cambria Math" w:hAnsi="Cambria Math"/>
                <w:lang w:eastAsia="ja-JP"/>
              </w:rPr>
              <m:t>2</m:t>
            </m:r>
          </m:sub>
        </m:sSub>
      </m:oMath>
      <w:r>
        <w:rPr>
          <w:lang w:eastAsia="ja-JP"/>
        </w:rPr>
        <w:t>の交互作用が合った場合、</w:t>
      </w:r>
      <m:oMath>
        <m:sSub>
          <m:sSubPr>
            <m:ctrlPr>
              <w:rPr>
                <w:rFonts w:ascii="Cambria Math" w:hAnsi="Cambria Math"/>
              </w:rPr>
            </m:ctrlPr>
          </m:sSubPr>
          <m:e>
            <m:r>
              <w:rPr>
                <w:rFonts w:ascii="Cambria Math" w:hAnsi="Cambria Math"/>
                <w:lang w:eastAsia="ja-JP"/>
              </w:rPr>
              <m:t>x</m:t>
            </m:r>
          </m:e>
          <m:sub>
            <m:r>
              <w:rPr>
                <w:rFonts w:ascii="Cambria Math" w:hAnsi="Cambria Math"/>
                <w:lang w:eastAsia="ja-JP"/>
              </w:rPr>
              <m:t>1</m:t>
            </m:r>
          </m:sub>
        </m:sSub>
      </m:oMath>
      <w:r>
        <w:rPr>
          <w:lang w:eastAsia="ja-JP"/>
        </w:rPr>
        <w:t>の</w:t>
      </w:r>
      <w:r>
        <w:rPr>
          <w:lang w:eastAsia="ja-JP"/>
        </w:rPr>
        <w:t xml:space="preserve">Odds ratio </w:t>
      </w:r>
      <w:r>
        <w:rPr>
          <w:lang w:eastAsia="ja-JP"/>
        </w:rPr>
        <w:t>は</w:t>
      </w:r>
      <m:oMath>
        <m:sSub>
          <m:sSubPr>
            <m:ctrlPr>
              <w:rPr>
                <w:rFonts w:ascii="Cambria Math" w:hAnsi="Cambria Math"/>
              </w:rPr>
            </m:ctrlPr>
          </m:sSubPr>
          <m:e>
            <m:r>
              <w:rPr>
                <w:rFonts w:ascii="Cambria Math" w:hAnsi="Cambria Math"/>
                <w:lang w:eastAsia="ja-JP"/>
              </w:rPr>
              <m:t>x</m:t>
            </m:r>
          </m:e>
          <m:sub>
            <m:r>
              <w:rPr>
                <w:rFonts w:ascii="Cambria Math" w:hAnsi="Cambria Math"/>
                <w:lang w:eastAsia="ja-JP"/>
              </w:rPr>
              <m:t>2</m:t>
            </m:r>
          </m:sub>
        </m:sSub>
      </m:oMath>
      <w:r>
        <w:rPr>
          <w:lang w:eastAsia="ja-JP"/>
        </w:rPr>
        <w:t>が</w:t>
      </w:r>
      <w:r>
        <w:rPr>
          <w:lang w:eastAsia="ja-JP"/>
        </w:rPr>
        <w:t>1</w:t>
      </w:r>
      <w:r>
        <w:rPr>
          <w:lang w:eastAsia="ja-JP"/>
        </w:rPr>
        <w:t>の場合</w:t>
      </w:r>
      <w:r>
        <w:rPr>
          <w:lang w:eastAsia="ja-JP"/>
        </w:rPr>
        <w:t xml:space="preserve"> exp(</w:t>
      </w:r>
      <m:oMath>
        <m:sSub>
          <m:sSubPr>
            <m:ctrlPr>
              <w:rPr>
                <w:rFonts w:ascii="Cambria Math" w:hAnsi="Cambria Math"/>
              </w:rPr>
            </m:ctrlPr>
          </m:sSubPr>
          <m:e>
            <m:r>
              <w:rPr>
                <w:rFonts w:ascii="Cambria Math" w:hAnsi="Cambria Math"/>
                <w:lang w:eastAsia="ja-JP"/>
              </w:rPr>
              <m:t>β</m:t>
            </m:r>
          </m:e>
          <m:sub>
            <m:r>
              <w:rPr>
                <w:rFonts w:ascii="Cambria Math" w:hAnsi="Cambria Math"/>
                <w:lang w:eastAsia="ja-JP"/>
              </w:rPr>
              <m:t>1</m:t>
            </m:r>
          </m:sub>
        </m:sSub>
        <m:r>
          <w:rPr>
            <w:rFonts w:ascii="Cambria Math" w:hAnsi="Cambria Math"/>
            <w:lang w:eastAsia="ja-JP"/>
          </w:rPr>
          <m:t>+</m:t>
        </m:r>
        <m:sSub>
          <m:sSubPr>
            <m:ctrlPr>
              <w:rPr>
                <w:rFonts w:ascii="Cambria Math" w:hAnsi="Cambria Math"/>
              </w:rPr>
            </m:ctrlPr>
          </m:sSubPr>
          <m:e>
            <m:r>
              <w:rPr>
                <w:rFonts w:ascii="Cambria Math" w:hAnsi="Cambria Math"/>
                <w:lang w:eastAsia="ja-JP"/>
              </w:rPr>
              <m:t>β</m:t>
            </m:r>
          </m:e>
          <m:sub>
            <m:r>
              <w:rPr>
                <w:rFonts w:ascii="Cambria Math" w:hAnsi="Cambria Math"/>
                <w:lang w:eastAsia="ja-JP"/>
              </w:rPr>
              <m:t>3</m:t>
            </m:r>
          </m:sub>
        </m:sSub>
      </m:oMath>
      <w:r>
        <w:rPr>
          <w:lang w:eastAsia="ja-JP"/>
        </w:rPr>
        <w:t>)</w:t>
      </w:r>
      <w:r>
        <w:rPr>
          <w:lang w:eastAsia="ja-JP"/>
        </w:rPr>
        <w:t>になる。</w:t>
      </w:r>
    </w:p>
    <w:p w:rsidR="009B421B" w:rsidRDefault="00481537">
      <w:pPr>
        <w:pStyle w:val="Compact"/>
        <w:numPr>
          <w:ilvl w:val="0"/>
          <w:numId w:val="21"/>
        </w:numPr>
        <w:rPr>
          <w:lang w:eastAsia="ja-JP"/>
        </w:rPr>
      </w:pPr>
      <w:r>
        <w:rPr>
          <w:lang w:eastAsia="ja-JP"/>
        </w:rPr>
        <w:t>予測値を計算して報告すると見やすい。</w:t>
      </w:r>
    </w:p>
    <w:p w:rsidR="009B421B" w:rsidRDefault="00481537">
      <w:pPr>
        <w:pStyle w:val="1"/>
      </w:pPr>
      <w:bookmarkStart w:id="12" w:name="collinearity"/>
      <w:r>
        <w:t>Collinearity(</w:t>
      </w:r>
      <w:r>
        <w:t>多重共線性</w:t>
      </w:r>
      <w:r>
        <w:t>)</w:t>
      </w:r>
    </w:p>
    <w:bookmarkEnd w:id="12"/>
    <w:p w:rsidR="009B421B" w:rsidRDefault="00481537">
      <w:pPr>
        <w:rPr>
          <w:lang w:eastAsia="ja-JP"/>
        </w:rPr>
      </w:pPr>
      <w:r>
        <w:rPr>
          <w:lang w:eastAsia="ja-JP"/>
        </w:rPr>
        <w:t>変数間の相関があまりに強いと</w:t>
      </w:r>
      <m:oMath>
        <m:r>
          <w:rPr>
            <w:rFonts w:ascii="Cambria Math" w:hAnsi="Cambria Math"/>
            <w:lang w:eastAsia="ja-JP"/>
          </w:rPr>
          <m:t>β</m:t>
        </m:r>
      </m:oMath>
      <w:r>
        <w:rPr>
          <w:lang w:eastAsia="ja-JP"/>
        </w:rPr>
        <w:t xml:space="preserve"> </w:t>
      </w:r>
      <w:r>
        <w:rPr>
          <w:lang w:eastAsia="ja-JP"/>
        </w:rPr>
        <w:t>の推計値が安定しなくなる。予測値にはあまり影響しない。</w:t>
      </w:r>
    </w:p>
    <w:p w:rsidR="009B421B" w:rsidRDefault="00481537">
      <w:r>
        <w:rPr>
          <w:b/>
        </w:rPr>
        <w:t>確認</w:t>
      </w:r>
    </w:p>
    <w:p w:rsidR="009B421B" w:rsidRDefault="00481537">
      <w:pPr>
        <w:pStyle w:val="Compact"/>
        <w:numPr>
          <w:ilvl w:val="0"/>
          <w:numId w:val="22"/>
        </w:numPr>
        <w:rPr>
          <w:lang w:eastAsia="ja-JP"/>
        </w:rPr>
      </w:pPr>
      <w:r>
        <w:rPr>
          <w:lang w:eastAsia="ja-JP"/>
        </w:rPr>
        <w:t>変数間の相関を確認し強い相関がないか？</w:t>
      </w:r>
    </w:p>
    <w:p w:rsidR="009B421B" w:rsidRDefault="00481537">
      <w:pPr>
        <w:pStyle w:val="Compact"/>
        <w:numPr>
          <w:ilvl w:val="0"/>
          <w:numId w:val="22"/>
        </w:numPr>
        <w:rPr>
          <w:lang w:eastAsia="ja-JP"/>
        </w:rPr>
      </w:pPr>
      <w:r>
        <w:rPr>
          <w:lang w:eastAsia="ja-JP"/>
        </w:rPr>
        <w:t>サンプルを一部除き再度回帰を行った際、大きく係数が変わらないか？</w:t>
      </w:r>
    </w:p>
    <w:p w:rsidR="009B421B" w:rsidRDefault="00481537">
      <w:r>
        <w:rPr>
          <w:noProof/>
          <w:lang w:eastAsia="ja-JP"/>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andout_files/figure-docx/unnamed-chunk-13-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9B421B" w:rsidRDefault="00481537">
      <w:pPr>
        <w:pStyle w:val="1"/>
      </w:pPr>
      <w:bookmarkStart w:id="13" w:name="collinearity-1"/>
      <w:r>
        <w:t>Collinearity(</w:t>
      </w:r>
      <w:r>
        <w:t>多重共線性</w:t>
      </w:r>
      <w:r>
        <w:t>)</w:t>
      </w:r>
    </w:p>
    <w:bookmarkEnd w:id="13"/>
    <w:p w:rsidR="009B421B" w:rsidRDefault="00481537">
      <w:pPr>
        <w:pStyle w:val="Compact"/>
        <w:numPr>
          <w:ilvl w:val="0"/>
          <w:numId w:val="23"/>
        </w:numPr>
        <w:rPr>
          <w:lang w:eastAsia="ja-JP"/>
        </w:rPr>
      </w:pPr>
      <w:r>
        <w:rPr>
          <w:lang w:eastAsia="ja-JP"/>
        </w:rPr>
        <w:t xml:space="preserve">VIF </w:t>
      </w:r>
      <w:r>
        <w:rPr>
          <w:lang w:eastAsia="ja-JP"/>
        </w:rPr>
        <w:t>を計算しすべての変数が</w:t>
      </w:r>
      <w:r>
        <w:rPr>
          <w:lang w:eastAsia="ja-JP"/>
        </w:rPr>
        <w:t>10</w:t>
      </w:r>
      <w:r>
        <w:rPr>
          <w:lang w:eastAsia="ja-JP"/>
        </w:rPr>
        <w:t>を下回っているか？</w:t>
      </w:r>
    </w:p>
    <w:p w:rsidR="009B421B" w:rsidRDefault="00481537">
      <w:r>
        <w:rPr>
          <w:b/>
        </w:rPr>
        <w:t>対応</w:t>
      </w:r>
    </w:p>
    <w:p w:rsidR="009B421B" w:rsidRDefault="00481537">
      <w:pPr>
        <w:pStyle w:val="Compact"/>
        <w:numPr>
          <w:ilvl w:val="0"/>
          <w:numId w:val="24"/>
        </w:numPr>
        <w:rPr>
          <w:lang w:eastAsia="ja-JP"/>
        </w:rPr>
      </w:pPr>
      <w:r>
        <w:rPr>
          <w:lang w:eastAsia="ja-JP"/>
        </w:rPr>
        <w:t>相関の強い変数の一方を削除する。</w:t>
      </w:r>
    </w:p>
    <w:p w:rsidR="009B421B" w:rsidRDefault="00481537">
      <w:pPr>
        <w:pStyle w:val="Compact"/>
        <w:numPr>
          <w:ilvl w:val="0"/>
          <w:numId w:val="24"/>
        </w:numPr>
      </w:pPr>
      <w:r>
        <w:lastRenderedPageBreak/>
        <w:t>変数を合成する。</w:t>
      </w:r>
    </w:p>
    <w:p w:rsidR="009B421B" w:rsidRDefault="00481537">
      <w:pPr>
        <w:pStyle w:val="Compact"/>
        <w:numPr>
          <w:ilvl w:val="0"/>
          <w:numId w:val="24"/>
        </w:numPr>
        <w:rPr>
          <w:lang w:eastAsia="ja-JP"/>
        </w:rPr>
      </w:pPr>
      <w:r>
        <w:rPr>
          <w:lang w:eastAsia="ja-JP"/>
        </w:rPr>
        <w:t>症例数が多いとあまり問題にならなくなる。</w:t>
      </w:r>
    </w:p>
    <w:p w:rsidR="009B421B" w:rsidRDefault="00481537">
      <w:pPr>
        <w:pStyle w:val="1"/>
      </w:pPr>
      <w:bookmarkStart w:id="14" w:name="goodness-of-fit-discrimination-measures"/>
      <w:r>
        <w:t>Goodness-of-fit, Discriminat</w:t>
      </w:r>
      <w:r>
        <w:t>ion measures</w:t>
      </w:r>
      <w:r w:rsidR="00887B57">
        <w:t xml:space="preserve"> </w:t>
      </w:r>
      <w:r>
        <w:t>(</w:t>
      </w:r>
      <w:r>
        <w:t>適合度</w:t>
      </w:r>
      <w:r>
        <w:t>)</w:t>
      </w:r>
    </w:p>
    <w:bookmarkEnd w:id="14"/>
    <w:p w:rsidR="009B421B" w:rsidRDefault="00481537">
      <w:pPr>
        <w:rPr>
          <w:lang w:eastAsia="ja-JP"/>
        </w:rPr>
      </w:pPr>
      <w:r>
        <w:rPr>
          <w:lang w:eastAsia="ja-JP"/>
        </w:rPr>
        <w:t>モデルがそのデータをどの程度うまく表しているか？</w:t>
      </w:r>
    </w:p>
    <w:p w:rsidR="009B421B" w:rsidRDefault="00481537">
      <w:pPr>
        <w:pStyle w:val="Compact"/>
        <w:numPr>
          <w:ilvl w:val="0"/>
          <w:numId w:val="25"/>
        </w:numPr>
      </w:pPr>
      <w:r>
        <w:t xml:space="preserve">ROC </w:t>
      </w:r>
      <w:r>
        <w:t>曲線を描き、</w:t>
      </w:r>
      <w:r>
        <w:t xml:space="preserve">AUC(c-statistics) </w:t>
      </w:r>
      <w:r>
        <w:t>を求める。</w:t>
      </w:r>
    </w:p>
    <w:p w:rsidR="009B421B" w:rsidRDefault="00481537">
      <w:pPr>
        <w:pStyle w:val="Compact"/>
        <w:numPr>
          <w:ilvl w:val="0"/>
          <w:numId w:val="25"/>
        </w:numPr>
      </w:pPr>
      <w:r>
        <w:t>Hosmar-Lameshow test</w:t>
      </w:r>
    </w:p>
    <w:p w:rsidR="009B421B" w:rsidRDefault="00481537">
      <w:pPr>
        <w:rPr>
          <w:lang w:eastAsia="ja-JP"/>
        </w:rPr>
      </w:pPr>
      <w:r>
        <w:rPr>
          <w:lang w:eastAsia="ja-JP"/>
        </w:rPr>
        <w:t>等。</w:t>
      </w:r>
      <w:r>
        <w:rPr>
          <w:lang w:eastAsia="ja-JP"/>
        </w:rPr>
        <w:t xml:space="preserve">AUC </w:t>
      </w:r>
      <w:r>
        <w:rPr>
          <w:lang w:eastAsia="ja-JP"/>
        </w:rPr>
        <w:t>を求めるのが一般的。</w:t>
      </w:r>
    </w:p>
    <w:p w:rsidR="009B421B" w:rsidRDefault="00481537">
      <w:pPr>
        <w:pStyle w:val="1"/>
      </w:pPr>
      <w:bookmarkStart w:id="15" w:name="validation"/>
      <w:r>
        <w:t>Validation(</w:t>
      </w:r>
      <w:r>
        <w:t>妥当性の検証</w:t>
      </w:r>
      <w:r>
        <w:t>)</w:t>
      </w:r>
    </w:p>
    <w:bookmarkEnd w:id="15"/>
    <w:p w:rsidR="009B421B" w:rsidRDefault="00481537">
      <w:r>
        <w:rPr>
          <w:b/>
          <w:i/>
        </w:rPr>
        <w:t>因果推論モデル</w:t>
      </w:r>
    </w:p>
    <w:p w:rsidR="009B421B" w:rsidRDefault="00481537">
      <w:pPr>
        <w:pStyle w:val="Compact"/>
        <w:numPr>
          <w:ilvl w:val="0"/>
          <w:numId w:val="26"/>
        </w:numPr>
        <w:rPr>
          <w:lang w:eastAsia="ja-JP"/>
        </w:rPr>
      </w:pPr>
      <m:oMath>
        <m:r>
          <w:rPr>
            <w:rFonts w:ascii="Cambria Math" w:hAnsi="Cambria Math"/>
            <w:lang w:eastAsia="ja-JP"/>
          </w:rPr>
          <m:t>β</m:t>
        </m:r>
      </m:oMath>
      <w:r>
        <w:rPr>
          <w:lang w:eastAsia="ja-JP"/>
        </w:rPr>
        <w:t xml:space="preserve"> </w:t>
      </w:r>
      <w:r>
        <w:rPr>
          <w:lang w:eastAsia="ja-JP"/>
        </w:rPr>
        <w:t>がおかしな方向に行っていないか。</w:t>
      </w:r>
    </w:p>
    <w:p w:rsidR="009B421B" w:rsidRDefault="00481537">
      <w:pPr>
        <w:pStyle w:val="Compact"/>
        <w:numPr>
          <w:ilvl w:val="0"/>
          <w:numId w:val="26"/>
        </w:numPr>
        <w:rPr>
          <w:lang w:eastAsia="ja-JP"/>
        </w:rPr>
      </w:pPr>
      <w:r>
        <w:rPr>
          <w:lang w:eastAsia="ja-JP"/>
        </w:rPr>
        <w:t>重要な従属変数が抜け落ちていないか。</w:t>
      </w:r>
    </w:p>
    <w:p w:rsidR="009B421B" w:rsidRDefault="00481537">
      <w:pPr>
        <w:pStyle w:val="Compact"/>
        <w:numPr>
          <w:ilvl w:val="0"/>
          <w:numId w:val="26"/>
        </w:numPr>
        <w:rPr>
          <w:lang w:eastAsia="ja-JP"/>
        </w:rPr>
      </w:pPr>
      <w:r>
        <w:rPr>
          <w:lang w:eastAsia="ja-JP"/>
        </w:rPr>
        <w:t>基本的には既存研究などと比較し妥当性を判断する。</w:t>
      </w:r>
    </w:p>
    <w:p w:rsidR="009B421B" w:rsidRDefault="00481537">
      <w:r>
        <w:rPr>
          <w:b/>
          <w:i/>
        </w:rPr>
        <w:t>過剰適合</w:t>
      </w:r>
    </w:p>
    <w:p w:rsidR="009B421B" w:rsidRDefault="00481537">
      <w:pPr>
        <w:pStyle w:val="Compact"/>
        <w:numPr>
          <w:ilvl w:val="0"/>
          <w:numId w:val="27"/>
        </w:numPr>
        <w:rPr>
          <w:lang w:eastAsia="ja-JP"/>
        </w:rPr>
      </w:pPr>
      <w:r>
        <w:rPr>
          <w:lang w:eastAsia="ja-JP"/>
        </w:rPr>
        <w:t>サンプル数に対して独立変数が多すぎる場合に生じる。</w:t>
      </w:r>
      <w:r>
        <w:rPr>
          <w:lang w:eastAsia="ja-JP"/>
        </w:rPr>
        <w:br/>
      </w:r>
    </w:p>
    <w:p w:rsidR="009B421B" w:rsidRDefault="00481537">
      <w:pPr>
        <w:pStyle w:val="Compact"/>
        <w:numPr>
          <w:ilvl w:val="0"/>
          <w:numId w:val="27"/>
        </w:numPr>
        <w:rPr>
          <w:lang w:eastAsia="ja-JP"/>
        </w:rPr>
      </w:pPr>
      <w:r>
        <w:rPr>
          <w:lang w:eastAsia="ja-JP"/>
        </w:rPr>
        <w:t>100</w:t>
      </w:r>
      <w:r>
        <w:rPr>
          <w:lang w:eastAsia="ja-JP"/>
        </w:rPr>
        <w:t>人のサンプルに対して</w:t>
      </w:r>
      <w:r>
        <w:rPr>
          <w:lang w:eastAsia="ja-JP"/>
        </w:rPr>
        <w:t>99</w:t>
      </w:r>
      <w:r>
        <w:rPr>
          <w:lang w:eastAsia="ja-JP"/>
        </w:rPr>
        <w:t>個の独</w:t>
      </w:r>
      <w:r>
        <w:rPr>
          <w:lang w:eastAsia="ja-JP"/>
        </w:rPr>
        <w:t>立変数を投入すると予測は出来るが汎用性がなくなるイメージ。</w:t>
      </w:r>
    </w:p>
    <w:p w:rsidR="009B421B" w:rsidRDefault="00481537">
      <w:pPr>
        <w:pStyle w:val="Compact"/>
        <w:numPr>
          <w:ilvl w:val="0"/>
          <w:numId w:val="27"/>
        </w:numPr>
        <w:rPr>
          <w:lang w:eastAsia="ja-JP"/>
        </w:rPr>
      </w:pPr>
      <w:r>
        <w:rPr>
          <w:lang w:eastAsia="ja-JP"/>
        </w:rPr>
        <w:lastRenderedPageBreak/>
        <w:t>共変量の数はイベントに対して適当か？</w:t>
      </w:r>
    </w:p>
    <w:p w:rsidR="009B421B" w:rsidRDefault="00481537">
      <w:pPr>
        <w:rPr>
          <w:lang w:eastAsia="ja-JP"/>
        </w:rPr>
      </w:pPr>
      <w:r>
        <w:rPr>
          <w:b/>
          <w:i/>
          <w:lang w:eastAsia="ja-JP"/>
        </w:rPr>
        <w:t>予測モデル</w:t>
      </w:r>
      <w:r>
        <w:rPr>
          <w:lang w:eastAsia="ja-JP"/>
        </w:rPr>
        <w:t>作成時はさらに以下を確認する。</w:t>
      </w:r>
      <w:r>
        <w:rPr>
          <w:lang w:eastAsia="ja-JP"/>
        </w:rPr>
        <w:br/>
      </w:r>
      <w:r>
        <w:rPr>
          <w:lang w:eastAsia="ja-JP"/>
        </w:rPr>
        <w:t>モデルの</w:t>
      </w:r>
      <w:r>
        <w:rPr>
          <w:i/>
          <w:lang w:eastAsia="ja-JP"/>
        </w:rPr>
        <w:t>内的妥当性</w:t>
      </w:r>
      <w:r>
        <w:rPr>
          <w:lang w:eastAsia="ja-JP"/>
        </w:rPr>
        <w:t>および、</w:t>
      </w:r>
      <w:r>
        <w:rPr>
          <w:i/>
          <w:lang w:eastAsia="ja-JP"/>
        </w:rPr>
        <w:t>外的妥当性</w:t>
      </w:r>
      <w:r>
        <w:rPr>
          <w:lang w:eastAsia="ja-JP"/>
        </w:rPr>
        <w:t>を検証する。</w:t>
      </w:r>
      <w:r>
        <w:rPr>
          <w:lang w:eastAsia="ja-JP"/>
        </w:rPr>
        <w:br/>
      </w:r>
      <w:r>
        <w:rPr>
          <w:b/>
          <w:lang w:eastAsia="ja-JP"/>
        </w:rPr>
        <w:t>内的妥当性</w:t>
      </w:r>
      <w:r>
        <w:rPr>
          <w:lang w:eastAsia="ja-JP"/>
        </w:rPr>
        <w:t xml:space="preserve"> </w:t>
      </w:r>
      <w:r>
        <w:rPr>
          <w:lang w:eastAsia="ja-JP"/>
        </w:rPr>
        <w:t>今回作成したモデルが過剰にデータにフィットしていないか確認する。</w:t>
      </w:r>
    </w:p>
    <w:p w:rsidR="009B421B" w:rsidRDefault="00481537">
      <w:pPr>
        <w:pStyle w:val="Compact"/>
        <w:numPr>
          <w:ilvl w:val="0"/>
          <w:numId w:val="28"/>
        </w:numPr>
      </w:pPr>
      <w:r>
        <w:t>サンプル分割</w:t>
      </w:r>
    </w:p>
    <w:p w:rsidR="009B421B" w:rsidRDefault="00481537">
      <w:pPr>
        <w:pStyle w:val="Compact"/>
        <w:numPr>
          <w:ilvl w:val="0"/>
          <w:numId w:val="28"/>
        </w:numPr>
      </w:pPr>
      <w:r>
        <w:t>クロスバリデーション</w:t>
      </w:r>
    </w:p>
    <w:p w:rsidR="009B421B" w:rsidRDefault="00481537">
      <w:pPr>
        <w:pStyle w:val="Compact"/>
        <w:numPr>
          <w:ilvl w:val="0"/>
          <w:numId w:val="28"/>
        </w:numPr>
      </w:pPr>
      <w:r>
        <w:t>bootstrapping</w:t>
      </w:r>
    </w:p>
    <w:p w:rsidR="009B421B" w:rsidRDefault="00481537">
      <w:pPr>
        <w:rPr>
          <w:lang w:eastAsia="ja-JP"/>
        </w:rPr>
      </w:pPr>
      <w:r>
        <w:rPr>
          <w:lang w:eastAsia="ja-JP"/>
        </w:rPr>
        <w:t>等による予測精度の確認。</w:t>
      </w:r>
      <w:r>
        <w:rPr>
          <w:lang w:eastAsia="ja-JP"/>
        </w:rPr>
        <w:br/>
      </w:r>
      <w:r>
        <w:rPr>
          <w:b/>
          <w:lang w:eastAsia="ja-JP"/>
        </w:rPr>
        <w:t>外的妥当性</w:t>
      </w:r>
      <w:r>
        <w:rPr>
          <w:lang w:eastAsia="ja-JP"/>
        </w:rPr>
        <w:t xml:space="preserve"> </w:t>
      </w:r>
      <w:r>
        <w:rPr>
          <w:lang w:eastAsia="ja-JP"/>
        </w:rPr>
        <w:t>今回作成したモデルが</w:t>
      </w:r>
      <w:r>
        <w:rPr>
          <w:b/>
          <w:lang w:eastAsia="ja-JP"/>
        </w:rPr>
        <w:t>他のデータ</w:t>
      </w:r>
      <w:r>
        <w:rPr>
          <w:lang w:eastAsia="ja-JP"/>
        </w:rPr>
        <w:t>にフィットしているか確認する。</w:t>
      </w:r>
    </w:p>
    <w:p w:rsidR="009B421B" w:rsidRDefault="00481537">
      <w:pPr>
        <w:pStyle w:val="Compact"/>
        <w:numPr>
          <w:ilvl w:val="0"/>
          <w:numId w:val="29"/>
        </w:numPr>
        <w:rPr>
          <w:lang w:eastAsia="ja-JP"/>
        </w:rPr>
      </w:pPr>
      <w:r>
        <w:rPr>
          <w:lang w:eastAsia="ja-JP"/>
        </w:rPr>
        <w:t>他施設新データをとってくる。</w:t>
      </w:r>
    </w:p>
    <w:p w:rsidR="009B421B" w:rsidRDefault="00481537">
      <w:pPr>
        <w:pStyle w:val="Compact"/>
        <w:numPr>
          <w:ilvl w:val="0"/>
          <w:numId w:val="29"/>
        </w:numPr>
        <w:rPr>
          <w:lang w:eastAsia="ja-JP"/>
        </w:rPr>
      </w:pPr>
      <w:r>
        <w:rPr>
          <w:lang w:eastAsia="ja-JP"/>
        </w:rPr>
        <w:t>他国のデータに当てはめる。</w:t>
      </w:r>
    </w:p>
    <w:p w:rsidR="009B421B" w:rsidRDefault="00481537">
      <w:r>
        <w:t>適合度を確認する。</w:t>
      </w:r>
    </w:p>
    <w:p w:rsidR="009B421B" w:rsidRDefault="00481537">
      <w:pPr>
        <w:pStyle w:val="1"/>
      </w:pPr>
      <w:bookmarkStart w:id="16" w:name="statistical-significance"/>
      <w:r>
        <w:t>Statistical significance(</w:t>
      </w:r>
      <w:r>
        <w:t>統計学的有意性</w:t>
      </w:r>
      <w:r>
        <w:t>)</w:t>
      </w:r>
    </w:p>
    <w:p w:rsidR="009B421B" w:rsidRDefault="00481537">
      <w:pPr>
        <w:pStyle w:val="1"/>
      </w:pPr>
      <w:bookmarkStart w:id="17" w:name="logistic-regression-"/>
      <w:bookmarkEnd w:id="16"/>
      <w:r>
        <w:t xml:space="preserve">logistic regression </w:t>
      </w:r>
      <w:r>
        <w:t>の報告に伴う諸注意</w:t>
      </w:r>
    </w:p>
    <w:bookmarkEnd w:id="17"/>
    <w:p w:rsidR="009B421B" w:rsidRDefault="00481537">
      <w:r>
        <w:t>さらに、報告する際には以下を明記する。</w:t>
      </w:r>
    </w:p>
    <w:p w:rsidR="009B421B" w:rsidRDefault="00481537">
      <w:pPr>
        <w:pStyle w:val="Compact"/>
        <w:numPr>
          <w:ilvl w:val="0"/>
          <w:numId w:val="30"/>
        </w:numPr>
      </w:pPr>
      <w:r>
        <w:lastRenderedPageBreak/>
        <w:t>Selection of independent variables(</w:t>
      </w:r>
      <w:r>
        <w:t>変数選択</w:t>
      </w:r>
      <w:r>
        <w:t>)</w:t>
      </w:r>
      <w:r>
        <w:br/>
      </w:r>
    </w:p>
    <w:p w:rsidR="009B421B" w:rsidRDefault="00481537">
      <w:pPr>
        <w:pStyle w:val="Compact"/>
        <w:numPr>
          <w:ilvl w:val="0"/>
          <w:numId w:val="30"/>
        </w:numPr>
      </w:pPr>
      <w:r>
        <w:t>Coding of variables(</w:t>
      </w:r>
      <w:r>
        <w:t>主として</w:t>
      </w:r>
      <w:r>
        <w:t>Reference</w:t>
      </w:r>
      <w:r>
        <w:t>の設定</w:t>
      </w:r>
      <w:r>
        <w:t>)</w:t>
      </w:r>
      <w:r>
        <w:br/>
      </w:r>
    </w:p>
    <w:p w:rsidR="009B421B" w:rsidRDefault="00481537">
      <w:pPr>
        <w:pStyle w:val="Compact"/>
        <w:numPr>
          <w:ilvl w:val="0"/>
          <w:numId w:val="30"/>
        </w:numPr>
      </w:pPr>
      <w:r>
        <w:t>Fitting procedure(</w:t>
      </w:r>
      <w:r>
        <w:t>モデル構築</w:t>
      </w:r>
      <w:r>
        <w:t>)</w:t>
      </w:r>
    </w:p>
    <w:p w:rsidR="009B421B" w:rsidRDefault="00481537">
      <w:pPr>
        <w:pStyle w:val="1"/>
      </w:pPr>
      <w:bookmarkStart w:id="18" w:name="selection-of-independent-variables"/>
      <w:r>
        <w:t>Selection of independent variables(</w:t>
      </w:r>
      <w:r>
        <w:t>変数選択</w:t>
      </w:r>
      <w:r>
        <w:t>)</w:t>
      </w:r>
    </w:p>
    <w:bookmarkEnd w:id="18"/>
    <w:p w:rsidR="009B421B" w:rsidRDefault="00481537">
      <w:pPr>
        <w:rPr>
          <w:lang w:eastAsia="ja-JP"/>
        </w:rPr>
      </w:pPr>
      <w:r>
        <w:rPr>
          <w:lang w:eastAsia="ja-JP"/>
        </w:rPr>
        <w:t>今まで存在する知見などから、全ての共変量を網羅する</w:t>
      </w:r>
      <w:r>
        <w:rPr>
          <w:lang w:eastAsia="ja-JP"/>
        </w:rPr>
        <w:t>。</w:t>
      </w:r>
    </w:p>
    <w:p w:rsidR="009B421B" w:rsidRDefault="00481537">
      <w:pPr>
        <w:pStyle w:val="Compact"/>
        <w:numPr>
          <w:ilvl w:val="0"/>
          <w:numId w:val="31"/>
        </w:numPr>
      </w:pPr>
      <w:r>
        <w:t>取得できなかった共変量は</w:t>
      </w:r>
      <w:r>
        <w:t xml:space="preserve">Unmeasured Confounder </w:t>
      </w:r>
      <w:r>
        <w:t>もしくは</w:t>
      </w:r>
      <w:r>
        <w:t xml:space="preserve"> </w:t>
      </w:r>
      <w:r>
        <w:t>予測精度低下の原因となる。</w:t>
      </w:r>
      <w:r>
        <w:t xml:space="preserve"> →Limitation</w:t>
      </w:r>
    </w:p>
    <w:p w:rsidR="009B421B" w:rsidRDefault="00481537">
      <w:pPr>
        <w:pStyle w:val="1"/>
      </w:pPr>
      <w:bookmarkStart w:id="19" w:name="coding-of-variablesreference"/>
      <w:r>
        <w:t>Coding of variables(</w:t>
      </w:r>
      <w:r>
        <w:t>主として</w:t>
      </w:r>
      <w:r>
        <w:t>Reference</w:t>
      </w:r>
      <w:r>
        <w:t>の設定</w:t>
      </w:r>
      <w:r>
        <w:t>)</w:t>
      </w:r>
    </w:p>
    <w:bookmarkEnd w:id="19"/>
    <w:p w:rsidR="009B421B" w:rsidRDefault="00481537">
      <w:r>
        <w:t xml:space="preserve">Odds Ratio </w:t>
      </w:r>
      <w:r>
        <w:t>は</w:t>
      </w:r>
      <w:r>
        <w:t>Reference</w:t>
      </w:r>
      <w:r>
        <w:t>との関連で表される。</w:t>
      </w:r>
    </w:p>
    <w:p w:rsidR="009B421B" w:rsidRDefault="00481537">
      <w:pPr>
        <w:pStyle w:val="Compact"/>
        <w:numPr>
          <w:ilvl w:val="0"/>
          <w:numId w:val="32"/>
        </w:numPr>
        <w:rPr>
          <w:lang w:eastAsia="ja-JP"/>
        </w:rPr>
      </w:pPr>
      <w:r>
        <w:rPr>
          <w:lang w:eastAsia="ja-JP"/>
        </w:rPr>
        <w:t>カテゴリー変数はどこを</w:t>
      </w:r>
      <w:r>
        <w:rPr>
          <w:lang w:eastAsia="ja-JP"/>
        </w:rPr>
        <w:t>Reference</w:t>
      </w:r>
      <w:r>
        <w:rPr>
          <w:lang w:eastAsia="ja-JP"/>
        </w:rPr>
        <w:t>にしたか明記。</w:t>
      </w:r>
    </w:p>
    <w:p w:rsidR="009B421B" w:rsidRDefault="00481537">
      <w:pPr>
        <w:pStyle w:val="Compact"/>
        <w:numPr>
          <w:ilvl w:val="0"/>
          <w:numId w:val="32"/>
        </w:numPr>
        <w:rPr>
          <w:lang w:eastAsia="ja-JP"/>
        </w:rPr>
      </w:pPr>
      <w:r>
        <w:rPr>
          <w:lang w:eastAsia="ja-JP"/>
        </w:rPr>
        <w:t>連続変数は平均を基準に</w:t>
      </w:r>
      <w:r>
        <w:rPr>
          <w:lang w:eastAsia="ja-JP"/>
        </w:rPr>
        <w:t>1</w:t>
      </w:r>
      <w:r>
        <w:rPr>
          <w:lang w:eastAsia="ja-JP"/>
        </w:rPr>
        <w:t>単位増加した際の</w:t>
      </w:r>
      <w:r>
        <w:rPr>
          <w:lang w:eastAsia="ja-JP"/>
        </w:rPr>
        <w:t xml:space="preserve">Odds Ratio </w:t>
      </w:r>
      <w:r>
        <w:rPr>
          <w:lang w:eastAsia="ja-JP"/>
        </w:rPr>
        <w:t>をあらわしている。</w:t>
      </w:r>
    </w:p>
    <w:p w:rsidR="009B421B" w:rsidRDefault="00481537">
      <w:pPr>
        <w:pStyle w:val="1"/>
      </w:pPr>
      <w:bookmarkStart w:id="20" w:name="fitting-procedure"/>
      <w:r>
        <w:t>Fitting procedure(</w:t>
      </w:r>
      <w:r>
        <w:t>モデル構築</w:t>
      </w:r>
      <w:r>
        <w:t>)</w:t>
      </w:r>
    </w:p>
    <w:bookmarkEnd w:id="20"/>
    <w:p w:rsidR="009B421B" w:rsidRDefault="00481537">
      <w:pPr>
        <w:pStyle w:val="Compact"/>
        <w:numPr>
          <w:ilvl w:val="0"/>
          <w:numId w:val="33"/>
        </w:numPr>
        <w:rPr>
          <w:lang w:eastAsia="ja-JP"/>
        </w:rPr>
      </w:pPr>
      <w:r>
        <w:rPr>
          <w:lang w:eastAsia="ja-JP"/>
        </w:rPr>
        <w:t>どの変数を、どのように投入するかがモデル構築におい</w:t>
      </w:r>
      <w:r>
        <w:rPr>
          <w:lang w:eastAsia="ja-JP"/>
        </w:rPr>
        <w:t>て極めて重要</w:t>
      </w:r>
      <w:r>
        <w:rPr>
          <w:lang w:eastAsia="ja-JP"/>
        </w:rPr>
        <w:br/>
      </w:r>
    </w:p>
    <w:p w:rsidR="009B421B" w:rsidRDefault="00481537">
      <w:pPr>
        <w:numPr>
          <w:ilvl w:val="0"/>
          <w:numId w:val="33"/>
        </w:numPr>
        <w:rPr>
          <w:lang w:eastAsia="ja-JP"/>
        </w:rPr>
      </w:pPr>
      <w:r>
        <w:rPr>
          <w:lang w:eastAsia="ja-JP"/>
        </w:rPr>
        <w:lastRenderedPageBreak/>
        <w:t>強制投入法</w:t>
      </w:r>
      <w:r>
        <w:rPr>
          <w:lang w:eastAsia="ja-JP"/>
        </w:rPr>
        <w:br/>
        <w:t xml:space="preserve"> </w:t>
      </w:r>
      <w:r>
        <w:rPr>
          <w:lang w:eastAsia="ja-JP"/>
        </w:rPr>
        <w:t>モデルがすでにある程度所与の場合に利用。必要となる変数を一度にすべて投入し結果を報告する。</w:t>
      </w:r>
    </w:p>
    <w:p w:rsidR="009B421B" w:rsidRDefault="00481537">
      <w:pPr>
        <w:pStyle w:val="Compact"/>
        <w:numPr>
          <w:ilvl w:val="0"/>
          <w:numId w:val="33"/>
        </w:numPr>
        <w:rPr>
          <w:lang w:eastAsia="ja-JP"/>
        </w:rPr>
      </w:pPr>
      <w:r>
        <w:rPr>
          <w:lang w:eastAsia="ja-JP"/>
        </w:rPr>
        <w:t>逐次投入法</w:t>
      </w:r>
      <w:r>
        <w:rPr>
          <w:lang w:eastAsia="ja-JP"/>
        </w:rPr>
        <w:br/>
        <w:t xml:space="preserve"> </w:t>
      </w:r>
      <w:r>
        <w:rPr>
          <w:lang w:eastAsia="ja-JP"/>
        </w:rPr>
        <w:t>考えうる変数群を用意し、順に投入する。投入過程で複数のモデルができるのですべて報告する。モデル間の係数の変化などから考察を深める。</w:t>
      </w:r>
    </w:p>
    <w:p w:rsidR="009B421B" w:rsidRDefault="00481537">
      <w:pPr>
        <w:numPr>
          <w:ilvl w:val="0"/>
          <w:numId w:val="33"/>
        </w:numPr>
        <w:rPr>
          <w:lang w:eastAsia="ja-JP"/>
        </w:rPr>
      </w:pPr>
      <w:r>
        <w:rPr>
          <w:lang w:eastAsia="ja-JP"/>
        </w:rPr>
        <w:t>変数選択法</w:t>
      </w:r>
      <w:r>
        <w:rPr>
          <w:lang w:eastAsia="ja-JP"/>
        </w:rPr>
        <w:br/>
        <w:t xml:space="preserve"> </w:t>
      </w:r>
      <w:r>
        <w:rPr>
          <w:lang w:eastAsia="ja-JP"/>
        </w:rPr>
        <w:t>変数群から自動的に変数を選択する。選択されたモデルが真のモデルであることの保証はない。因果推論モデルでは利用することはほぼない。</w:t>
      </w:r>
    </w:p>
    <w:p w:rsidR="009B421B" w:rsidRDefault="00481537">
      <w:pPr>
        <w:pStyle w:val="1"/>
      </w:pPr>
      <w:bookmarkStart w:id="21" w:name="-1"/>
      <w:r>
        <w:t>本日お話する内容</w:t>
      </w:r>
    </w:p>
    <w:bookmarkEnd w:id="21"/>
    <w:p w:rsidR="009B421B" w:rsidRDefault="00481537">
      <w:pPr>
        <w:pStyle w:val="Compact"/>
        <w:numPr>
          <w:ilvl w:val="0"/>
          <w:numId w:val="34"/>
        </w:numPr>
      </w:pPr>
      <w:r>
        <w:t>Categorical Outcome in Rheumatoid Arthritis (1min)</w:t>
      </w:r>
    </w:p>
    <w:p w:rsidR="009B421B" w:rsidRDefault="00481537">
      <w:pPr>
        <w:pStyle w:val="Compact"/>
        <w:numPr>
          <w:ilvl w:val="0"/>
          <w:numId w:val="34"/>
        </w:numPr>
      </w:pPr>
      <w:r>
        <w:t xml:space="preserve">Categorical Outcome </w:t>
      </w:r>
      <w:r>
        <w:t>の解析（単変量）</w:t>
      </w:r>
      <w:r>
        <w:t xml:space="preserve"> (6min)</w:t>
      </w:r>
    </w:p>
    <w:p w:rsidR="009B421B" w:rsidRDefault="00481537">
      <w:pPr>
        <w:pStyle w:val="Compact"/>
        <w:numPr>
          <w:ilvl w:val="0"/>
          <w:numId w:val="34"/>
        </w:numPr>
      </w:pPr>
      <w:r>
        <w:t xml:space="preserve">Categorical Outcome </w:t>
      </w:r>
      <w:r>
        <w:t>の解析（多変量）</w:t>
      </w:r>
      <w:r>
        <w:t xml:space="preserve"> (8min)</w:t>
      </w:r>
    </w:p>
    <w:p w:rsidR="009B421B" w:rsidRDefault="00481537">
      <w:pPr>
        <w:pStyle w:val="Compact"/>
        <w:numPr>
          <w:ilvl w:val="0"/>
          <w:numId w:val="34"/>
        </w:numPr>
      </w:pPr>
      <w:r>
        <w:t>注意事項</w:t>
      </w:r>
      <w:r>
        <w:t xml:space="preserve"> (10min)</w:t>
      </w:r>
    </w:p>
    <w:p w:rsidR="009B421B" w:rsidRDefault="00481537">
      <w:pPr>
        <w:pStyle w:val="Compact"/>
        <w:numPr>
          <w:ilvl w:val="0"/>
          <w:numId w:val="34"/>
        </w:numPr>
        <w:rPr>
          <w:lang w:eastAsia="ja-JP"/>
        </w:rPr>
      </w:pPr>
      <w:r>
        <w:rPr>
          <w:lang w:eastAsia="ja-JP"/>
        </w:rPr>
        <w:t>追加資料</w:t>
      </w:r>
      <w:r>
        <w:rPr>
          <w:lang w:eastAsia="ja-JP"/>
        </w:rPr>
        <w:t xml:space="preserve"> (10min) ← </w:t>
      </w:r>
      <w:r>
        <w:rPr>
          <w:lang w:eastAsia="ja-JP"/>
        </w:rPr>
        <w:t>余裕があれば。</w:t>
      </w:r>
    </w:p>
    <w:p w:rsidR="009B421B" w:rsidRDefault="00481537">
      <w:pPr>
        <w:pStyle w:val="Compact"/>
        <w:numPr>
          <w:ilvl w:val="0"/>
          <w:numId w:val="34"/>
        </w:numPr>
      </w:pPr>
      <w:r>
        <w:t>参考資料</w:t>
      </w:r>
      <w:r>
        <w:t xml:space="preserve"> (-min)</w:t>
      </w:r>
    </w:p>
    <w:p w:rsidR="009B421B" w:rsidRDefault="00481537">
      <w:pPr>
        <w:pStyle w:val="1"/>
        <w:rPr>
          <w:lang w:eastAsia="ja-JP"/>
        </w:rPr>
      </w:pPr>
      <w:bookmarkStart w:id="22" w:name="追加内容クラスターデータでの解析"/>
      <w:r>
        <w:rPr>
          <w:lang w:eastAsia="ja-JP"/>
        </w:rPr>
        <w:t>【追加内容】クラスターデータでの解析</w:t>
      </w:r>
    </w:p>
    <w:bookmarkEnd w:id="22"/>
    <w:p w:rsidR="009B421B" w:rsidRDefault="00481537">
      <w:pPr>
        <w:rPr>
          <w:lang w:eastAsia="ja-JP"/>
        </w:rPr>
      </w:pPr>
      <w:r>
        <w:rPr>
          <w:lang w:eastAsia="ja-JP"/>
        </w:rPr>
        <w:t>個々の測定がクラスター単位で似通ってくる。</w:t>
      </w:r>
    </w:p>
    <w:p w:rsidR="009B421B" w:rsidRDefault="00481537">
      <w:pPr>
        <w:pStyle w:val="Compact"/>
        <w:numPr>
          <w:ilvl w:val="0"/>
          <w:numId w:val="35"/>
        </w:numPr>
        <w:rPr>
          <w:lang w:eastAsia="ja-JP"/>
        </w:rPr>
      </w:pPr>
      <w:r>
        <w:rPr>
          <w:lang w:eastAsia="ja-JP"/>
        </w:rPr>
        <w:t>同一患者を複数回測定した場合、同一患者は似通っている。</w:t>
      </w:r>
    </w:p>
    <w:p w:rsidR="009B421B" w:rsidRDefault="00481537">
      <w:pPr>
        <w:pStyle w:val="Compact"/>
        <w:numPr>
          <w:ilvl w:val="0"/>
          <w:numId w:val="35"/>
        </w:numPr>
        <w:rPr>
          <w:lang w:eastAsia="ja-JP"/>
        </w:rPr>
      </w:pPr>
      <w:r>
        <w:rPr>
          <w:lang w:eastAsia="ja-JP"/>
        </w:rPr>
        <w:t>多施設共同研究の場合、同一施設は</w:t>
      </w:r>
      <w:r>
        <w:rPr>
          <w:lang w:eastAsia="ja-JP"/>
        </w:rPr>
        <w:t>似通っている</w:t>
      </w:r>
    </w:p>
    <w:p w:rsidR="009B421B" w:rsidRDefault="00481537">
      <w:pPr>
        <w:pStyle w:val="Compact"/>
        <w:numPr>
          <w:ilvl w:val="0"/>
          <w:numId w:val="35"/>
        </w:numPr>
      </w:pPr>
      <w:r>
        <w:lastRenderedPageBreak/>
        <w:t xml:space="preserve">Case-Control Study </w:t>
      </w:r>
      <w:r>
        <w:t>等の場合、ペアは似通ってくる。</w:t>
      </w:r>
    </w:p>
    <w:p w:rsidR="009B421B" w:rsidRDefault="00481537">
      <w:pPr>
        <w:pStyle w:val="Compact"/>
        <w:numPr>
          <w:ilvl w:val="0"/>
          <w:numId w:val="35"/>
        </w:numPr>
        <w:rPr>
          <w:lang w:eastAsia="ja-JP"/>
        </w:rPr>
      </w:pPr>
      <w:r>
        <w:rPr>
          <w:lang w:eastAsia="ja-JP"/>
        </w:rPr>
        <w:t>このデータをすべて独立のサンプルから得たデータとして解析すると分散の過小評価が生じる（不当に有意な結果が出やすくなる）。</w:t>
      </w:r>
    </w:p>
    <w:p w:rsidR="009B421B" w:rsidRDefault="00481537">
      <w:r>
        <w:rPr>
          <w:b/>
        </w:rPr>
        <w:t>対応</w:t>
      </w:r>
    </w:p>
    <w:p w:rsidR="009B421B" w:rsidRDefault="00481537">
      <w:pPr>
        <w:pStyle w:val="Compact"/>
        <w:numPr>
          <w:ilvl w:val="0"/>
          <w:numId w:val="36"/>
        </w:numPr>
      </w:pPr>
      <w:r>
        <w:t>マルチレベル分析（</w:t>
      </w:r>
      <w:r>
        <w:t>mixed-effect model</w:t>
      </w:r>
      <w:r>
        <w:t>）</w:t>
      </w:r>
    </w:p>
    <w:p w:rsidR="009B421B" w:rsidRDefault="00481537">
      <w:pPr>
        <w:pStyle w:val="Compact"/>
        <w:numPr>
          <w:ilvl w:val="0"/>
          <w:numId w:val="36"/>
        </w:numPr>
      </w:pPr>
      <w:r>
        <w:t>Generarized Estimation Eqasions(GEE)</w:t>
      </w:r>
    </w:p>
    <w:p w:rsidR="009B421B" w:rsidRDefault="00481537">
      <w:pPr>
        <w:pStyle w:val="Compact"/>
        <w:numPr>
          <w:ilvl w:val="0"/>
          <w:numId w:val="36"/>
        </w:numPr>
      </w:pPr>
      <w:r>
        <w:t xml:space="preserve">Conditional Logistic model </w:t>
      </w:r>
      <w:r>
        <w:t>を使う。</w:t>
      </w:r>
    </w:p>
    <w:p w:rsidR="009B421B" w:rsidRDefault="00481537">
      <w:pPr>
        <w:pStyle w:val="1"/>
      </w:pPr>
      <w:bookmarkStart w:id="23" w:name="omitted-variable"/>
      <w:r>
        <w:t>【追加内容】オッズ比を報告する場合の</w:t>
      </w:r>
      <w:r>
        <w:t>Omitted variable</w:t>
      </w:r>
    </w:p>
    <w:bookmarkEnd w:id="23"/>
    <w:p w:rsidR="009B421B" w:rsidRDefault="00481537">
      <w:pPr>
        <w:rPr>
          <w:lang w:eastAsia="ja-JP"/>
        </w:rPr>
      </w:pPr>
      <w:r>
        <w:rPr>
          <w:lang w:eastAsia="ja-JP"/>
        </w:rPr>
        <w:t>リンク先の</w:t>
      </w:r>
      <w:r>
        <w:rPr>
          <w:lang w:eastAsia="ja-JP"/>
        </w:rPr>
        <w:t>DAG</w:t>
      </w:r>
      <w:r>
        <w:rPr>
          <w:lang w:eastAsia="ja-JP"/>
        </w:rPr>
        <w:t>において調整すべき</w:t>
      </w:r>
      <w:r>
        <w:rPr>
          <w:lang w:eastAsia="ja-JP"/>
        </w:rPr>
        <w:t>因子は何か？</w:t>
      </w:r>
    </w:p>
    <w:p w:rsidR="009B421B" w:rsidRDefault="00481537">
      <w:pPr>
        <w:pStyle w:val="Compact"/>
        <w:numPr>
          <w:ilvl w:val="0"/>
          <w:numId w:val="37"/>
        </w:numPr>
        <w:rPr>
          <w:lang w:eastAsia="ja-JP"/>
        </w:rPr>
      </w:pPr>
      <w:r>
        <w:rPr>
          <w:lang w:eastAsia="ja-JP"/>
        </w:rPr>
        <w:t>複数の変数</w:t>
      </w:r>
      <w:r>
        <w:rPr>
          <w:lang w:eastAsia="ja-JP"/>
        </w:rPr>
        <w:t>(treat, x1,x2)</w:t>
      </w:r>
      <w:r>
        <w:rPr>
          <w:lang w:eastAsia="ja-JP"/>
        </w:rPr>
        <w:t>が</w:t>
      </w:r>
      <w:r>
        <w:rPr>
          <w:lang w:eastAsia="ja-JP"/>
        </w:rPr>
        <w:t>y(outcome)</w:t>
      </w:r>
      <w:r>
        <w:rPr>
          <w:lang w:eastAsia="ja-JP"/>
        </w:rPr>
        <w:t>と関連しているとする。</w:t>
      </w:r>
      <w:r>
        <w:rPr>
          <w:lang w:eastAsia="ja-JP"/>
        </w:rPr>
        <w:br/>
      </w:r>
    </w:p>
    <w:p w:rsidR="009B421B" w:rsidRDefault="00481537">
      <w:pPr>
        <w:pStyle w:val="Compact"/>
        <w:numPr>
          <w:ilvl w:val="0"/>
          <w:numId w:val="37"/>
        </w:numPr>
        <w:rPr>
          <w:lang w:eastAsia="ja-JP"/>
        </w:rPr>
      </w:pPr>
      <w:r>
        <w:rPr>
          <w:lang w:eastAsia="ja-JP"/>
        </w:rPr>
        <w:t>自分が</w:t>
      </w:r>
      <w:r>
        <w:rPr>
          <w:lang w:eastAsia="ja-JP"/>
        </w:rPr>
        <w:t>outcome</w:t>
      </w:r>
      <w:r>
        <w:rPr>
          <w:lang w:eastAsia="ja-JP"/>
        </w:rPr>
        <w:t>との因果効果を知りたいのは複数の変数の内</w:t>
      </w:r>
      <w:r>
        <w:rPr>
          <w:lang w:eastAsia="ja-JP"/>
        </w:rPr>
        <w:t>treat</w:t>
      </w:r>
      <w:r>
        <w:rPr>
          <w:lang w:eastAsia="ja-JP"/>
        </w:rPr>
        <w:t>のみであるとする。</w:t>
      </w:r>
      <w:r>
        <w:rPr>
          <w:lang w:eastAsia="ja-JP"/>
        </w:rPr>
        <w:br/>
      </w:r>
    </w:p>
    <w:p w:rsidR="009B421B" w:rsidRDefault="00481537">
      <w:pPr>
        <w:pStyle w:val="Compact"/>
        <w:numPr>
          <w:ilvl w:val="0"/>
          <w:numId w:val="37"/>
        </w:numPr>
        <w:rPr>
          <w:lang w:eastAsia="ja-JP"/>
        </w:rPr>
      </w:pPr>
      <w:r>
        <w:rPr>
          <w:lang w:eastAsia="ja-JP"/>
        </w:rPr>
        <w:t xml:space="preserve">x1,x2 </w:t>
      </w:r>
      <w:r>
        <w:rPr>
          <w:lang w:eastAsia="ja-JP"/>
        </w:rPr>
        <w:t>のうち</w:t>
      </w:r>
      <w:r>
        <w:rPr>
          <w:lang w:eastAsia="ja-JP"/>
        </w:rPr>
        <w:t xml:space="preserve">x1 </w:t>
      </w:r>
      <w:r>
        <w:rPr>
          <w:lang w:eastAsia="ja-JP"/>
        </w:rPr>
        <w:t>は</w:t>
      </w:r>
      <w:r>
        <w:rPr>
          <w:lang w:eastAsia="ja-JP"/>
        </w:rPr>
        <w:t xml:space="preserve">Treatment </w:t>
      </w:r>
      <w:r>
        <w:rPr>
          <w:lang w:eastAsia="ja-JP"/>
        </w:rPr>
        <w:t>と関連しており、</w:t>
      </w:r>
      <w:r>
        <w:rPr>
          <w:lang w:eastAsia="ja-JP"/>
        </w:rPr>
        <w:t>x2</w:t>
      </w:r>
      <w:r>
        <w:rPr>
          <w:lang w:eastAsia="ja-JP"/>
        </w:rPr>
        <w:t>は</w:t>
      </w:r>
      <w:r>
        <w:rPr>
          <w:lang w:eastAsia="ja-JP"/>
        </w:rPr>
        <w:t xml:space="preserve">Treatment </w:t>
      </w:r>
      <w:r>
        <w:rPr>
          <w:lang w:eastAsia="ja-JP"/>
        </w:rPr>
        <w:t>に対して独立している。</w:t>
      </w:r>
      <w:r>
        <w:rPr>
          <w:lang w:eastAsia="ja-JP"/>
        </w:rPr>
        <w:br/>
      </w:r>
    </w:p>
    <w:p w:rsidR="009B421B" w:rsidRDefault="00481537">
      <w:pPr>
        <w:pStyle w:val="Compact"/>
        <w:numPr>
          <w:ilvl w:val="0"/>
          <w:numId w:val="37"/>
        </w:numPr>
        <w:rPr>
          <w:lang w:eastAsia="ja-JP"/>
        </w:rPr>
      </w:pPr>
      <w:r>
        <w:rPr>
          <w:lang w:eastAsia="ja-JP"/>
        </w:rPr>
        <w:t>outcome</w:t>
      </w:r>
      <w:r>
        <w:rPr>
          <w:lang w:eastAsia="ja-JP"/>
        </w:rPr>
        <w:t>と</w:t>
      </w:r>
      <w:r>
        <w:rPr>
          <w:lang w:eastAsia="ja-JP"/>
        </w:rPr>
        <w:t>treatment</w:t>
      </w:r>
      <w:r>
        <w:rPr>
          <w:lang w:eastAsia="ja-JP"/>
        </w:rPr>
        <w:t>の関連を推計したいときに調整すべき変数は何か？</w:t>
      </w:r>
    </w:p>
    <w:p w:rsidR="009B421B" w:rsidRDefault="00481537">
      <w:pPr>
        <w:pStyle w:val="1"/>
      </w:pPr>
      <w:bookmarkStart w:id="24" w:name="参考資料"/>
      <w:r>
        <w:t>参考資料</w:t>
      </w:r>
    </w:p>
    <w:bookmarkEnd w:id="24"/>
    <w:p w:rsidR="009B421B" w:rsidRDefault="00481537">
      <w:pPr>
        <w:pStyle w:val="Compact"/>
        <w:numPr>
          <w:ilvl w:val="0"/>
          <w:numId w:val="38"/>
        </w:numPr>
      </w:pPr>
      <w:r>
        <w:t>Bagley SC et.al. J Clin Epidemiol 2001;54:979–85.</w:t>
      </w:r>
    </w:p>
    <w:p w:rsidR="009B421B" w:rsidRDefault="00481537">
      <w:pPr>
        <w:pStyle w:val="Compact"/>
        <w:numPr>
          <w:ilvl w:val="0"/>
          <w:numId w:val="38"/>
        </w:numPr>
      </w:pPr>
      <w:r>
        <w:lastRenderedPageBreak/>
        <w:t>Ottenbacher KJ et.al. J Clin Epidemiol 2004;57:1147–52.</w:t>
      </w:r>
    </w:p>
    <w:p w:rsidR="009B421B" w:rsidRDefault="00481537">
      <w:pPr>
        <w:pStyle w:val="Compact"/>
        <w:numPr>
          <w:ilvl w:val="0"/>
          <w:numId w:val="38"/>
        </w:numPr>
      </w:pPr>
      <w:hyperlink r:id="rId13">
        <w:r>
          <w:rPr>
            <w:rStyle w:val="Link"/>
          </w:rPr>
          <w:t>http://www.ats.ucla.edu/stat/dae/</w:t>
        </w:r>
      </w:hyperlink>
    </w:p>
    <w:p w:rsidR="009B421B" w:rsidRDefault="00481537">
      <w:pPr>
        <w:pStyle w:val="Compact"/>
        <w:numPr>
          <w:ilvl w:val="0"/>
          <w:numId w:val="38"/>
        </w:numPr>
      </w:pPr>
      <w:r>
        <w:t>Angrist JD, Pischke J-S. Mostly harmless econometrics : an empiricists companion. Cram101; 2013. Section 3.2.2.</w:t>
      </w:r>
      <w:r>
        <w:br/>
      </w:r>
    </w:p>
    <w:p w:rsidR="009B421B" w:rsidRDefault="00481537">
      <w:pPr>
        <w:pStyle w:val="Compact"/>
        <w:numPr>
          <w:ilvl w:val="0"/>
          <w:numId w:val="38"/>
        </w:numPr>
      </w:pPr>
      <w:r>
        <w:t>Wooldridge JM. Econometric analysis of cross section and panel data. 2nd ed. MIT Press; 2010. Section 15.7.</w:t>
      </w:r>
    </w:p>
    <w:sectPr w:rsidR="009B421B">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B57" w:rsidRDefault="00887B57">
      <w:pPr>
        <w:spacing w:before="0" w:after="0"/>
      </w:pPr>
    </w:p>
  </w:endnote>
  <w:endnote w:type="continuationSeparator" w:id="0">
    <w:p w:rsidR="00887B57" w:rsidRDefault="00887B5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297713"/>
      <w:docPartObj>
        <w:docPartGallery w:val="Page Numbers (Bottom of Page)"/>
        <w:docPartUnique/>
      </w:docPartObj>
    </w:sdtPr>
    <w:sdtContent>
      <w:p w:rsidR="00887B57" w:rsidRDefault="00887B57">
        <w:pPr>
          <w:pStyle w:val="a9"/>
          <w:jc w:val="right"/>
        </w:pPr>
        <w:r>
          <w:fldChar w:fldCharType="begin"/>
        </w:r>
        <w:r>
          <w:instrText>PAGE   \* MERGEFORMAT</w:instrText>
        </w:r>
        <w:r>
          <w:fldChar w:fldCharType="separate"/>
        </w:r>
        <w:r w:rsidRPr="00887B57">
          <w:rPr>
            <w:noProof/>
            <w:lang w:val="ja-JP" w:eastAsia="ja-JP"/>
          </w:rPr>
          <w:t>19</w:t>
        </w:r>
        <w:r>
          <w:fldChar w:fldCharType="end"/>
        </w:r>
      </w:p>
    </w:sdtContent>
  </w:sdt>
  <w:p w:rsidR="00887B57" w:rsidRDefault="00887B57">
    <w:pPr>
      <w:pStyle w:val="a9"/>
      <w:rPr>
        <w:lang w:eastAsia="ja-JP"/>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B57" w:rsidRDefault="00887B57">
      <w:pPr>
        <w:spacing w:before="0" w:after="0"/>
      </w:pPr>
    </w:p>
  </w:footnote>
  <w:footnote w:type="continuationSeparator" w:id="0">
    <w:p w:rsidR="00887B57" w:rsidRDefault="00887B57">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C9F59C6"/>
    <w:multiLevelType w:val="multilevel"/>
    <w:tmpl w:val="42ECB0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68A9AC2"/>
    <w:multiLevelType w:val="multilevel"/>
    <w:tmpl w:val="0506F5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81537"/>
    <w:rsid w:val="004E29B3"/>
    <w:rsid w:val="00590D07"/>
    <w:rsid w:val="00784D58"/>
    <w:rsid w:val="00887B57"/>
    <w:rsid w:val="008D6863"/>
    <w:rsid w:val="009B421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docId w15:val="{F4B943A4-C928-4759-8D49-A6B5F30C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7">
    <w:name w:val="header"/>
    <w:basedOn w:val="a"/>
    <w:link w:val="a8"/>
    <w:unhideWhenUsed/>
    <w:rsid w:val="00887B57"/>
    <w:pPr>
      <w:tabs>
        <w:tab w:val="center" w:pos="4252"/>
        <w:tab w:val="right" w:pos="8504"/>
      </w:tabs>
      <w:snapToGrid w:val="0"/>
    </w:pPr>
  </w:style>
  <w:style w:type="character" w:customStyle="1" w:styleId="a8">
    <w:name w:val="ヘッダー (文字)"/>
    <w:basedOn w:val="a0"/>
    <w:link w:val="a7"/>
    <w:rsid w:val="00887B57"/>
  </w:style>
  <w:style w:type="paragraph" w:styleId="a9">
    <w:name w:val="footer"/>
    <w:basedOn w:val="a"/>
    <w:link w:val="aa"/>
    <w:uiPriority w:val="99"/>
    <w:unhideWhenUsed/>
    <w:rsid w:val="00887B57"/>
    <w:pPr>
      <w:tabs>
        <w:tab w:val="center" w:pos="4252"/>
        <w:tab w:val="right" w:pos="8504"/>
      </w:tabs>
      <w:snapToGrid w:val="0"/>
    </w:pPr>
  </w:style>
  <w:style w:type="character" w:customStyle="1" w:styleId="aa">
    <w:name w:val="フッター (文字)"/>
    <w:basedOn w:val="a0"/>
    <w:link w:val="a9"/>
    <w:uiPriority w:val="99"/>
    <w:rsid w:val="00887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ts.ucla.edu/stat/da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2A"/>
    <w:rsid w:val="00D30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AF31FAEAF24ABB959722C7113A6534">
    <w:name w:val="C4AF31FAEAF24ABB959722C7113A6534"/>
    <w:rsid w:val="00D307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1544</Words>
  <Characters>8807</Characters>
  <Application>Microsoft Office Word</Application>
  <DocSecurity>4</DocSecurity>
  <Lines>73</Lines>
  <Paragraphs>20</Paragraphs>
  <ScaleCrop>false</ScaleCrop>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dc:title>
  <dc:creator>Hiroki Matsui</dc:creator>
  <cp:lastModifiedBy>Hiroki Matsui</cp:lastModifiedBy>
  <cp:revision>2</cp:revision>
  <dcterms:created xsi:type="dcterms:W3CDTF">2015-01-19T16:51:00Z</dcterms:created>
  <dcterms:modified xsi:type="dcterms:W3CDTF">2015-01-19T16:51:00Z</dcterms:modified>
</cp:coreProperties>
</file>