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01.12.25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 xml:space="preserve">Налоги и налогообложение </w:t>
            </w:r>
            <w:r>
              <w:rPr>
                <w:sz w:val="16"/>
              </w:rPr>
              <w:t>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02.12.25 г 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z w:val="16"/>
              </w:rPr>
              <w:t>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Социология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Социология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 xml:space="preserve">Социология.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09.12.25 г </w:t>
            </w:r>
          </w:p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z w:val="16"/>
              </w:rPr>
              <w:t>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 xml:space="preserve">.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8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rPr>
                <w:sz w:val="16"/>
              </w:rPr>
            </w:pPr>
            <w:r>
              <w:rPr>
                <w:sz w:val="16"/>
              </w:rPr>
              <w:t xml:space="preserve">Налоги и налогообложение. </w:t>
            </w:r>
            <w:r>
              <w:rPr>
                <w:b w:val="1"/>
                <w:sz w:val="16"/>
              </w:rPr>
              <w:t>Консультация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 xml:space="preserve">Налоги и налогообложение.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59"/>
        </w:trP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22.12.25 г</w:t>
            </w:r>
          </w:p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1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rPr>
                <w:sz w:val="16"/>
              </w:rPr>
            </w:pPr>
            <w:r>
              <w:rPr>
                <w:sz w:val="16"/>
              </w:rPr>
              <w:t xml:space="preserve">Документационное обеспечение и делопроизводство в государственном и муниципальном управлении.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368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10000">
            <w:pPr>
              <w:rPr>
                <w:sz w:val="16"/>
              </w:rPr>
            </w:pPr>
            <w:r>
              <w:rPr>
                <w:sz w:val="16"/>
              </w:rPr>
              <w:t xml:space="preserve">Экономика муниципальных образований. 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1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1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2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1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E01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</w:tbl>
    <w:p w14:paraId="31010000">
      <w:pPr>
        <w:rPr>
          <w:sz w:val="20"/>
        </w:rPr>
      </w:pPr>
    </w:p>
    <w:p w14:paraId="32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 xml:space="preserve">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993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Balloon Text"/>
    <w:basedOn w:val="Style_6"/>
    <w:link w:val="Style_13_ch"/>
    <w:rPr>
      <w:rFonts w:ascii="Segoe UI" w:hAnsi="Segoe UI"/>
      <w:sz w:val="18"/>
    </w:rPr>
  </w:style>
  <w:style w:styleId="Style_13_ch" w:type="character">
    <w:name w:val="Balloon Text"/>
    <w:basedOn w:val="Style_6_ch"/>
    <w:link w:val="Style_13"/>
    <w:rPr>
      <w:rFonts w:ascii="Segoe UI" w:hAnsi="Segoe UI"/>
      <w:sz w:val="1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" w:type="paragraph">
    <w:name w:val="page number"/>
    <w:basedOn w:val="Style_20"/>
    <w:link w:val="Style_2_ch"/>
  </w:style>
  <w:style w:styleId="Style_2_ch" w:type="character">
    <w:name w:val="page number"/>
    <w:basedOn w:val="Style_20_ch"/>
    <w:link w:val="Style_2"/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0" w:type="paragraph">
    <w:name w:val="Default Paragraph Font"/>
    <w:link w:val="Style_20_ch"/>
  </w:style>
  <w:style w:styleId="Style_20_ch" w:type="character">
    <w:name w:val="Default Paragraph Font"/>
    <w:link w:val="Style_20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Body Text Indent"/>
    <w:basedOn w:val="Style_6"/>
    <w:link w:val="Style_25_ch"/>
    <w:pPr>
      <w:widowControl w:val="1"/>
      <w:spacing w:after="120"/>
      <w:ind w:left="283"/>
    </w:pPr>
  </w:style>
  <w:style w:styleId="Style_25_ch" w:type="character">
    <w:name w:val="Body Text Indent"/>
    <w:basedOn w:val="Style_6_ch"/>
    <w:link w:val="Style_25"/>
  </w:style>
  <w:style w:styleId="Style_26" w:type="paragraph">
    <w:name w:val="Title"/>
    <w:basedOn w:val="Style_6"/>
    <w:link w:val="Style_26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6_ch" w:type="character">
    <w:name w:val="Title"/>
    <w:basedOn w:val="Style_6_ch"/>
    <w:link w:val="Style_26"/>
    <w:rPr>
      <w:rFonts w:ascii="Arial" w:hAnsi="Arial"/>
      <w:b w:val="1"/>
      <w:sz w:val="32"/>
    </w:rPr>
  </w:style>
  <w:style w:styleId="Style_27" w:type="paragraph">
    <w:name w:val="heading 4"/>
    <w:basedOn w:val="Style_6"/>
    <w:next w:val="Style_6"/>
    <w:link w:val="Style_27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7_ch" w:type="character">
    <w:name w:val="heading 4"/>
    <w:basedOn w:val="Style_6_ch"/>
    <w:link w:val="Style_27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2025-11-28T08:45:54Z</dcterms:created>
  <dcterms:modified xsi:type="dcterms:W3CDTF">2025-11-28T08:45:54Z</dcterms:modified>
</cp:coreProperties>
</file>