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7000000">
      <w:pPr>
        <w:pStyle w:val="Style_3"/>
        <w:widowControl w:val="1"/>
        <w:ind/>
        <w:jc w:val="left"/>
      </w:pPr>
      <w:r>
        <w:t xml:space="preserve">                                              </w:t>
      </w:r>
      <w:r>
        <w:t>УТВЕ</w:t>
      </w:r>
      <w:r>
        <w:t>Р</w:t>
      </w:r>
      <w:r>
        <w:t>ЖДАЮ</w:t>
      </w:r>
    </w:p>
    <w:p w14:paraId="08000000">
      <w:pPr>
        <w:widowControl w:val="1"/>
        <w:ind/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09000000">
      <w:pPr>
        <w:widowControl w:val="1"/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0A000000">
      <w:pPr>
        <w:widowControl w:val="1"/>
        <w:ind w:right="991"/>
        <w:jc w:val="right"/>
        <w:rPr>
          <w:sz w:val="20"/>
        </w:rPr>
      </w:pPr>
      <w:r>
        <w:rPr>
          <w:sz w:val="20"/>
        </w:rPr>
        <w:t>«</w:t>
      </w:r>
      <w:r>
        <w:rPr>
          <w:sz w:val="20"/>
        </w:rPr>
        <w:t>25</w:t>
      </w:r>
      <w:r>
        <w:rPr>
          <w:sz w:val="20"/>
        </w:rPr>
        <w:t>» августа 202</w:t>
      </w:r>
      <w:r>
        <w:rPr>
          <w:sz w:val="20"/>
        </w:rPr>
        <w:t>5</w:t>
      </w:r>
      <w:r>
        <w:rPr>
          <w:sz w:val="20"/>
        </w:rPr>
        <w:t xml:space="preserve"> г.</w:t>
      </w:r>
    </w:p>
    <w:p w14:paraId="0B000000">
      <w:pPr>
        <w:pStyle w:val="Style_3"/>
        <w:widowControl w:val="1"/>
        <w:ind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0C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 </w:t>
      </w:r>
      <w:r>
        <w:rPr>
          <w:b w:val="1"/>
          <w:i w:val="1"/>
          <w:sz w:val="20"/>
          <w:u w:val="single"/>
        </w:rPr>
        <w:t>ноябрь</w:t>
      </w:r>
      <w:r>
        <w:rPr>
          <w:b w:val="1"/>
          <w:i w:val="1"/>
          <w:sz w:val="20"/>
        </w:rPr>
        <w:t xml:space="preserve"> </w:t>
      </w:r>
      <w:r>
        <w:rPr>
          <w:b w:val="1"/>
          <w:sz w:val="20"/>
        </w:rPr>
        <w:t>7</w:t>
      </w:r>
      <w:r>
        <w:rPr>
          <w:b w:val="1"/>
          <w:sz w:val="20"/>
        </w:rPr>
        <w:t>-го семестра 202</w:t>
      </w:r>
      <w:r>
        <w:rPr>
          <w:b w:val="1"/>
          <w:sz w:val="20"/>
        </w:rPr>
        <w:t>5</w:t>
      </w:r>
      <w:r>
        <w:rPr>
          <w:b w:val="1"/>
          <w:sz w:val="20"/>
        </w:rPr>
        <w:t>/202</w:t>
      </w:r>
      <w:r>
        <w:rPr>
          <w:b w:val="1"/>
          <w:sz w:val="20"/>
        </w:rPr>
        <w:t>6</w:t>
      </w:r>
      <w:r>
        <w:rPr>
          <w:b w:val="1"/>
          <w:sz w:val="20"/>
        </w:rPr>
        <w:t xml:space="preserve"> учеб</w:t>
      </w:r>
      <w:r>
        <w:rPr>
          <w:b w:val="1"/>
          <w:sz w:val="20"/>
        </w:rPr>
        <w:t xml:space="preserve">ного года </w:t>
      </w:r>
    </w:p>
    <w:p w14:paraId="0D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для студентов </w:t>
      </w:r>
      <w:r>
        <w:rPr>
          <w:b w:val="1"/>
          <w:sz w:val="20"/>
        </w:rPr>
        <w:t>четвёртого</w:t>
      </w:r>
      <w:r>
        <w:rPr>
          <w:b w:val="1"/>
          <w:sz w:val="20"/>
        </w:rPr>
        <w:t xml:space="preserve"> курса очной формы обучения </w:t>
      </w:r>
    </w:p>
    <w:p w14:paraId="0E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направления подготовки 38.03.0</w:t>
      </w:r>
      <w:r>
        <w:rPr>
          <w:b w:val="1"/>
          <w:sz w:val="20"/>
        </w:rPr>
        <w:t>2</w:t>
      </w:r>
      <w:r>
        <w:rPr>
          <w:b w:val="1"/>
          <w:sz w:val="20"/>
        </w:rPr>
        <w:t xml:space="preserve"> “</w:t>
      </w:r>
      <w:r>
        <w:rPr>
          <w:b w:val="1"/>
          <w:sz w:val="20"/>
        </w:rPr>
        <w:t>Менеджмент</w:t>
      </w:r>
      <w:r>
        <w:rPr>
          <w:b w:val="1"/>
          <w:sz w:val="20"/>
        </w:rPr>
        <w:t xml:space="preserve">" </w:t>
      </w:r>
    </w:p>
    <w:p w14:paraId="0F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Группа М-4-202</w:t>
      </w:r>
      <w:r>
        <w:rPr>
          <w:b w:val="1"/>
          <w:sz w:val="20"/>
        </w:rPr>
        <w:t>2</w:t>
      </w:r>
      <w:r>
        <w:rPr>
          <w:b w:val="1"/>
          <w:sz w:val="20"/>
        </w:rPr>
        <w:t xml:space="preserve"> (М-4</w:t>
      </w:r>
      <w:r>
        <w:rPr>
          <w:b w:val="1"/>
          <w:sz w:val="20"/>
        </w:rPr>
        <w:t>4</w:t>
      </w:r>
      <w:r>
        <w:rPr>
          <w:b w:val="1"/>
          <w:sz w:val="20"/>
        </w:rPr>
        <w:t>) набор 202</w:t>
      </w:r>
      <w:r>
        <w:rPr>
          <w:b w:val="1"/>
          <w:sz w:val="20"/>
        </w:rPr>
        <w:t>2</w:t>
      </w:r>
      <w:r>
        <w:rPr>
          <w:b w:val="1"/>
          <w:sz w:val="20"/>
        </w:rPr>
        <w:t xml:space="preserve"> года</w:t>
      </w:r>
      <w:r>
        <w:rPr>
          <w:b w:val="1"/>
          <w:sz w:val="20"/>
        </w:rPr>
        <w:t xml:space="preserve"> </w:t>
      </w:r>
      <w:r>
        <w:rPr>
          <w:sz w:val="20"/>
        </w:rPr>
        <w:t xml:space="preserve">                                  </w:t>
      </w:r>
    </w:p>
    <w:tbl>
      <w:tblPr>
        <w:tblStyle w:val="Style_4"/>
        <w:tblW w:type="auto" w:w="0"/>
        <w:tblInd w:type="dxa" w:w="108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  <w:insideH w:color="000000" w:sz="6" w:val="single"/>
          <w:insideV w:color="000000" w:sz="6" w:val="single"/>
        </w:tblBorders>
        <w:tblLayout w:type="fixed"/>
      </w:tblPr>
      <w:tblGrid>
        <w:gridCol w:w="1418"/>
        <w:gridCol w:w="1276"/>
        <w:gridCol w:w="4165"/>
        <w:gridCol w:w="2282"/>
        <w:gridCol w:w="782"/>
      </w:tblGrid>
      <w:tr>
        <w:tc>
          <w:tcPr>
            <w:tcW w:type="dxa" w:w="1418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0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Число, день</w:t>
            </w:r>
          </w:p>
          <w:p w14:paraId="11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нед</w:t>
            </w:r>
            <w:r>
              <w:rPr>
                <w:b w:val="1"/>
                <w:i w:val="1"/>
                <w:sz w:val="20"/>
              </w:rPr>
              <w:t>е</w:t>
            </w:r>
            <w:r>
              <w:rPr>
                <w:b w:val="1"/>
                <w:i w:val="1"/>
                <w:sz w:val="20"/>
              </w:rPr>
              <w:t>ли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2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Часы</w:t>
            </w:r>
          </w:p>
          <w:p w14:paraId="13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зан</w:t>
            </w:r>
            <w:r>
              <w:rPr>
                <w:b w:val="1"/>
                <w:i w:val="1"/>
                <w:sz w:val="20"/>
              </w:rPr>
              <w:t>я</w:t>
            </w:r>
            <w:r>
              <w:rPr>
                <w:b w:val="1"/>
                <w:i w:val="1"/>
                <w:sz w:val="20"/>
              </w:rPr>
              <w:t>тий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4000000">
            <w:pPr>
              <w:pStyle w:val="Style_5"/>
            </w:pPr>
            <w:r>
              <w:t>Предмет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5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Преподаватель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6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Ауд.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05.11.25 г </w:t>
            </w:r>
          </w:p>
          <w:p w14:paraId="1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A000000">
            <w:pPr>
              <w:rPr>
                <w:sz w:val="16"/>
              </w:rPr>
            </w:pPr>
            <w:r>
              <w:rPr>
                <w:sz w:val="16"/>
              </w:rPr>
              <w:t>Управление поставками и сбытом в проектной деятельности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E000000">
            <w:pPr>
              <w:rPr>
                <w:sz w:val="16"/>
              </w:rPr>
            </w:pPr>
            <w:r>
              <w:rPr>
                <w:sz w:val="16"/>
              </w:rPr>
              <w:t>Управление поставками и сбытом в проектной деятельности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2000000">
            <w:pPr>
              <w:rPr>
                <w:sz w:val="16"/>
              </w:rPr>
            </w:pPr>
            <w:r>
              <w:rPr>
                <w:sz w:val="16"/>
              </w:rPr>
              <w:t>Бизнес-планирование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6000000">
            <w:pPr>
              <w:rPr>
                <w:sz w:val="16"/>
              </w:rPr>
            </w:pPr>
            <w:r>
              <w:rPr>
                <w:sz w:val="16"/>
              </w:rPr>
              <w:t>Бизнес-планирование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06.11.25 г </w:t>
            </w:r>
          </w:p>
          <w:p w14:paraId="2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C000000">
            <w:pPr>
              <w:rPr>
                <w:sz w:val="16"/>
              </w:rPr>
            </w:pPr>
            <w:r>
              <w:rPr>
                <w:sz w:val="16"/>
              </w:rPr>
              <w:t>Стратегический менеджмент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0000000">
            <w:pPr>
              <w:rPr>
                <w:sz w:val="16"/>
              </w:rPr>
            </w:pPr>
            <w:r>
              <w:rPr>
                <w:sz w:val="16"/>
              </w:rPr>
              <w:t>Стратегический менеджмент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</w:t>
            </w:r>
            <w:r>
              <w:rPr>
                <w:sz w:val="16"/>
              </w:rPr>
              <w:t>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4000000">
            <w:pPr>
              <w:rPr>
                <w:sz w:val="16"/>
              </w:rPr>
            </w:pPr>
            <w:r>
              <w:rPr>
                <w:sz w:val="16"/>
              </w:rPr>
              <w:t>Международные стандарты финансовой отчётности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8000000">
            <w:pPr>
              <w:rPr>
                <w:sz w:val="16"/>
              </w:rPr>
            </w:pPr>
            <w:r>
              <w:rPr>
                <w:sz w:val="16"/>
              </w:rPr>
              <w:t>Международные стандарты финансовой отчётности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rPr>
          <w:trHeight w:hRule="atLeast" w:val="394"/>
        </w:trPr>
        <w:tc>
          <w:tcPr>
            <w:tcW w:type="dxa" w:w="141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07.11.25 г</w:t>
            </w:r>
          </w:p>
          <w:p w14:paraId="3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E000000">
            <w:pPr>
              <w:rPr>
                <w:sz w:val="16"/>
              </w:rPr>
            </w:pPr>
            <w:r>
              <w:rPr>
                <w:sz w:val="16"/>
              </w:rPr>
              <w:t xml:space="preserve">Корпоративные финансы.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10.11.25 г</w:t>
            </w:r>
          </w:p>
          <w:p w14:paraId="4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4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8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11.11.25 г</w:t>
            </w:r>
          </w:p>
          <w:p w14:paraId="4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E000000">
            <w:pPr>
              <w:rPr>
                <w:sz w:val="16"/>
              </w:rPr>
            </w:pPr>
            <w:r>
              <w:rPr>
                <w:sz w:val="16"/>
              </w:rPr>
              <w:t xml:space="preserve">Методы оптимизации.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к.п.н., Торсунова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2000000">
            <w:pPr>
              <w:rPr>
                <w:sz w:val="16"/>
              </w:rPr>
            </w:pPr>
            <w:r>
              <w:rPr>
                <w:sz w:val="16"/>
              </w:rPr>
              <w:t>Банковское дело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6000000">
            <w:pPr>
              <w:rPr>
                <w:sz w:val="16"/>
              </w:rPr>
            </w:pPr>
            <w:r>
              <w:rPr>
                <w:sz w:val="16"/>
              </w:rPr>
              <w:t>Банковское дело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12.11.25 г</w:t>
            </w:r>
          </w:p>
          <w:p w14:paraId="5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C000000">
            <w:pPr>
              <w:rPr>
                <w:sz w:val="16"/>
              </w:rPr>
            </w:pPr>
            <w:r>
              <w:rPr>
                <w:sz w:val="16"/>
              </w:rPr>
              <w:t>Управление поставками и сбытом в проектной деятельности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0000000">
            <w:pPr>
              <w:rPr>
                <w:sz w:val="16"/>
              </w:rPr>
            </w:pPr>
            <w:r>
              <w:rPr>
                <w:sz w:val="16"/>
              </w:rPr>
              <w:t>Управление поставками и сбытом в проектной деятельности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4000000">
            <w:pPr>
              <w:rPr>
                <w:sz w:val="16"/>
              </w:rPr>
            </w:pPr>
            <w:r>
              <w:rPr>
                <w:sz w:val="16"/>
              </w:rPr>
              <w:t>Бизнес-планирование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8000000">
            <w:pPr>
              <w:rPr>
                <w:sz w:val="16"/>
              </w:rPr>
            </w:pPr>
            <w:r>
              <w:rPr>
                <w:sz w:val="16"/>
              </w:rPr>
              <w:t>Бизнес-планирование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13.11.25 г</w:t>
            </w:r>
          </w:p>
          <w:p w14:paraId="6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E000000">
            <w:pPr>
              <w:rPr>
                <w:sz w:val="16"/>
              </w:rPr>
            </w:pPr>
            <w:r>
              <w:rPr>
                <w:sz w:val="16"/>
              </w:rPr>
              <w:t>Стратегический менеджмент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2000000">
            <w:pPr>
              <w:rPr>
                <w:sz w:val="16"/>
              </w:rPr>
            </w:pPr>
            <w:r>
              <w:rPr>
                <w:sz w:val="16"/>
              </w:rPr>
              <w:t>Стратегический менеджмент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6000000">
            <w:pPr>
              <w:rPr>
                <w:sz w:val="16"/>
              </w:rPr>
            </w:pPr>
            <w:r>
              <w:rPr>
                <w:sz w:val="16"/>
              </w:rPr>
              <w:t>Международные стандарты финансовой отчётности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A000000">
            <w:pPr>
              <w:rPr>
                <w:sz w:val="16"/>
              </w:rPr>
            </w:pPr>
            <w:r>
              <w:rPr>
                <w:sz w:val="16"/>
              </w:rPr>
              <w:t>Международные стандарты финансовой отчётности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7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17.11.25 г</w:t>
            </w:r>
          </w:p>
          <w:p w14:paraId="7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0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4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8000000">
            <w:pPr>
              <w:rPr>
                <w:sz w:val="16"/>
              </w:rPr>
            </w:pPr>
            <w:r>
              <w:rPr>
                <w:sz w:val="16"/>
              </w:rPr>
              <w:t xml:space="preserve">Управление рисками в проектной деятельности.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8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18.11.25 г</w:t>
            </w:r>
          </w:p>
          <w:p w14:paraId="8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E000000">
            <w:pPr>
              <w:rPr>
                <w:sz w:val="16"/>
              </w:rPr>
            </w:pPr>
            <w:r>
              <w:rPr>
                <w:sz w:val="16"/>
              </w:rPr>
              <w:t>Банковское дело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2000000">
            <w:pPr>
              <w:rPr>
                <w:sz w:val="16"/>
              </w:rPr>
            </w:pPr>
            <w:r>
              <w:rPr>
                <w:sz w:val="16"/>
              </w:rPr>
              <w:t xml:space="preserve">Банковское дело </w:t>
            </w:r>
            <w:r>
              <w:rPr>
                <w:sz w:val="16"/>
              </w:rPr>
              <w:t>(п</w:t>
            </w:r>
            <w:r>
              <w:rPr>
                <w:sz w:val="16"/>
              </w:rPr>
              <w:t>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9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19.11.25 г</w:t>
            </w:r>
          </w:p>
          <w:p w14:paraId="9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8000000">
            <w:pPr>
              <w:rPr>
                <w:sz w:val="16"/>
              </w:rPr>
            </w:pPr>
            <w:r>
              <w:rPr>
                <w:sz w:val="16"/>
              </w:rPr>
              <w:t>Управление поставками и сбытом в проектной деятельности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C000000">
            <w:pPr>
              <w:rPr>
                <w:sz w:val="16"/>
              </w:rPr>
            </w:pPr>
            <w:r>
              <w:rPr>
                <w:sz w:val="16"/>
              </w:rPr>
              <w:t>Управление поставками и сбытом в проектной деятельности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0000000">
            <w:pPr>
              <w:rPr>
                <w:sz w:val="16"/>
              </w:rPr>
            </w:pPr>
            <w:r>
              <w:rPr>
                <w:sz w:val="16"/>
              </w:rPr>
              <w:t>Бизнес-планирование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4000000">
            <w:pPr>
              <w:rPr>
                <w:sz w:val="16"/>
              </w:rPr>
            </w:pPr>
            <w:r>
              <w:rPr>
                <w:sz w:val="16"/>
              </w:rPr>
              <w:t>Бизнес-планирование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A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20.11.25 г</w:t>
            </w:r>
          </w:p>
          <w:p w14:paraId="A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A000000">
            <w:pPr>
              <w:rPr>
                <w:sz w:val="16"/>
              </w:rPr>
            </w:pPr>
            <w:r>
              <w:rPr>
                <w:sz w:val="16"/>
              </w:rPr>
              <w:t>Стратегический менеджмент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E000000">
            <w:pPr>
              <w:rPr>
                <w:sz w:val="16"/>
              </w:rPr>
            </w:pPr>
            <w:r>
              <w:rPr>
                <w:sz w:val="16"/>
              </w:rPr>
              <w:t>Стратегический менеджмент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2000000">
            <w:pPr>
              <w:rPr>
                <w:sz w:val="16"/>
              </w:rPr>
            </w:pPr>
            <w:r>
              <w:rPr>
                <w:sz w:val="16"/>
              </w:rPr>
              <w:t>Международные стандарты финансовой отчётности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6000000">
            <w:pPr>
              <w:rPr>
                <w:sz w:val="16"/>
              </w:rPr>
            </w:pPr>
            <w:r>
              <w:rPr>
                <w:sz w:val="16"/>
              </w:rPr>
              <w:t>Международные стандарты финансовой отчётности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B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24.11.25 г</w:t>
            </w:r>
          </w:p>
          <w:p w14:paraId="B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C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0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C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25.11.25 г</w:t>
            </w:r>
          </w:p>
          <w:p w14:paraId="C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6000000">
            <w:pPr>
              <w:rPr>
                <w:sz w:val="16"/>
              </w:rPr>
            </w:pPr>
            <w:r>
              <w:rPr>
                <w:sz w:val="16"/>
              </w:rPr>
              <w:t>Банковское дело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A000000">
            <w:pPr>
              <w:rPr>
                <w:sz w:val="16"/>
              </w:rPr>
            </w:pPr>
            <w:r>
              <w:rPr>
                <w:sz w:val="16"/>
              </w:rPr>
              <w:t>Банковское дело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C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26.11.25 г</w:t>
            </w:r>
          </w:p>
          <w:p w14:paraId="C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0000000">
            <w:pPr>
              <w:rPr>
                <w:sz w:val="16"/>
              </w:rPr>
            </w:pPr>
            <w:r>
              <w:rPr>
                <w:sz w:val="16"/>
              </w:rPr>
              <w:t xml:space="preserve">Управление поставками и сбытом в проектной деятельности.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4000000">
            <w:pPr>
              <w:rPr>
                <w:sz w:val="16"/>
              </w:rPr>
            </w:pPr>
            <w:r>
              <w:rPr>
                <w:sz w:val="16"/>
              </w:rPr>
              <w:t>Бизнес-планирование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8000000">
            <w:pPr>
              <w:rPr>
                <w:sz w:val="16"/>
              </w:rPr>
            </w:pPr>
            <w:r>
              <w:rPr>
                <w:sz w:val="16"/>
              </w:rPr>
              <w:t>Бизнес-планирование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D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27.11.25 г</w:t>
            </w:r>
          </w:p>
          <w:p w14:paraId="D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E000000">
            <w:pPr>
              <w:rPr>
                <w:sz w:val="16"/>
              </w:rPr>
            </w:pPr>
            <w:r>
              <w:rPr>
                <w:sz w:val="16"/>
              </w:rPr>
              <w:t>Стратегический менеджмент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2000000">
            <w:pPr>
              <w:rPr>
                <w:sz w:val="16"/>
              </w:rPr>
            </w:pPr>
            <w:r>
              <w:rPr>
                <w:sz w:val="16"/>
              </w:rPr>
              <w:t>Стратегический менеджмент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6000000">
            <w:pPr>
              <w:rPr>
                <w:sz w:val="16"/>
              </w:rPr>
            </w:pPr>
            <w:r>
              <w:rPr>
                <w:sz w:val="16"/>
              </w:rPr>
              <w:t>Международные стандарты финансовой отчётности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E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EA000000">
            <w:pPr>
              <w:rPr>
                <w:sz w:val="16"/>
              </w:rPr>
            </w:pPr>
            <w:r>
              <w:rPr>
                <w:sz w:val="16"/>
              </w:rPr>
              <w:t>Международные стандарты финансовой отчётности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E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E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413</w:t>
            </w:r>
          </w:p>
        </w:tc>
      </w:tr>
    </w:tbl>
    <w:p w14:paraId="ED000000">
      <w:pPr>
        <w:rPr>
          <w:sz w:val="20"/>
        </w:rPr>
      </w:pPr>
    </w:p>
    <w:p w14:paraId="EE000000">
      <w:pPr>
        <w:widowControl w:val="1"/>
        <w:ind/>
        <w:jc w:val="center"/>
        <w:rPr>
          <w:sz w:val="20"/>
        </w:rPr>
      </w:pPr>
      <w:r>
        <w:rPr>
          <w:sz w:val="20"/>
        </w:rPr>
        <w:t>Начальник учебно</w:t>
      </w:r>
      <w:r>
        <w:rPr>
          <w:sz w:val="20"/>
        </w:rPr>
        <w:t>го</w:t>
      </w:r>
      <w:r>
        <w:rPr>
          <w:sz w:val="20"/>
        </w:rPr>
        <w:t xml:space="preserve"> отдела</w:t>
      </w:r>
      <w:r>
        <w:rPr>
          <w:sz w:val="20"/>
        </w:rPr>
        <w:t xml:space="preserve">                                   </w:t>
      </w:r>
      <w:r>
        <w:rPr>
          <w:sz w:val="20"/>
        </w:rPr>
        <w:t xml:space="preserve">                                                         </w:t>
      </w:r>
      <w:r>
        <w:rPr>
          <w:sz w:val="20"/>
        </w:rPr>
        <w:t>Е.Я. Шевченко</w:t>
      </w:r>
    </w:p>
    <w:sectPr>
      <w:headerReference r:id="rId1" w:type="default"/>
      <w:headerReference r:id="rId2" w:type="even"/>
      <w:pgSz w:h="16840" w:orient="portrait" w:w="11907"/>
      <w:pgMar w:bottom="709" w:footer="720" w:gutter="0" w:header="720" w:left="1418" w:right="567" w:top="426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1" name="Picture 1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3000000">
    <w:pPr>
      <w:rPr>
        <w:sz w:val="22"/>
      </w:rPr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2" name="Picture 2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6000000">
    <w:pPr>
      <w:rPr>
        <w:sz w:val="22"/>
      </w:rPr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sz w:val="24"/>
    </w:rPr>
  </w:style>
  <w:style w:default="1" w:styleId="Style_6_ch" w:type="character">
    <w:name w:val="Normal"/>
    <w:link w:val="Style_6"/>
    <w:rPr>
      <w:sz w:val="24"/>
    </w:rPr>
  </w:style>
  <w:style w:styleId="Style_7" w:type="paragraph">
    <w:name w:val="toc 2"/>
    <w:next w:val="Style_6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1" w:type="paragraph">
    <w:name w:val="header"/>
    <w:basedOn w:val="Style_6"/>
    <w:link w:val="Style_1_ch"/>
    <w:pPr>
      <w:widowControl w:val="1"/>
      <w:tabs>
        <w:tab w:leader="none" w:pos="4153" w:val="center"/>
        <w:tab w:leader="none" w:pos="8306" w:val="right"/>
      </w:tabs>
      <w:ind/>
    </w:pPr>
  </w:style>
  <w:style w:styleId="Style_1_ch" w:type="character">
    <w:name w:val="header"/>
    <w:basedOn w:val="Style_6_ch"/>
    <w:link w:val="Style_1"/>
  </w:style>
  <w:style w:styleId="Style_8" w:type="paragraph">
    <w:name w:val="toc 4"/>
    <w:next w:val="Style_6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toc 6"/>
    <w:next w:val="Style_6"/>
    <w:link w:val="Style_9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9_ch" w:type="character">
    <w:name w:val="toc 6"/>
    <w:link w:val="Style_9"/>
    <w:rPr>
      <w:rFonts w:ascii="XO Thames" w:hAnsi="XO Thames"/>
      <w:sz w:val="28"/>
    </w:rPr>
  </w:style>
  <w:style w:styleId="Style_10" w:type="paragraph">
    <w:name w:val="toc 7"/>
    <w:next w:val="Style_6"/>
    <w:link w:val="Style_10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0_ch" w:type="character">
    <w:name w:val="toc 7"/>
    <w:link w:val="Style_10"/>
    <w:rPr>
      <w:rFonts w:ascii="XO Thames" w:hAnsi="XO Thames"/>
      <w:sz w:val="28"/>
    </w:rPr>
  </w:style>
  <w:style w:styleId="Style_11" w:type="paragraph">
    <w:name w:val="End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Endnote"/>
    <w:link w:val="Style_11"/>
    <w:rPr>
      <w:rFonts w:ascii="XO Thames" w:hAnsi="XO Thames"/>
      <w:sz w:val="22"/>
    </w:rPr>
  </w:style>
  <w:style w:styleId="Style_12" w:type="paragraph">
    <w:name w:val="heading 3"/>
    <w:basedOn w:val="Style_6"/>
    <w:next w:val="Style_6"/>
    <w:link w:val="Style_12_ch"/>
    <w:uiPriority w:val="9"/>
    <w:qFormat/>
    <w:pPr>
      <w:keepNext w:val="1"/>
      <w:widowControl w:val="1"/>
      <w:ind/>
      <w:jc w:val="both"/>
      <w:outlineLvl w:val="2"/>
    </w:pPr>
    <w:rPr>
      <w:b w:val="1"/>
    </w:rPr>
  </w:style>
  <w:style w:styleId="Style_12_ch" w:type="character">
    <w:name w:val="heading 3"/>
    <w:basedOn w:val="Style_6_ch"/>
    <w:link w:val="Style_12"/>
    <w:rPr>
      <w:b w:val="1"/>
    </w:rPr>
  </w:style>
  <w:style w:styleId="Style_13" w:type="paragraph">
    <w:name w:val="Body Text Indent"/>
    <w:basedOn w:val="Style_6"/>
    <w:link w:val="Style_13_ch"/>
    <w:pPr>
      <w:widowControl w:val="1"/>
      <w:spacing w:after="120"/>
      <w:ind w:left="283"/>
    </w:pPr>
  </w:style>
  <w:style w:styleId="Style_13_ch" w:type="character">
    <w:name w:val="Body Text Indent"/>
    <w:basedOn w:val="Style_6_ch"/>
    <w:link w:val="Style_13"/>
  </w:style>
  <w:style w:styleId="Style_14" w:type="paragraph">
    <w:name w:val="toc 3"/>
    <w:next w:val="Style_6"/>
    <w:link w:val="Style_14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4_ch" w:type="character">
    <w:name w:val="toc 3"/>
    <w:link w:val="Style_14"/>
    <w:rPr>
      <w:rFonts w:ascii="XO Thames" w:hAnsi="XO Thames"/>
      <w:sz w:val="28"/>
    </w:rPr>
  </w:style>
  <w:style w:styleId="Style_15" w:type="paragraph">
    <w:name w:val="heading 5"/>
    <w:next w:val="Style_6"/>
    <w:link w:val="Style_15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5_ch" w:type="character">
    <w:name w:val="heading 5"/>
    <w:link w:val="Style_15"/>
    <w:rPr>
      <w:rFonts w:ascii="XO Thames" w:hAnsi="XO Thames"/>
      <w:b w:val="1"/>
      <w:sz w:val="22"/>
    </w:rPr>
  </w:style>
  <w:style w:styleId="Style_3" w:type="paragraph">
    <w:name w:val="heading 1"/>
    <w:basedOn w:val="Style_6"/>
    <w:next w:val="Style_6"/>
    <w:link w:val="Style_3_ch"/>
    <w:uiPriority w:val="9"/>
    <w:qFormat/>
    <w:pPr>
      <w:keepNext w:val="1"/>
      <w:widowControl w:val="1"/>
      <w:ind/>
      <w:jc w:val="center"/>
      <w:outlineLvl w:val="0"/>
    </w:pPr>
    <w:rPr>
      <w:b w:val="1"/>
      <w:spacing w:val="100"/>
      <w:sz w:val="20"/>
    </w:rPr>
  </w:style>
  <w:style w:styleId="Style_3_ch" w:type="character">
    <w:name w:val="heading 1"/>
    <w:basedOn w:val="Style_6_ch"/>
    <w:link w:val="Style_3"/>
    <w:rPr>
      <w:b w:val="1"/>
      <w:spacing w:val="100"/>
      <w:sz w:val="20"/>
    </w:rPr>
  </w:style>
  <w:style w:styleId="Style_2" w:type="paragraph">
    <w:name w:val="page number"/>
    <w:basedOn w:val="Style_16"/>
    <w:link w:val="Style_2_ch"/>
  </w:style>
  <w:style w:styleId="Style_2_ch" w:type="character">
    <w:name w:val="page number"/>
    <w:basedOn w:val="Style_16_ch"/>
    <w:link w:val="Style_2"/>
  </w:style>
  <w:style w:styleId="Style_16" w:type="paragraph">
    <w:name w:val="Default Paragraph Font"/>
    <w:link w:val="Style_16_ch"/>
  </w:style>
  <w:style w:styleId="Style_16_ch" w:type="character">
    <w:name w:val="Default Paragraph Font"/>
    <w:link w:val="Style_16"/>
  </w:style>
  <w:style w:styleId="Style_17" w:type="paragraph">
    <w:name w:val="Hyperlink"/>
    <w:link w:val="Style_17_ch"/>
    <w:rPr>
      <w:color w:val="0000FF"/>
      <w:u w:val="single"/>
    </w:rPr>
  </w:style>
  <w:style w:styleId="Style_17_ch" w:type="character">
    <w:name w:val="Hyperlink"/>
    <w:link w:val="Style_17"/>
    <w:rPr>
      <w:color w:val="0000FF"/>
      <w:u w:val="single"/>
    </w:rPr>
  </w:style>
  <w:style w:styleId="Style_18" w:type="paragraph">
    <w:name w:val="Footnote"/>
    <w:link w:val="Style_18_ch"/>
    <w:pPr>
      <w:ind w:firstLine="851" w:left="0"/>
      <w:jc w:val="both"/>
    </w:pPr>
    <w:rPr>
      <w:rFonts w:ascii="XO Thames" w:hAnsi="XO Thames"/>
      <w:sz w:val="22"/>
    </w:rPr>
  </w:style>
  <w:style w:styleId="Style_18_ch" w:type="character">
    <w:name w:val="Footnote"/>
    <w:link w:val="Style_18"/>
    <w:rPr>
      <w:rFonts w:ascii="XO Thames" w:hAnsi="XO Thames"/>
      <w:sz w:val="22"/>
    </w:rPr>
  </w:style>
  <w:style w:styleId="Style_19" w:type="paragraph">
    <w:name w:val="toc 1"/>
    <w:next w:val="Style_6"/>
    <w:link w:val="Style_19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9_ch" w:type="character">
    <w:name w:val="toc 1"/>
    <w:link w:val="Style_19"/>
    <w:rPr>
      <w:rFonts w:ascii="XO Thames" w:hAnsi="XO Thames"/>
      <w:b w:val="1"/>
      <w:sz w:val="28"/>
    </w:rPr>
  </w:style>
  <w:style w:styleId="Style_20" w:type="paragraph">
    <w:name w:val="Header and Footer"/>
    <w:link w:val="Style_20_ch"/>
    <w:pPr>
      <w:spacing w:line="240" w:lineRule="auto"/>
      <w:ind/>
      <w:jc w:val="both"/>
    </w:pPr>
    <w:rPr>
      <w:rFonts w:ascii="XO Thames" w:hAnsi="XO Thames"/>
      <w:sz w:val="28"/>
    </w:rPr>
  </w:style>
  <w:style w:styleId="Style_20_ch" w:type="character">
    <w:name w:val="Header and Footer"/>
    <w:link w:val="Style_20"/>
    <w:rPr>
      <w:rFonts w:ascii="XO Thames" w:hAnsi="XO Thames"/>
      <w:sz w:val="28"/>
    </w:rPr>
  </w:style>
  <w:style w:styleId="Style_21" w:type="paragraph">
    <w:name w:val="toc 9"/>
    <w:next w:val="Style_6"/>
    <w:link w:val="Style_2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1_ch" w:type="character">
    <w:name w:val="toc 9"/>
    <w:link w:val="Style_21"/>
    <w:rPr>
      <w:rFonts w:ascii="XO Thames" w:hAnsi="XO Thames"/>
      <w:sz w:val="28"/>
    </w:rPr>
  </w:style>
  <w:style w:styleId="Style_22" w:type="paragraph">
    <w:name w:val="toc 8"/>
    <w:next w:val="Style_6"/>
    <w:link w:val="Style_22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2_ch" w:type="character">
    <w:name w:val="toc 8"/>
    <w:link w:val="Style_22"/>
    <w:rPr>
      <w:rFonts w:ascii="XO Thames" w:hAnsi="XO Thames"/>
      <w:sz w:val="28"/>
    </w:rPr>
  </w:style>
  <w:style w:styleId="Style_23" w:type="paragraph">
    <w:name w:val="toc 5"/>
    <w:next w:val="Style_6"/>
    <w:link w:val="Style_23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3_ch" w:type="character">
    <w:name w:val="toc 5"/>
    <w:link w:val="Style_23"/>
    <w:rPr>
      <w:rFonts w:ascii="XO Thames" w:hAnsi="XO Thames"/>
      <w:sz w:val="28"/>
    </w:rPr>
  </w:style>
  <w:style w:styleId="Style_24" w:type="paragraph">
    <w:name w:val="Subtitle"/>
    <w:basedOn w:val="Style_6"/>
    <w:link w:val="Style_24_ch"/>
    <w:uiPriority w:val="11"/>
    <w:qFormat/>
    <w:pPr>
      <w:widowControl w:val="1"/>
      <w:spacing w:after="60"/>
      <w:ind/>
      <w:jc w:val="center"/>
      <w:outlineLvl w:val="1"/>
    </w:pPr>
    <w:rPr>
      <w:rFonts w:ascii="Arial" w:hAnsi="Arial"/>
    </w:rPr>
  </w:style>
  <w:style w:styleId="Style_24_ch" w:type="character">
    <w:name w:val="Subtitle"/>
    <w:basedOn w:val="Style_6_ch"/>
    <w:link w:val="Style_24"/>
    <w:rPr>
      <w:rFonts w:ascii="Arial" w:hAnsi="Arial"/>
    </w:rPr>
  </w:style>
  <w:style w:styleId="Style_25" w:type="paragraph">
    <w:name w:val="Title"/>
    <w:basedOn w:val="Style_6"/>
    <w:link w:val="Style_25_ch"/>
    <w:uiPriority w:val="10"/>
    <w:qFormat/>
    <w:pPr>
      <w:widowControl w:val="1"/>
      <w:spacing w:after="60" w:before="240"/>
      <w:ind/>
      <w:jc w:val="center"/>
      <w:outlineLvl w:val="0"/>
    </w:pPr>
    <w:rPr>
      <w:rFonts w:ascii="Arial" w:hAnsi="Arial"/>
      <w:b w:val="1"/>
      <w:sz w:val="32"/>
    </w:rPr>
  </w:style>
  <w:style w:styleId="Style_25_ch" w:type="character">
    <w:name w:val="Title"/>
    <w:basedOn w:val="Style_6_ch"/>
    <w:link w:val="Style_25"/>
    <w:rPr>
      <w:rFonts w:ascii="Arial" w:hAnsi="Arial"/>
      <w:b w:val="1"/>
      <w:sz w:val="32"/>
    </w:rPr>
  </w:style>
  <w:style w:styleId="Style_26" w:type="paragraph">
    <w:name w:val="heading 4"/>
    <w:basedOn w:val="Style_6"/>
    <w:next w:val="Style_6"/>
    <w:link w:val="Style_26_ch"/>
    <w:uiPriority w:val="9"/>
    <w:qFormat/>
    <w:pPr>
      <w:keepNext w:val="1"/>
      <w:widowControl w:val="1"/>
      <w:ind/>
      <w:jc w:val="center"/>
      <w:outlineLvl w:val="3"/>
    </w:pPr>
    <w:rPr>
      <w:i w:val="1"/>
      <w:sz w:val="20"/>
    </w:rPr>
  </w:style>
  <w:style w:styleId="Style_26_ch" w:type="character">
    <w:name w:val="heading 4"/>
    <w:basedOn w:val="Style_6_ch"/>
    <w:link w:val="Style_26"/>
    <w:rPr>
      <w:i w:val="1"/>
      <w:sz w:val="20"/>
    </w:rPr>
  </w:style>
  <w:style w:styleId="Style_5" w:type="paragraph">
    <w:name w:val="heading 2"/>
    <w:basedOn w:val="Style_6"/>
    <w:next w:val="Style_6"/>
    <w:link w:val="Style_5_ch"/>
    <w:uiPriority w:val="9"/>
    <w:qFormat/>
    <w:pPr>
      <w:keepNext w:val="1"/>
      <w:widowControl w:val="1"/>
      <w:ind/>
      <w:jc w:val="center"/>
      <w:outlineLvl w:val="1"/>
    </w:pPr>
    <w:rPr>
      <w:b w:val="1"/>
      <w:i w:val="1"/>
      <w:sz w:val="20"/>
    </w:rPr>
  </w:style>
  <w:style w:styleId="Style_5_ch" w:type="character">
    <w:name w:val="heading 2"/>
    <w:basedOn w:val="Style_6_ch"/>
    <w:link w:val="Style_5"/>
    <w:rPr>
      <w:b w:val="1"/>
      <w:i w:val="1"/>
      <w:sz w:val="20"/>
    </w:r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header2.xml" Type="http://schemas.openxmlformats.org/officeDocument/2006/relationships/head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2025-11-16T12:04:51Z</dcterms:created>
  <dcterms:modified xsi:type="dcterms:W3CDTF">2025-11-16T12:04:51Z</dcterms:modified>
</cp:coreProperties>
</file>