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0DE96F">
      <w:pPr>
        <w:pStyle w:val="2"/>
        <w:jc w:val="left"/>
      </w:pPr>
      <w:bookmarkStart w:id="0" w:name="_GoBack"/>
      <w:bookmarkEnd w:id="0"/>
      <w:r>
        <w:t xml:space="preserve">                                              УТВЕРЖДАЮ</w:t>
      </w:r>
    </w:p>
    <w:p w14:paraId="684A9FD5">
      <w:pPr>
        <w:jc w:val="right"/>
        <w:rPr>
          <w:sz w:val="20"/>
        </w:rPr>
      </w:pPr>
      <w:r>
        <w:rPr>
          <w:sz w:val="20"/>
        </w:rPr>
        <w:t>Директор Пермского филиала РАНХиГС</w:t>
      </w:r>
    </w:p>
    <w:p w14:paraId="45C41F64">
      <w:pPr>
        <w:ind w:right="-1"/>
        <w:jc w:val="right"/>
        <w:rPr>
          <w:sz w:val="20"/>
        </w:rPr>
      </w:pPr>
      <w:r>
        <w:rPr>
          <w:sz w:val="20"/>
        </w:rPr>
        <w:t>_________________________И.Н. Орлов</w:t>
      </w:r>
    </w:p>
    <w:p w14:paraId="68520732">
      <w:pPr>
        <w:ind w:right="991"/>
        <w:jc w:val="right"/>
        <w:rPr>
          <w:sz w:val="20"/>
        </w:rPr>
      </w:pPr>
      <w:r>
        <w:rPr>
          <w:sz w:val="20"/>
        </w:rPr>
        <w:t>«29» декабря 2025 г.</w:t>
      </w:r>
    </w:p>
    <w:p w14:paraId="4D0C8136">
      <w:pPr>
        <w:pStyle w:val="2"/>
        <w:jc w:val="left"/>
        <w:rPr>
          <w:b w:val="0"/>
          <w:spacing w:val="0"/>
        </w:rPr>
      </w:pPr>
      <w:r>
        <w:rPr>
          <w:b w:val="0"/>
          <w:spacing w:val="0"/>
        </w:rPr>
        <w:t xml:space="preserve">                                                       </w:t>
      </w:r>
      <w:r>
        <w:t>РАСПИСАНИЕ ЗАНЯТИЙ</w:t>
      </w:r>
    </w:p>
    <w:p w14:paraId="48119964">
      <w:pPr>
        <w:jc w:val="center"/>
        <w:rPr>
          <w:b/>
          <w:sz w:val="20"/>
        </w:rPr>
      </w:pPr>
      <w:r>
        <w:rPr>
          <w:b/>
          <w:sz w:val="20"/>
        </w:rPr>
        <w:t xml:space="preserve">на </w:t>
      </w:r>
      <w:r>
        <w:rPr>
          <w:b/>
          <w:i/>
          <w:sz w:val="20"/>
          <w:u w:val="single"/>
        </w:rPr>
        <w:t>июнь</w:t>
      </w:r>
      <w:r>
        <w:rPr>
          <w:b/>
          <w:i/>
          <w:sz w:val="20"/>
        </w:rPr>
        <w:t xml:space="preserve"> </w:t>
      </w:r>
      <w:r>
        <w:rPr>
          <w:b/>
          <w:sz w:val="20"/>
        </w:rPr>
        <w:t xml:space="preserve">4-го семестра 2025/2026 учебного года </w:t>
      </w:r>
    </w:p>
    <w:p w14:paraId="5F2D7A64">
      <w:pPr>
        <w:jc w:val="center"/>
        <w:rPr>
          <w:b/>
          <w:sz w:val="20"/>
        </w:rPr>
      </w:pPr>
      <w:r>
        <w:rPr>
          <w:b/>
          <w:sz w:val="20"/>
        </w:rPr>
        <w:t xml:space="preserve">для студентов второго курса очной формы обучения </w:t>
      </w:r>
    </w:p>
    <w:p w14:paraId="53280E65">
      <w:pPr>
        <w:jc w:val="center"/>
        <w:rPr>
          <w:b/>
          <w:sz w:val="20"/>
        </w:rPr>
      </w:pPr>
      <w:r>
        <w:rPr>
          <w:b/>
          <w:sz w:val="20"/>
        </w:rPr>
        <w:t xml:space="preserve">направления подготовки 38.03.01 “Экономика" </w:t>
      </w:r>
    </w:p>
    <w:p w14:paraId="41516862">
      <w:pPr>
        <w:jc w:val="center"/>
        <w:rPr>
          <w:b/>
          <w:sz w:val="20"/>
        </w:rPr>
      </w:pPr>
      <w:r>
        <w:rPr>
          <w:b/>
          <w:sz w:val="20"/>
        </w:rPr>
        <w:t xml:space="preserve">Группа Э-4-2024 (Э-42) набор 2024 года </w:t>
      </w:r>
      <w:r>
        <w:rPr>
          <w:sz w:val="20"/>
        </w:rPr>
        <w:t xml:space="preserve">                                  </w:t>
      </w:r>
    </w:p>
    <w:tbl>
      <w:tblPr>
        <w:tblStyle w:val="7"/>
        <w:tblW w:w="0" w:type="auto"/>
        <w:tblInd w:w="108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276"/>
        <w:gridCol w:w="4165"/>
        <w:gridCol w:w="2282"/>
        <w:gridCol w:w="782"/>
      </w:tblGrid>
      <w:tr w14:paraId="5870D4D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tcBorders>
              <w:top w:val="single" w:color="auto" w:sz="4" w:space="0"/>
              <w:bottom w:val="double" w:color="auto" w:sz="4" w:space="0"/>
            </w:tcBorders>
            <w:noWrap w:val="0"/>
            <w:vAlign w:val="top"/>
          </w:tcPr>
          <w:p w14:paraId="55CCD3D4">
            <w:pPr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Число, день</w:t>
            </w:r>
          </w:p>
          <w:p w14:paraId="658AC9FF">
            <w:pPr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 xml:space="preserve"> недели</w:t>
            </w:r>
          </w:p>
        </w:tc>
        <w:tc>
          <w:tcPr>
            <w:tcW w:w="1276" w:type="dxa"/>
            <w:tcBorders>
              <w:top w:val="single" w:color="auto" w:sz="4" w:space="0"/>
              <w:bottom w:val="double" w:color="auto" w:sz="4" w:space="0"/>
            </w:tcBorders>
            <w:noWrap w:val="0"/>
            <w:vAlign w:val="top"/>
          </w:tcPr>
          <w:p w14:paraId="391AEE5F">
            <w:pPr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Часы</w:t>
            </w:r>
          </w:p>
          <w:p w14:paraId="400A1D25">
            <w:pPr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 xml:space="preserve"> занятий</w:t>
            </w:r>
          </w:p>
        </w:tc>
        <w:tc>
          <w:tcPr>
            <w:tcW w:w="4165" w:type="dxa"/>
            <w:tcBorders>
              <w:top w:val="single" w:color="auto" w:sz="4" w:space="0"/>
              <w:bottom w:val="double" w:color="auto" w:sz="4" w:space="0"/>
            </w:tcBorders>
            <w:noWrap w:val="0"/>
            <w:vAlign w:val="center"/>
          </w:tcPr>
          <w:p w14:paraId="6E9FCC31">
            <w:pPr>
              <w:pStyle w:val="3"/>
            </w:pPr>
            <w:r>
              <w:t>Предмет</w:t>
            </w:r>
          </w:p>
        </w:tc>
        <w:tc>
          <w:tcPr>
            <w:tcW w:w="2282" w:type="dxa"/>
            <w:tcBorders>
              <w:top w:val="single" w:color="auto" w:sz="4" w:space="0"/>
              <w:bottom w:val="double" w:color="auto" w:sz="4" w:space="0"/>
            </w:tcBorders>
            <w:noWrap w:val="0"/>
            <w:vAlign w:val="center"/>
          </w:tcPr>
          <w:p w14:paraId="08B7DB31">
            <w:pPr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Преподаватель</w:t>
            </w:r>
          </w:p>
        </w:tc>
        <w:tc>
          <w:tcPr>
            <w:tcW w:w="782" w:type="dxa"/>
            <w:tcBorders>
              <w:top w:val="single" w:color="auto" w:sz="4" w:space="0"/>
              <w:bottom w:val="double" w:color="auto" w:sz="4" w:space="0"/>
            </w:tcBorders>
            <w:noWrap w:val="0"/>
            <w:vAlign w:val="center"/>
          </w:tcPr>
          <w:p w14:paraId="27B54E9E">
            <w:pPr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Ауд.</w:t>
            </w:r>
          </w:p>
        </w:tc>
      </w:tr>
      <w:tr w14:paraId="459E858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0" w:hRule="atLeast"/>
        </w:trPr>
        <w:tc>
          <w:tcPr>
            <w:tcW w:w="1418" w:type="dxa"/>
            <w:vMerge w:val="restart"/>
            <w:tcBorders>
              <w:top w:val="double" w:color="auto" w:sz="4" w:space="0"/>
            </w:tcBorders>
            <w:shd w:val="clear" w:color="auto" w:fill="auto"/>
            <w:noWrap w:val="0"/>
            <w:vAlign w:val="center"/>
          </w:tcPr>
          <w:p w14:paraId="31BA79D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01.06.26 г </w:t>
            </w:r>
          </w:p>
          <w:p w14:paraId="12EB63E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Понедельник</w:t>
            </w:r>
          </w:p>
        </w:tc>
        <w:tc>
          <w:tcPr>
            <w:tcW w:w="1276" w:type="dxa"/>
            <w:tcBorders>
              <w:top w:val="double" w:color="auto" w:sz="4" w:space="0"/>
            </w:tcBorders>
            <w:noWrap w:val="0"/>
            <w:vAlign w:val="center"/>
          </w:tcPr>
          <w:p w14:paraId="3D1FF6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10.00-11.20</w:t>
            </w:r>
          </w:p>
        </w:tc>
        <w:tc>
          <w:tcPr>
            <w:tcW w:w="4165" w:type="dxa"/>
            <w:tcBorders>
              <w:top w:val="double" w:color="auto" w:sz="4" w:space="0"/>
            </w:tcBorders>
            <w:noWrap w:val="0"/>
            <w:vAlign w:val="center"/>
          </w:tcPr>
          <w:p w14:paraId="6759298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Лёгкая атлетика (пр)</w:t>
            </w:r>
          </w:p>
        </w:tc>
        <w:tc>
          <w:tcPr>
            <w:tcW w:w="2282" w:type="dxa"/>
            <w:tcBorders>
              <w:top w:val="double" w:color="auto" w:sz="4" w:space="0"/>
            </w:tcBorders>
            <w:noWrap w:val="0"/>
            <w:vAlign w:val="center"/>
          </w:tcPr>
          <w:p w14:paraId="72A68BD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Новикова Н.Г.</w:t>
            </w:r>
          </w:p>
        </w:tc>
        <w:tc>
          <w:tcPr>
            <w:tcW w:w="782" w:type="dxa"/>
            <w:tcBorders>
              <w:top w:val="double" w:color="auto" w:sz="4" w:space="0"/>
            </w:tcBorders>
            <w:noWrap w:val="0"/>
            <w:vAlign w:val="center"/>
          </w:tcPr>
          <w:p w14:paraId="2C04147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Ст. Динамо</w:t>
            </w:r>
          </w:p>
        </w:tc>
      </w:tr>
      <w:tr w14:paraId="10848D3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top"/>
          </w:tcPr>
          <w:p w14:paraId="5F61CCB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629514D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11.50-13.10</w:t>
            </w:r>
          </w:p>
        </w:tc>
        <w:tc>
          <w:tcPr>
            <w:tcW w:w="4165" w:type="dxa"/>
            <w:noWrap w:val="0"/>
            <w:vAlign w:val="center"/>
          </w:tcPr>
          <w:p w14:paraId="1AB27F0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Микроэкономика (дополнительные главы) (л)</w:t>
            </w:r>
          </w:p>
        </w:tc>
        <w:tc>
          <w:tcPr>
            <w:tcW w:w="2282" w:type="dxa"/>
            <w:noWrap w:val="0"/>
            <w:vAlign w:val="center"/>
          </w:tcPr>
          <w:p w14:paraId="1EA2378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доц., к.э.н. Баянова О.В.</w:t>
            </w:r>
          </w:p>
        </w:tc>
        <w:tc>
          <w:tcPr>
            <w:tcW w:w="782" w:type="dxa"/>
            <w:noWrap w:val="0"/>
            <w:vAlign w:val="center"/>
          </w:tcPr>
          <w:p w14:paraId="6F2BF08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230</w:t>
            </w:r>
          </w:p>
        </w:tc>
      </w:tr>
      <w:tr w14:paraId="6B338A0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top"/>
          </w:tcPr>
          <w:p w14:paraId="2AC40FA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50A9EA0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13.20-14.40</w:t>
            </w:r>
          </w:p>
        </w:tc>
        <w:tc>
          <w:tcPr>
            <w:tcW w:w="4165" w:type="dxa"/>
            <w:noWrap w:val="0"/>
            <w:vAlign w:val="center"/>
          </w:tcPr>
          <w:p w14:paraId="304F5D8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Микроэкономика (дополнительные главы) (пр)</w:t>
            </w:r>
          </w:p>
        </w:tc>
        <w:tc>
          <w:tcPr>
            <w:tcW w:w="2282" w:type="dxa"/>
            <w:noWrap w:val="0"/>
            <w:vAlign w:val="center"/>
          </w:tcPr>
          <w:p w14:paraId="02EC7A6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доц., к.э.н. Баянова О.В.</w:t>
            </w:r>
          </w:p>
        </w:tc>
        <w:tc>
          <w:tcPr>
            <w:tcW w:w="782" w:type="dxa"/>
            <w:noWrap w:val="0"/>
            <w:vAlign w:val="center"/>
          </w:tcPr>
          <w:p w14:paraId="42A8D45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230</w:t>
            </w:r>
          </w:p>
        </w:tc>
      </w:tr>
      <w:tr w14:paraId="1AE92D0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restart"/>
            <w:shd w:val="clear" w:color="auto" w:fill="auto"/>
            <w:noWrap w:val="0"/>
            <w:vAlign w:val="center"/>
          </w:tcPr>
          <w:p w14:paraId="5AB7E8F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02.06.26 г</w:t>
            </w:r>
          </w:p>
        </w:tc>
        <w:tc>
          <w:tcPr>
            <w:tcW w:w="1276" w:type="dxa"/>
            <w:noWrap w:val="0"/>
            <w:vAlign w:val="center"/>
          </w:tcPr>
          <w:p w14:paraId="443C609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11.50-13.10</w:t>
            </w:r>
          </w:p>
        </w:tc>
        <w:tc>
          <w:tcPr>
            <w:tcW w:w="4165" w:type="dxa"/>
            <w:noWrap w:val="0"/>
            <w:vAlign w:val="center"/>
          </w:tcPr>
          <w:p w14:paraId="5E3CE25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Эконометрика (пр)</w:t>
            </w:r>
          </w:p>
        </w:tc>
        <w:tc>
          <w:tcPr>
            <w:tcW w:w="2282" w:type="dxa"/>
            <w:noWrap w:val="0"/>
            <w:vAlign w:val="center"/>
          </w:tcPr>
          <w:p w14:paraId="5D5716C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доц., к.п.н. Торсунова Э.Р.</w:t>
            </w:r>
          </w:p>
        </w:tc>
        <w:tc>
          <w:tcPr>
            <w:tcW w:w="782" w:type="dxa"/>
            <w:noWrap w:val="0"/>
            <w:vAlign w:val="center"/>
          </w:tcPr>
          <w:p w14:paraId="66DEBC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410</w:t>
            </w:r>
          </w:p>
        </w:tc>
      </w:tr>
      <w:tr w14:paraId="42DE7CC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top"/>
          </w:tcPr>
          <w:p w14:paraId="68BE59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049990A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13.20-14.40</w:t>
            </w:r>
          </w:p>
        </w:tc>
        <w:tc>
          <w:tcPr>
            <w:tcW w:w="4165" w:type="dxa"/>
            <w:noWrap w:val="0"/>
            <w:vAlign w:val="center"/>
          </w:tcPr>
          <w:p w14:paraId="2B07A6A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Эконометрика (пр)</w:t>
            </w:r>
          </w:p>
        </w:tc>
        <w:tc>
          <w:tcPr>
            <w:tcW w:w="2282" w:type="dxa"/>
            <w:noWrap w:val="0"/>
            <w:vAlign w:val="center"/>
          </w:tcPr>
          <w:p w14:paraId="70E4C3D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доц., к.п.н. Торсунова Э.Р.</w:t>
            </w:r>
          </w:p>
        </w:tc>
        <w:tc>
          <w:tcPr>
            <w:tcW w:w="782" w:type="dxa"/>
            <w:noWrap w:val="0"/>
            <w:vAlign w:val="center"/>
          </w:tcPr>
          <w:p w14:paraId="6AF5A57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410</w:t>
            </w:r>
          </w:p>
        </w:tc>
      </w:tr>
      <w:tr w14:paraId="2642592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restart"/>
            <w:shd w:val="clear" w:color="auto" w:fill="auto"/>
            <w:noWrap w:val="0"/>
            <w:vAlign w:val="center"/>
          </w:tcPr>
          <w:p w14:paraId="3BC4D0F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05.06.26 г</w:t>
            </w:r>
          </w:p>
          <w:p w14:paraId="07DDE06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Пятница</w:t>
            </w:r>
          </w:p>
        </w:tc>
        <w:tc>
          <w:tcPr>
            <w:tcW w:w="1276" w:type="dxa"/>
            <w:noWrap w:val="0"/>
            <w:vAlign w:val="center"/>
          </w:tcPr>
          <w:p w14:paraId="4168368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8.30-9.50</w:t>
            </w:r>
          </w:p>
        </w:tc>
        <w:tc>
          <w:tcPr>
            <w:tcW w:w="4165" w:type="dxa"/>
            <w:noWrap w:val="0"/>
            <w:vAlign w:val="center"/>
          </w:tcPr>
          <w:p w14:paraId="710DF2B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Общественный проект «Обучение служением». </w:t>
            </w:r>
            <w:r>
              <w:rPr>
                <w:b/>
                <w:sz w:val="16"/>
                <w:szCs w:val="16"/>
              </w:rPr>
              <w:t>Зачёт с оценкой.</w:t>
            </w:r>
          </w:p>
        </w:tc>
        <w:tc>
          <w:tcPr>
            <w:tcW w:w="2282" w:type="dxa"/>
            <w:noWrap w:val="0"/>
            <w:vAlign w:val="center"/>
          </w:tcPr>
          <w:p w14:paraId="1ECC29F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к.с.н. Орлов И.Н.</w:t>
            </w:r>
          </w:p>
        </w:tc>
        <w:tc>
          <w:tcPr>
            <w:tcW w:w="782" w:type="dxa"/>
            <w:noWrap w:val="0"/>
            <w:vAlign w:val="center"/>
          </w:tcPr>
          <w:p w14:paraId="0B2D407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416</w:t>
            </w:r>
          </w:p>
        </w:tc>
      </w:tr>
      <w:tr w14:paraId="072A87C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top"/>
          </w:tcPr>
          <w:p w14:paraId="15C9A1D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0476961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10.00-11.20</w:t>
            </w:r>
          </w:p>
        </w:tc>
        <w:tc>
          <w:tcPr>
            <w:tcW w:w="4165" w:type="dxa"/>
            <w:noWrap w:val="0"/>
            <w:vAlign w:val="center"/>
          </w:tcPr>
          <w:p w14:paraId="590F262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Общественный проект «Обучение служением». </w:t>
            </w:r>
            <w:r>
              <w:rPr>
                <w:b/>
                <w:sz w:val="16"/>
                <w:szCs w:val="16"/>
              </w:rPr>
              <w:t>Зачёт с оценкой.</w:t>
            </w:r>
          </w:p>
        </w:tc>
        <w:tc>
          <w:tcPr>
            <w:tcW w:w="2282" w:type="dxa"/>
            <w:noWrap w:val="0"/>
            <w:vAlign w:val="center"/>
          </w:tcPr>
          <w:p w14:paraId="29D7CE6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к.с.н. Орлов И.Н.</w:t>
            </w:r>
          </w:p>
        </w:tc>
        <w:tc>
          <w:tcPr>
            <w:tcW w:w="782" w:type="dxa"/>
            <w:noWrap w:val="0"/>
            <w:vAlign w:val="center"/>
          </w:tcPr>
          <w:p w14:paraId="7BC0A4C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416</w:t>
            </w:r>
          </w:p>
        </w:tc>
      </w:tr>
      <w:tr w14:paraId="59590B5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top"/>
          </w:tcPr>
          <w:p w14:paraId="7AF9B6D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0938C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11.50-13.10</w:t>
            </w:r>
          </w:p>
        </w:tc>
        <w:tc>
          <w:tcPr>
            <w:tcW w:w="4165" w:type="dxa"/>
            <w:noWrap w:val="0"/>
            <w:vAlign w:val="center"/>
          </w:tcPr>
          <w:p w14:paraId="1277F9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Маркетинг (л)</w:t>
            </w:r>
          </w:p>
        </w:tc>
        <w:tc>
          <w:tcPr>
            <w:tcW w:w="2282" w:type="dxa"/>
            <w:noWrap w:val="0"/>
            <w:vAlign w:val="center"/>
          </w:tcPr>
          <w:p w14:paraId="5D1B5AC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доц., к.ф.н. Иванов А.И.</w:t>
            </w:r>
          </w:p>
        </w:tc>
        <w:tc>
          <w:tcPr>
            <w:tcW w:w="782" w:type="dxa"/>
            <w:noWrap w:val="0"/>
            <w:vAlign w:val="center"/>
          </w:tcPr>
          <w:p w14:paraId="3B5FA3D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230</w:t>
            </w:r>
          </w:p>
        </w:tc>
      </w:tr>
      <w:tr w14:paraId="784DDBB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top"/>
          </w:tcPr>
          <w:p w14:paraId="1AF6A07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0EC4ABA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13.20-14.40</w:t>
            </w:r>
          </w:p>
        </w:tc>
        <w:tc>
          <w:tcPr>
            <w:tcW w:w="4165" w:type="dxa"/>
            <w:noWrap w:val="0"/>
            <w:vAlign w:val="center"/>
          </w:tcPr>
          <w:p w14:paraId="6C81BB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Маркетинг (пр)</w:t>
            </w:r>
          </w:p>
        </w:tc>
        <w:tc>
          <w:tcPr>
            <w:tcW w:w="2282" w:type="dxa"/>
            <w:noWrap w:val="0"/>
            <w:vAlign w:val="center"/>
          </w:tcPr>
          <w:p w14:paraId="5A5C648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доц., к.ф.н. Иванов А.И.</w:t>
            </w:r>
          </w:p>
        </w:tc>
        <w:tc>
          <w:tcPr>
            <w:tcW w:w="782" w:type="dxa"/>
            <w:noWrap w:val="0"/>
            <w:vAlign w:val="center"/>
          </w:tcPr>
          <w:p w14:paraId="653C740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230</w:t>
            </w:r>
          </w:p>
        </w:tc>
      </w:tr>
      <w:tr w14:paraId="6EBF7C4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restart"/>
            <w:shd w:val="clear" w:color="auto" w:fill="auto"/>
            <w:noWrap w:val="0"/>
            <w:vAlign w:val="center"/>
          </w:tcPr>
          <w:p w14:paraId="68A62E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06.06.26 г</w:t>
            </w:r>
          </w:p>
          <w:p w14:paraId="2BEEF81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Суббота</w:t>
            </w:r>
          </w:p>
        </w:tc>
        <w:tc>
          <w:tcPr>
            <w:tcW w:w="1276" w:type="dxa"/>
            <w:noWrap w:val="0"/>
            <w:vAlign w:val="center"/>
          </w:tcPr>
          <w:p w14:paraId="32DBEE5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8.30-9.50</w:t>
            </w:r>
          </w:p>
        </w:tc>
        <w:tc>
          <w:tcPr>
            <w:tcW w:w="4165" w:type="dxa"/>
            <w:noWrap w:val="0"/>
            <w:vAlign w:val="center"/>
          </w:tcPr>
          <w:p w14:paraId="1BD4385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Право (л)</w:t>
            </w:r>
          </w:p>
        </w:tc>
        <w:tc>
          <w:tcPr>
            <w:tcW w:w="2282" w:type="dxa"/>
            <w:noWrap w:val="0"/>
            <w:vAlign w:val="center"/>
          </w:tcPr>
          <w:p w14:paraId="201A61F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Шарипова Е.В.</w:t>
            </w:r>
          </w:p>
        </w:tc>
        <w:tc>
          <w:tcPr>
            <w:tcW w:w="782" w:type="dxa"/>
            <w:noWrap w:val="0"/>
            <w:vAlign w:val="center"/>
          </w:tcPr>
          <w:p w14:paraId="05C8F28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230</w:t>
            </w:r>
          </w:p>
        </w:tc>
      </w:tr>
      <w:tr w14:paraId="0156F19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tcBorders>
              <w:bottom w:val="double" w:color="auto" w:sz="4" w:space="0"/>
            </w:tcBorders>
            <w:shd w:val="clear" w:color="auto" w:fill="auto"/>
            <w:noWrap w:val="0"/>
            <w:vAlign w:val="top"/>
          </w:tcPr>
          <w:p w14:paraId="42E1C3F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tcBorders>
              <w:bottom w:val="double" w:color="auto" w:sz="4" w:space="0"/>
            </w:tcBorders>
            <w:noWrap w:val="0"/>
            <w:vAlign w:val="center"/>
          </w:tcPr>
          <w:p w14:paraId="5B883F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10.00-11.20</w:t>
            </w:r>
          </w:p>
        </w:tc>
        <w:tc>
          <w:tcPr>
            <w:tcW w:w="4165" w:type="dxa"/>
            <w:tcBorders>
              <w:bottom w:val="double" w:color="auto" w:sz="4" w:space="0"/>
            </w:tcBorders>
            <w:noWrap w:val="0"/>
            <w:vAlign w:val="center"/>
          </w:tcPr>
          <w:p w14:paraId="6EDC5E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Право (пр)</w:t>
            </w:r>
          </w:p>
        </w:tc>
        <w:tc>
          <w:tcPr>
            <w:tcW w:w="2282" w:type="dxa"/>
            <w:tcBorders>
              <w:bottom w:val="double" w:color="auto" w:sz="4" w:space="0"/>
            </w:tcBorders>
            <w:noWrap w:val="0"/>
            <w:vAlign w:val="center"/>
          </w:tcPr>
          <w:p w14:paraId="24FF7E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Шарипова Е.В.</w:t>
            </w:r>
          </w:p>
        </w:tc>
        <w:tc>
          <w:tcPr>
            <w:tcW w:w="782" w:type="dxa"/>
            <w:tcBorders>
              <w:bottom w:val="double" w:color="auto" w:sz="4" w:space="0"/>
            </w:tcBorders>
            <w:noWrap w:val="0"/>
            <w:vAlign w:val="center"/>
          </w:tcPr>
          <w:p w14:paraId="37531E5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230</w:t>
            </w:r>
          </w:p>
        </w:tc>
      </w:tr>
      <w:tr w14:paraId="0B9AD49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0" w:hRule="atLeast"/>
        </w:trPr>
        <w:tc>
          <w:tcPr>
            <w:tcW w:w="1418" w:type="dxa"/>
            <w:vMerge w:val="restart"/>
            <w:tcBorders>
              <w:top w:val="double" w:color="auto" w:sz="4" w:space="0"/>
            </w:tcBorders>
            <w:shd w:val="clear" w:color="auto" w:fill="auto"/>
            <w:noWrap w:val="0"/>
            <w:vAlign w:val="center"/>
          </w:tcPr>
          <w:p w14:paraId="1AF4964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08.06.26 г</w:t>
            </w:r>
          </w:p>
          <w:p w14:paraId="3605AE6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Понедельник</w:t>
            </w:r>
          </w:p>
        </w:tc>
        <w:tc>
          <w:tcPr>
            <w:tcW w:w="1276" w:type="dxa"/>
            <w:tcBorders>
              <w:top w:val="double" w:color="auto" w:sz="4" w:space="0"/>
            </w:tcBorders>
            <w:noWrap w:val="0"/>
            <w:vAlign w:val="center"/>
          </w:tcPr>
          <w:p w14:paraId="26DBBF8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10.00-11.20</w:t>
            </w:r>
          </w:p>
        </w:tc>
        <w:tc>
          <w:tcPr>
            <w:tcW w:w="4165" w:type="dxa"/>
            <w:tcBorders>
              <w:top w:val="double" w:color="auto" w:sz="4" w:space="0"/>
            </w:tcBorders>
            <w:noWrap w:val="0"/>
            <w:vAlign w:val="center"/>
          </w:tcPr>
          <w:p w14:paraId="7847ED9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Лёгкая атлетика (пр). </w:t>
            </w:r>
            <w:r>
              <w:rPr>
                <w:b/>
                <w:sz w:val="16"/>
                <w:szCs w:val="16"/>
              </w:rPr>
              <w:t>Зачёт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2282" w:type="dxa"/>
            <w:tcBorders>
              <w:top w:val="double" w:color="auto" w:sz="4" w:space="0"/>
            </w:tcBorders>
            <w:noWrap w:val="0"/>
            <w:vAlign w:val="center"/>
          </w:tcPr>
          <w:p w14:paraId="3AAB189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Новикова Н.Г.</w:t>
            </w:r>
          </w:p>
        </w:tc>
        <w:tc>
          <w:tcPr>
            <w:tcW w:w="782" w:type="dxa"/>
            <w:tcBorders>
              <w:top w:val="double" w:color="auto" w:sz="4" w:space="0"/>
            </w:tcBorders>
            <w:noWrap w:val="0"/>
            <w:vAlign w:val="center"/>
          </w:tcPr>
          <w:p w14:paraId="378D31E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Ст. Динамо</w:t>
            </w:r>
          </w:p>
        </w:tc>
      </w:tr>
      <w:tr w14:paraId="3814002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top"/>
          </w:tcPr>
          <w:p w14:paraId="1566E1A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511603D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11.50-13.10</w:t>
            </w:r>
          </w:p>
        </w:tc>
        <w:tc>
          <w:tcPr>
            <w:tcW w:w="4165" w:type="dxa"/>
            <w:noWrap w:val="0"/>
            <w:vAlign w:val="center"/>
          </w:tcPr>
          <w:p w14:paraId="5917CB4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Микроэкономика (дополнительные главы) (л)</w:t>
            </w:r>
          </w:p>
        </w:tc>
        <w:tc>
          <w:tcPr>
            <w:tcW w:w="2282" w:type="dxa"/>
            <w:noWrap w:val="0"/>
            <w:vAlign w:val="center"/>
          </w:tcPr>
          <w:p w14:paraId="009DE55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доц., к.э.н. Баянова О.В.</w:t>
            </w:r>
          </w:p>
        </w:tc>
        <w:tc>
          <w:tcPr>
            <w:tcW w:w="782" w:type="dxa"/>
            <w:noWrap w:val="0"/>
            <w:vAlign w:val="center"/>
          </w:tcPr>
          <w:p w14:paraId="3492DE1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230</w:t>
            </w:r>
          </w:p>
        </w:tc>
      </w:tr>
      <w:tr w14:paraId="01C4CA1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top"/>
          </w:tcPr>
          <w:p w14:paraId="2643E40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1DFBC85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13.20-14.40</w:t>
            </w:r>
          </w:p>
        </w:tc>
        <w:tc>
          <w:tcPr>
            <w:tcW w:w="4165" w:type="dxa"/>
            <w:noWrap w:val="0"/>
            <w:vAlign w:val="center"/>
          </w:tcPr>
          <w:p w14:paraId="10FF3E3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Микроэкономика (дополнительные главы) (пр)</w:t>
            </w:r>
          </w:p>
        </w:tc>
        <w:tc>
          <w:tcPr>
            <w:tcW w:w="2282" w:type="dxa"/>
            <w:noWrap w:val="0"/>
            <w:vAlign w:val="center"/>
          </w:tcPr>
          <w:p w14:paraId="0F567C5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доц., к.э.н. Баянова О.В.</w:t>
            </w:r>
          </w:p>
        </w:tc>
        <w:tc>
          <w:tcPr>
            <w:tcW w:w="782" w:type="dxa"/>
            <w:noWrap w:val="0"/>
            <w:vAlign w:val="center"/>
          </w:tcPr>
          <w:p w14:paraId="2268194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230</w:t>
            </w:r>
          </w:p>
        </w:tc>
      </w:tr>
      <w:tr w14:paraId="5F4455E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restart"/>
            <w:tcBorders>
              <w:top w:val="double" w:color="auto" w:sz="4" w:space="0"/>
            </w:tcBorders>
            <w:shd w:val="clear" w:color="auto" w:fill="auto"/>
            <w:noWrap w:val="0"/>
            <w:vAlign w:val="center"/>
          </w:tcPr>
          <w:p w14:paraId="676BD66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15.06.26 г</w:t>
            </w:r>
          </w:p>
          <w:p w14:paraId="06FCCA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Понедельник</w:t>
            </w:r>
          </w:p>
        </w:tc>
        <w:tc>
          <w:tcPr>
            <w:tcW w:w="1276" w:type="dxa"/>
            <w:tcBorders>
              <w:top w:val="double" w:color="auto" w:sz="4" w:space="0"/>
            </w:tcBorders>
            <w:noWrap w:val="0"/>
            <w:vAlign w:val="center"/>
          </w:tcPr>
          <w:p w14:paraId="2D02CA7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11.50-13.10</w:t>
            </w:r>
          </w:p>
        </w:tc>
        <w:tc>
          <w:tcPr>
            <w:tcW w:w="4165" w:type="dxa"/>
            <w:tcBorders>
              <w:top w:val="double" w:color="auto" w:sz="4" w:space="0"/>
            </w:tcBorders>
            <w:noWrap w:val="0"/>
            <w:vAlign w:val="center"/>
          </w:tcPr>
          <w:p w14:paraId="601B067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Микроэкономика (дополнительные главы) (пр)</w:t>
            </w:r>
          </w:p>
        </w:tc>
        <w:tc>
          <w:tcPr>
            <w:tcW w:w="2282" w:type="dxa"/>
            <w:tcBorders>
              <w:top w:val="double" w:color="auto" w:sz="4" w:space="0"/>
            </w:tcBorders>
            <w:noWrap w:val="0"/>
            <w:vAlign w:val="center"/>
          </w:tcPr>
          <w:p w14:paraId="547B4BA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доц., к.э.н. Баянова О.В.</w:t>
            </w:r>
          </w:p>
        </w:tc>
        <w:tc>
          <w:tcPr>
            <w:tcW w:w="782" w:type="dxa"/>
            <w:tcBorders>
              <w:top w:val="double" w:color="auto" w:sz="4" w:space="0"/>
            </w:tcBorders>
            <w:noWrap w:val="0"/>
            <w:vAlign w:val="center"/>
          </w:tcPr>
          <w:p w14:paraId="5E454DE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230</w:t>
            </w:r>
          </w:p>
        </w:tc>
      </w:tr>
      <w:tr w14:paraId="2F66F7A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top"/>
          </w:tcPr>
          <w:p w14:paraId="7F9E24E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6E9BCA4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13.20-14.40</w:t>
            </w:r>
          </w:p>
        </w:tc>
        <w:tc>
          <w:tcPr>
            <w:tcW w:w="4165" w:type="dxa"/>
            <w:noWrap w:val="0"/>
            <w:vAlign w:val="center"/>
          </w:tcPr>
          <w:p w14:paraId="0BA5FE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Микроэкономика (дополнительные главы) (пр)</w:t>
            </w:r>
          </w:p>
        </w:tc>
        <w:tc>
          <w:tcPr>
            <w:tcW w:w="2282" w:type="dxa"/>
            <w:noWrap w:val="0"/>
            <w:vAlign w:val="center"/>
          </w:tcPr>
          <w:p w14:paraId="61B5128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доц., к.э.н. Баянова О.В.</w:t>
            </w:r>
          </w:p>
        </w:tc>
        <w:tc>
          <w:tcPr>
            <w:tcW w:w="782" w:type="dxa"/>
            <w:noWrap w:val="0"/>
            <w:vAlign w:val="center"/>
          </w:tcPr>
          <w:p w14:paraId="4A0BB0F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230</w:t>
            </w:r>
          </w:p>
        </w:tc>
      </w:tr>
      <w:tr w14:paraId="5D23D5C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restart"/>
            <w:shd w:val="clear" w:color="auto" w:fill="auto"/>
            <w:noWrap w:val="0"/>
            <w:vAlign w:val="center"/>
          </w:tcPr>
          <w:p w14:paraId="36ACB33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19.06.26 г</w:t>
            </w:r>
          </w:p>
          <w:p w14:paraId="71F389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Пятница</w:t>
            </w:r>
          </w:p>
        </w:tc>
        <w:tc>
          <w:tcPr>
            <w:tcW w:w="1276" w:type="dxa"/>
            <w:noWrap w:val="0"/>
            <w:vAlign w:val="center"/>
          </w:tcPr>
          <w:p w14:paraId="076DC1E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11.50-13.10</w:t>
            </w:r>
          </w:p>
        </w:tc>
        <w:tc>
          <w:tcPr>
            <w:tcW w:w="4165" w:type="dxa"/>
            <w:noWrap w:val="0"/>
            <w:vAlign w:val="center"/>
          </w:tcPr>
          <w:p w14:paraId="6D14518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Маркетинг (пр)</w:t>
            </w:r>
          </w:p>
        </w:tc>
        <w:tc>
          <w:tcPr>
            <w:tcW w:w="2282" w:type="dxa"/>
            <w:noWrap w:val="0"/>
            <w:vAlign w:val="center"/>
          </w:tcPr>
          <w:p w14:paraId="2A02EA9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доц., к.ф.н. Иванов А.И.</w:t>
            </w:r>
          </w:p>
        </w:tc>
        <w:tc>
          <w:tcPr>
            <w:tcW w:w="782" w:type="dxa"/>
            <w:noWrap w:val="0"/>
            <w:vAlign w:val="center"/>
          </w:tcPr>
          <w:p w14:paraId="061860A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230</w:t>
            </w:r>
          </w:p>
        </w:tc>
      </w:tr>
      <w:tr w14:paraId="28762EF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top"/>
          </w:tcPr>
          <w:p w14:paraId="2EF20BB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0724C69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13.20-14.40</w:t>
            </w:r>
          </w:p>
        </w:tc>
        <w:tc>
          <w:tcPr>
            <w:tcW w:w="4165" w:type="dxa"/>
            <w:noWrap w:val="0"/>
            <w:vAlign w:val="center"/>
          </w:tcPr>
          <w:p w14:paraId="3803886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Маркетинг (пр)</w:t>
            </w:r>
          </w:p>
        </w:tc>
        <w:tc>
          <w:tcPr>
            <w:tcW w:w="2282" w:type="dxa"/>
            <w:noWrap w:val="0"/>
            <w:vAlign w:val="center"/>
          </w:tcPr>
          <w:p w14:paraId="7B41D4B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доц., к.ф.н. Иванов А.И.</w:t>
            </w:r>
          </w:p>
        </w:tc>
        <w:tc>
          <w:tcPr>
            <w:tcW w:w="782" w:type="dxa"/>
            <w:noWrap w:val="0"/>
            <w:vAlign w:val="center"/>
          </w:tcPr>
          <w:p w14:paraId="1D00D12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230</w:t>
            </w:r>
          </w:p>
        </w:tc>
      </w:tr>
      <w:tr w14:paraId="0204B75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restart"/>
            <w:shd w:val="clear" w:color="auto" w:fill="auto"/>
            <w:noWrap w:val="0"/>
            <w:vAlign w:val="center"/>
          </w:tcPr>
          <w:p w14:paraId="2D874A1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20.06.26 г</w:t>
            </w:r>
          </w:p>
          <w:p w14:paraId="2273C0F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Суббота</w:t>
            </w:r>
          </w:p>
        </w:tc>
        <w:tc>
          <w:tcPr>
            <w:tcW w:w="1276" w:type="dxa"/>
            <w:noWrap w:val="0"/>
            <w:vAlign w:val="center"/>
          </w:tcPr>
          <w:p w14:paraId="33F0D77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8.30-9.50</w:t>
            </w:r>
          </w:p>
        </w:tc>
        <w:tc>
          <w:tcPr>
            <w:tcW w:w="4165" w:type="dxa"/>
            <w:noWrap w:val="0"/>
            <w:vAlign w:val="center"/>
          </w:tcPr>
          <w:p w14:paraId="106220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Право (пр)</w:t>
            </w:r>
          </w:p>
        </w:tc>
        <w:tc>
          <w:tcPr>
            <w:tcW w:w="2282" w:type="dxa"/>
            <w:noWrap w:val="0"/>
            <w:vAlign w:val="center"/>
          </w:tcPr>
          <w:p w14:paraId="6A7915D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Шарипова Е.В.</w:t>
            </w:r>
          </w:p>
        </w:tc>
        <w:tc>
          <w:tcPr>
            <w:tcW w:w="782" w:type="dxa"/>
            <w:noWrap w:val="0"/>
            <w:vAlign w:val="center"/>
          </w:tcPr>
          <w:p w14:paraId="40FCDB5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230</w:t>
            </w:r>
          </w:p>
        </w:tc>
      </w:tr>
      <w:tr w14:paraId="2B748BA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tcBorders>
              <w:bottom w:val="double" w:color="auto" w:sz="4" w:space="0"/>
            </w:tcBorders>
            <w:shd w:val="clear" w:color="auto" w:fill="auto"/>
            <w:noWrap w:val="0"/>
            <w:vAlign w:val="top"/>
          </w:tcPr>
          <w:p w14:paraId="0301B6E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tcBorders>
              <w:bottom w:val="double" w:color="auto" w:sz="4" w:space="0"/>
            </w:tcBorders>
            <w:noWrap w:val="0"/>
            <w:vAlign w:val="center"/>
          </w:tcPr>
          <w:p w14:paraId="71D7425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10.00-11.20</w:t>
            </w:r>
          </w:p>
        </w:tc>
        <w:tc>
          <w:tcPr>
            <w:tcW w:w="4165" w:type="dxa"/>
            <w:tcBorders>
              <w:bottom w:val="double" w:color="auto" w:sz="4" w:space="0"/>
            </w:tcBorders>
            <w:noWrap w:val="0"/>
            <w:vAlign w:val="center"/>
          </w:tcPr>
          <w:p w14:paraId="544F9C8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Право (пр)</w:t>
            </w:r>
          </w:p>
        </w:tc>
        <w:tc>
          <w:tcPr>
            <w:tcW w:w="2282" w:type="dxa"/>
            <w:tcBorders>
              <w:bottom w:val="double" w:color="auto" w:sz="4" w:space="0"/>
            </w:tcBorders>
            <w:noWrap w:val="0"/>
            <w:vAlign w:val="center"/>
          </w:tcPr>
          <w:p w14:paraId="0B25C59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Шарипова Е.В.</w:t>
            </w:r>
          </w:p>
        </w:tc>
        <w:tc>
          <w:tcPr>
            <w:tcW w:w="782" w:type="dxa"/>
            <w:tcBorders>
              <w:bottom w:val="double" w:color="auto" w:sz="4" w:space="0"/>
            </w:tcBorders>
            <w:noWrap w:val="0"/>
            <w:vAlign w:val="center"/>
          </w:tcPr>
          <w:p w14:paraId="1783C44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230</w:t>
            </w:r>
          </w:p>
        </w:tc>
      </w:tr>
    </w:tbl>
    <w:p w14:paraId="731C175D">
      <w:pPr>
        <w:rPr>
          <w:sz w:val="20"/>
        </w:rPr>
      </w:pPr>
    </w:p>
    <w:p w14:paraId="544FF73C">
      <w:pPr>
        <w:jc w:val="center"/>
        <w:rPr>
          <w:sz w:val="20"/>
        </w:rPr>
      </w:pPr>
      <w:r>
        <w:rPr>
          <w:sz w:val="20"/>
        </w:rPr>
        <w:t>Начальник учебного отдела                                                                        Е.Я. Шевченко</w:t>
      </w:r>
    </w:p>
    <w:sectPr>
      <w:headerReference r:id="rId3" w:type="default"/>
      <w:headerReference r:id="rId4" w:type="even"/>
      <w:pgSz w:w="11907" w:h="16840"/>
      <w:pgMar w:top="426" w:right="567" w:bottom="709" w:left="1418" w:header="720" w:footer="720" w:gutter="0"/>
      <w:cols w:space="720" w:num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6787A6">
    <w:pPr>
      <w:pStyle w:val="9"/>
      <w:framePr w:wrap="around" w:vAnchor="text" w:hAnchor="margin" w:xAlign="center" w:y="1"/>
      <w:rPr>
        <w:rStyle w:val="8"/>
        <w:sz w:val="22"/>
      </w:rPr>
    </w:pPr>
    <w:r>
      <w:rPr>
        <w:rStyle w:val="8"/>
        <w:sz w:val="22"/>
      </w:rPr>
      <w:fldChar w:fldCharType="begin"/>
    </w:r>
    <w:r>
      <w:rPr>
        <w:rStyle w:val="8"/>
        <w:sz w:val="22"/>
      </w:rPr>
      <w:instrText xml:space="preserve">PAGE  </w:instrText>
    </w:r>
    <w:r>
      <w:rPr>
        <w:rStyle w:val="8"/>
        <w:sz w:val="22"/>
      </w:rPr>
      <w:fldChar w:fldCharType="separate"/>
    </w:r>
    <w:r>
      <w:rPr>
        <w:rStyle w:val="8"/>
        <w:sz w:val="22"/>
        <w:lang/>
      </w:rPr>
      <w:t>2</w:t>
    </w:r>
    <w:r>
      <w:rPr>
        <w:rStyle w:val="8"/>
        <w:sz w:val="22"/>
      </w:rPr>
      <w:fldChar w:fldCharType="end"/>
    </w:r>
  </w:p>
  <w:p w14:paraId="3221413B">
    <w:pPr>
      <w:pStyle w:val="9"/>
      <w:rPr>
        <w:sz w:val="22"/>
      </w:rPr>
    </w:pPr>
  </w:p>
  <w:p w14:paraId="625F78A9">
    <w:pPr>
      <w:rPr>
        <w:sz w:val="2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BD8F76">
    <w:pPr>
      <w:pStyle w:val="9"/>
      <w:framePr w:wrap="around" w:vAnchor="text" w:hAnchor="margin" w:xAlign="center" w:y="1"/>
      <w:rPr>
        <w:rStyle w:val="8"/>
        <w:sz w:val="22"/>
      </w:rPr>
    </w:pPr>
    <w:r>
      <w:rPr>
        <w:rStyle w:val="8"/>
        <w:sz w:val="22"/>
      </w:rPr>
      <w:fldChar w:fldCharType="begin"/>
    </w:r>
    <w:r>
      <w:rPr>
        <w:rStyle w:val="8"/>
        <w:sz w:val="22"/>
      </w:rPr>
      <w:instrText xml:space="preserve">PAGE  </w:instrText>
    </w:r>
    <w:r>
      <w:rPr>
        <w:rStyle w:val="8"/>
        <w:sz w:val="22"/>
      </w:rPr>
      <w:fldChar w:fldCharType="end"/>
    </w:r>
  </w:p>
  <w:p w14:paraId="34CE45C6">
    <w:pPr>
      <w:pStyle w:val="9"/>
      <w:rPr>
        <w:sz w:val="22"/>
      </w:rPr>
    </w:pPr>
  </w:p>
  <w:p w14:paraId="6EBC173F">
    <w:pPr>
      <w:rPr>
        <w:sz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autoHyphenation/>
  <w:hyphenationZone w:val="357"/>
  <w:displayHorizontalDrawingGridEvery w:val="0"/>
  <w:displayVerticalDrawingGridEvery w:val="0"/>
  <w:doNotUseMarginsForDrawingGridOrigin w:val="1"/>
  <w:drawingGridHorizontalOrigin w:val="1701"/>
  <w:drawingGridVerticalOrigin w:val="1984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48B8"/>
    <w:rsid w:val="00003573"/>
    <w:rsid w:val="00005CA4"/>
    <w:rsid w:val="000313FC"/>
    <w:rsid w:val="00040983"/>
    <w:rsid w:val="00040AF0"/>
    <w:rsid w:val="0004279E"/>
    <w:rsid w:val="00054F79"/>
    <w:rsid w:val="00056077"/>
    <w:rsid w:val="000613F0"/>
    <w:rsid w:val="000640DF"/>
    <w:rsid w:val="000657DF"/>
    <w:rsid w:val="00074B7C"/>
    <w:rsid w:val="00093A6B"/>
    <w:rsid w:val="00095721"/>
    <w:rsid w:val="000A7B80"/>
    <w:rsid w:val="000B044D"/>
    <w:rsid w:val="000B59C3"/>
    <w:rsid w:val="000C5B3B"/>
    <w:rsid w:val="000D12E7"/>
    <w:rsid w:val="000D136A"/>
    <w:rsid w:val="000D7DEA"/>
    <w:rsid w:val="00102D92"/>
    <w:rsid w:val="001074BF"/>
    <w:rsid w:val="00110E70"/>
    <w:rsid w:val="00114485"/>
    <w:rsid w:val="001152A8"/>
    <w:rsid w:val="0011637F"/>
    <w:rsid w:val="001526BB"/>
    <w:rsid w:val="0015336F"/>
    <w:rsid w:val="00167163"/>
    <w:rsid w:val="00170EE3"/>
    <w:rsid w:val="00172D24"/>
    <w:rsid w:val="00175BAD"/>
    <w:rsid w:val="00181AC7"/>
    <w:rsid w:val="001910BA"/>
    <w:rsid w:val="00192E08"/>
    <w:rsid w:val="00194028"/>
    <w:rsid w:val="001A32CB"/>
    <w:rsid w:val="001A7AB7"/>
    <w:rsid w:val="001B067E"/>
    <w:rsid w:val="001B5847"/>
    <w:rsid w:val="001B6EC3"/>
    <w:rsid w:val="001C64B5"/>
    <w:rsid w:val="001D117C"/>
    <w:rsid w:val="001E4226"/>
    <w:rsid w:val="001E4F17"/>
    <w:rsid w:val="001E61EC"/>
    <w:rsid w:val="001E6EBE"/>
    <w:rsid w:val="001E7887"/>
    <w:rsid w:val="001F12E5"/>
    <w:rsid w:val="001F6229"/>
    <w:rsid w:val="001F6A1A"/>
    <w:rsid w:val="001F7EE4"/>
    <w:rsid w:val="00200F98"/>
    <w:rsid w:val="00201607"/>
    <w:rsid w:val="00204DDC"/>
    <w:rsid w:val="002115DB"/>
    <w:rsid w:val="00221B7F"/>
    <w:rsid w:val="0023427B"/>
    <w:rsid w:val="002420AA"/>
    <w:rsid w:val="002420F5"/>
    <w:rsid w:val="00242746"/>
    <w:rsid w:val="00244663"/>
    <w:rsid w:val="0025305A"/>
    <w:rsid w:val="00254E4A"/>
    <w:rsid w:val="00291ECF"/>
    <w:rsid w:val="002A150E"/>
    <w:rsid w:val="002A5CB5"/>
    <w:rsid w:val="002B11DC"/>
    <w:rsid w:val="002B17F6"/>
    <w:rsid w:val="002B3CCF"/>
    <w:rsid w:val="002B60BF"/>
    <w:rsid w:val="002B645D"/>
    <w:rsid w:val="002C4AE9"/>
    <w:rsid w:val="002C6466"/>
    <w:rsid w:val="002D0B29"/>
    <w:rsid w:val="002D0CF3"/>
    <w:rsid w:val="002D185E"/>
    <w:rsid w:val="002F03CB"/>
    <w:rsid w:val="002F212D"/>
    <w:rsid w:val="002F2768"/>
    <w:rsid w:val="002F47D8"/>
    <w:rsid w:val="003007EF"/>
    <w:rsid w:val="0030529A"/>
    <w:rsid w:val="003300B3"/>
    <w:rsid w:val="00331660"/>
    <w:rsid w:val="00331E16"/>
    <w:rsid w:val="003349DE"/>
    <w:rsid w:val="00340E2A"/>
    <w:rsid w:val="00346053"/>
    <w:rsid w:val="003463B2"/>
    <w:rsid w:val="003531B6"/>
    <w:rsid w:val="00361CFA"/>
    <w:rsid w:val="00365EBC"/>
    <w:rsid w:val="00373D9F"/>
    <w:rsid w:val="00377548"/>
    <w:rsid w:val="003843DB"/>
    <w:rsid w:val="00391F75"/>
    <w:rsid w:val="00394AB3"/>
    <w:rsid w:val="003A26B3"/>
    <w:rsid w:val="003B15F7"/>
    <w:rsid w:val="003B393D"/>
    <w:rsid w:val="003B7D92"/>
    <w:rsid w:val="003C1F5A"/>
    <w:rsid w:val="003C6CE2"/>
    <w:rsid w:val="003C723A"/>
    <w:rsid w:val="003D2126"/>
    <w:rsid w:val="003E2555"/>
    <w:rsid w:val="003E5C13"/>
    <w:rsid w:val="00401AA7"/>
    <w:rsid w:val="0040556C"/>
    <w:rsid w:val="00411030"/>
    <w:rsid w:val="0041287F"/>
    <w:rsid w:val="00412A42"/>
    <w:rsid w:val="00416F8B"/>
    <w:rsid w:val="00423C52"/>
    <w:rsid w:val="00423D8C"/>
    <w:rsid w:val="00424A30"/>
    <w:rsid w:val="0042541F"/>
    <w:rsid w:val="0042700A"/>
    <w:rsid w:val="004449A6"/>
    <w:rsid w:val="00450701"/>
    <w:rsid w:val="00452EAF"/>
    <w:rsid w:val="00453671"/>
    <w:rsid w:val="00482CAA"/>
    <w:rsid w:val="0048505B"/>
    <w:rsid w:val="00487AFA"/>
    <w:rsid w:val="004914FD"/>
    <w:rsid w:val="0049348B"/>
    <w:rsid w:val="004A32AA"/>
    <w:rsid w:val="004B031F"/>
    <w:rsid w:val="004B58D7"/>
    <w:rsid w:val="004B7A78"/>
    <w:rsid w:val="004B7BF4"/>
    <w:rsid w:val="004B7C1B"/>
    <w:rsid w:val="004B7FEE"/>
    <w:rsid w:val="004C6C21"/>
    <w:rsid w:val="004E42B1"/>
    <w:rsid w:val="004F1F97"/>
    <w:rsid w:val="004F6E07"/>
    <w:rsid w:val="0050179C"/>
    <w:rsid w:val="005045EC"/>
    <w:rsid w:val="00506619"/>
    <w:rsid w:val="00511DFA"/>
    <w:rsid w:val="005254DD"/>
    <w:rsid w:val="00526812"/>
    <w:rsid w:val="00534E9A"/>
    <w:rsid w:val="00536A12"/>
    <w:rsid w:val="0054060E"/>
    <w:rsid w:val="00553E6B"/>
    <w:rsid w:val="0057720A"/>
    <w:rsid w:val="005809CF"/>
    <w:rsid w:val="005820B8"/>
    <w:rsid w:val="00584354"/>
    <w:rsid w:val="0059096E"/>
    <w:rsid w:val="00591B0F"/>
    <w:rsid w:val="00593870"/>
    <w:rsid w:val="005947AB"/>
    <w:rsid w:val="005A1151"/>
    <w:rsid w:val="005A2589"/>
    <w:rsid w:val="005A4FD1"/>
    <w:rsid w:val="005B12D7"/>
    <w:rsid w:val="005B5985"/>
    <w:rsid w:val="005E6038"/>
    <w:rsid w:val="005F18F0"/>
    <w:rsid w:val="005F2236"/>
    <w:rsid w:val="00600E5A"/>
    <w:rsid w:val="0060702C"/>
    <w:rsid w:val="00610988"/>
    <w:rsid w:val="00611B82"/>
    <w:rsid w:val="00620178"/>
    <w:rsid w:val="0062233A"/>
    <w:rsid w:val="00641BC1"/>
    <w:rsid w:val="006451C4"/>
    <w:rsid w:val="00654E9A"/>
    <w:rsid w:val="00662261"/>
    <w:rsid w:val="006673F5"/>
    <w:rsid w:val="00673A77"/>
    <w:rsid w:val="00677ACA"/>
    <w:rsid w:val="00680AE4"/>
    <w:rsid w:val="006853D4"/>
    <w:rsid w:val="00685D03"/>
    <w:rsid w:val="0069416A"/>
    <w:rsid w:val="006A066B"/>
    <w:rsid w:val="006A06C7"/>
    <w:rsid w:val="006B56B9"/>
    <w:rsid w:val="006B5AAB"/>
    <w:rsid w:val="006C3455"/>
    <w:rsid w:val="006C574D"/>
    <w:rsid w:val="006D5A55"/>
    <w:rsid w:val="006E0555"/>
    <w:rsid w:val="006E3A09"/>
    <w:rsid w:val="006E77C0"/>
    <w:rsid w:val="00700001"/>
    <w:rsid w:val="007014E6"/>
    <w:rsid w:val="00703BF9"/>
    <w:rsid w:val="00707181"/>
    <w:rsid w:val="007104F0"/>
    <w:rsid w:val="00711513"/>
    <w:rsid w:val="00714B56"/>
    <w:rsid w:val="00715142"/>
    <w:rsid w:val="007173FC"/>
    <w:rsid w:val="0072155D"/>
    <w:rsid w:val="00727DE5"/>
    <w:rsid w:val="0073464E"/>
    <w:rsid w:val="00735E60"/>
    <w:rsid w:val="00737C25"/>
    <w:rsid w:val="007469C2"/>
    <w:rsid w:val="00762054"/>
    <w:rsid w:val="007646BA"/>
    <w:rsid w:val="007662BA"/>
    <w:rsid w:val="00774A9E"/>
    <w:rsid w:val="00775747"/>
    <w:rsid w:val="0078034F"/>
    <w:rsid w:val="00782E8E"/>
    <w:rsid w:val="00784518"/>
    <w:rsid w:val="00786588"/>
    <w:rsid w:val="00786978"/>
    <w:rsid w:val="00795382"/>
    <w:rsid w:val="00796E3B"/>
    <w:rsid w:val="007A2A8F"/>
    <w:rsid w:val="007A69A6"/>
    <w:rsid w:val="007B427B"/>
    <w:rsid w:val="007C0A0D"/>
    <w:rsid w:val="007C2C02"/>
    <w:rsid w:val="007C5519"/>
    <w:rsid w:val="007C62FA"/>
    <w:rsid w:val="007C6584"/>
    <w:rsid w:val="007D58DE"/>
    <w:rsid w:val="007D6A65"/>
    <w:rsid w:val="007E714D"/>
    <w:rsid w:val="007F0018"/>
    <w:rsid w:val="007F00C7"/>
    <w:rsid w:val="0081626D"/>
    <w:rsid w:val="00817D03"/>
    <w:rsid w:val="0082069A"/>
    <w:rsid w:val="008209DB"/>
    <w:rsid w:val="00822409"/>
    <w:rsid w:val="008239A5"/>
    <w:rsid w:val="008242EA"/>
    <w:rsid w:val="00827281"/>
    <w:rsid w:val="00832DBC"/>
    <w:rsid w:val="00852880"/>
    <w:rsid w:val="00855303"/>
    <w:rsid w:val="008635B7"/>
    <w:rsid w:val="008646FE"/>
    <w:rsid w:val="00864BC1"/>
    <w:rsid w:val="008715F8"/>
    <w:rsid w:val="00873561"/>
    <w:rsid w:val="0087631D"/>
    <w:rsid w:val="00881993"/>
    <w:rsid w:val="00882342"/>
    <w:rsid w:val="0088618F"/>
    <w:rsid w:val="00894EB8"/>
    <w:rsid w:val="008A0B84"/>
    <w:rsid w:val="008B091D"/>
    <w:rsid w:val="008C7F61"/>
    <w:rsid w:val="008D2FE9"/>
    <w:rsid w:val="008D3939"/>
    <w:rsid w:val="008D4092"/>
    <w:rsid w:val="008D4D0C"/>
    <w:rsid w:val="008D64CB"/>
    <w:rsid w:val="008E230C"/>
    <w:rsid w:val="008E4DE4"/>
    <w:rsid w:val="008E5FD2"/>
    <w:rsid w:val="008F44B0"/>
    <w:rsid w:val="008F6405"/>
    <w:rsid w:val="009018EF"/>
    <w:rsid w:val="00910E86"/>
    <w:rsid w:val="0091582F"/>
    <w:rsid w:val="00916C43"/>
    <w:rsid w:val="00917EC1"/>
    <w:rsid w:val="00922BCF"/>
    <w:rsid w:val="0094165D"/>
    <w:rsid w:val="00943E0F"/>
    <w:rsid w:val="009506B7"/>
    <w:rsid w:val="00951F04"/>
    <w:rsid w:val="00952C60"/>
    <w:rsid w:val="009564D1"/>
    <w:rsid w:val="00960EA5"/>
    <w:rsid w:val="00966A7C"/>
    <w:rsid w:val="00971046"/>
    <w:rsid w:val="00981D6F"/>
    <w:rsid w:val="009945CC"/>
    <w:rsid w:val="009973CA"/>
    <w:rsid w:val="009A105D"/>
    <w:rsid w:val="009A1285"/>
    <w:rsid w:val="009A40AF"/>
    <w:rsid w:val="009C47B5"/>
    <w:rsid w:val="009D1483"/>
    <w:rsid w:val="009D3C35"/>
    <w:rsid w:val="009D5085"/>
    <w:rsid w:val="009E2427"/>
    <w:rsid w:val="009F01CA"/>
    <w:rsid w:val="00A04E01"/>
    <w:rsid w:val="00A060F0"/>
    <w:rsid w:val="00A13F03"/>
    <w:rsid w:val="00A37BB7"/>
    <w:rsid w:val="00A40F78"/>
    <w:rsid w:val="00A46597"/>
    <w:rsid w:val="00A53FDD"/>
    <w:rsid w:val="00A54AF9"/>
    <w:rsid w:val="00A578EE"/>
    <w:rsid w:val="00A602B1"/>
    <w:rsid w:val="00A619D7"/>
    <w:rsid w:val="00A6431B"/>
    <w:rsid w:val="00A7008B"/>
    <w:rsid w:val="00A70E45"/>
    <w:rsid w:val="00A7463C"/>
    <w:rsid w:val="00A902E0"/>
    <w:rsid w:val="00AA1141"/>
    <w:rsid w:val="00AC2F24"/>
    <w:rsid w:val="00AC3520"/>
    <w:rsid w:val="00AC6D1F"/>
    <w:rsid w:val="00AD3E8F"/>
    <w:rsid w:val="00AD50C4"/>
    <w:rsid w:val="00AE1457"/>
    <w:rsid w:val="00AE3E98"/>
    <w:rsid w:val="00AF292C"/>
    <w:rsid w:val="00AF5B8B"/>
    <w:rsid w:val="00AF5E57"/>
    <w:rsid w:val="00B018A9"/>
    <w:rsid w:val="00B03AD2"/>
    <w:rsid w:val="00B04944"/>
    <w:rsid w:val="00B06FAB"/>
    <w:rsid w:val="00B07EDF"/>
    <w:rsid w:val="00B10EF3"/>
    <w:rsid w:val="00B156A0"/>
    <w:rsid w:val="00B276EF"/>
    <w:rsid w:val="00B33D6E"/>
    <w:rsid w:val="00B413FD"/>
    <w:rsid w:val="00B43003"/>
    <w:rsid w:val="00B447D7"/>
    <w:rsid w:val="00B622D6"/>
    <w:rsid w:val="00B63F36"/>
    <w:rsid w:val="00B71539"/>
    <w:rsid w:val="00B7155E"/>
    <w:rsid w:val="00B7205C"/>
    <w:rsid w:val="00B81ECA"/>
    <w:rsid w:val="00B85465"/>
    <w:rsid w:val="00B87E64"/>
    <w:rsid w:val="00B9419A"/>
    <w:rsid w:val="00BA27B8"/>
    <w:rsid w:val="00BC33FB"/>
    <w:rsid w:val="00BC48B8"/>
    <w:rsid w:val="00BD2742"/>
    <w:rsid w:val="00BD295F"/>
    <w:rsid w:val="00BD37C0"/>
    <w:rsid w:val="00BD43FE"/>
    <w:rsid w:val="00BD4595"/>
    <w:rsid w:val="00BE6324"/>
    <w:rsid w:val="00BE70E6"/>
    <w:rsid w:val="00BE7A7D"/>
    <w:rsid w:val="00BE7C60"/>
    <w:rsid w:val="00BF12A1"/>
    <w:rsid w:val="00BF5B86"/>
    <w:rsid w:val="00BF62A6"/>
    <w:rsid w:val="00C03003"/>
    <w:rsid w:val="00C1613F"/>
    <w:rsid w:val="00C16A61"/>
    <w:rsid w:val="00C33481"/>
    <w:rsid w:val="00C364D4"/>
    <w:rsid w:val="00C370E4"/>
    <w:rsid w:val="00C4779B"/>
    <w:rsid w:val="00C54748"/>
    <w:rsid w:val="00C61314"/>
    <w:rsid w:val="00C614EB"/>
    <w:rsid w:val="00C72B10"/>
    <w:rsid w:val="00C74062"/>
    <w:rsid w:val="00C75997"/>
    <w:rsid w:val="00C77C83"/>
    <w:rsid w:val="00C8788A"/>
    <w:rsid w:val="00C91A82"/>
    <w:rsid w:val="00C940B0"/>
    <w:rsid w:val="00CA0E68"/>
    <w:rsid w:val="00CA10BA"/>
    <w:rsid w:val="00CA3637"/>
    <w:rsid w:val="00CA3C29"/>
    <w:rsid w:val="00CB19E6"/>
    <w:rsid w:val="00CB43DD"/>
    <w:rsid w:val="00CB4DB0"/>
    <w:rsid w:val="00CC1C64"/>
    <w:rsid w:val="00CC3E5A"/>
    <w:rsid w:val="00CD05F6"/>
    <w:rsid w:val="00CD5713"/>
    <w:rsid w:val="00CE5448"/>
    <w:rsid w:val="00D03988"/>
    <w:rsid w:val="00D066BE"/>
    <w:rsid w:val="00D07797"/>
    <w:rsid w:val="00D1047E"/>
    <w:rsid w:val="00D13FF2"/>
    <w:rsid w:val="00D1640C"/>
    <w:rsid w:val="00D17AB1"/>
    <w:rsid w:val="00D17D21"/>
    <w:rsid w:val="00D21EC8"/>
    <w:rsid w:val="00D22319"/>
    <w:rsid w:val="00D30601"/>
    <w:rsid w:val="00D32449"/>
    <w:rsid w:val="00D33723"/>
    <w:rsid w:val="00D512A6"/>
    <w:rsid w:val="00D6076B"/>
    <w:rsid w:val="00D65FA6"/>
    <w:rsid w:val="00D825B1"/>
    <w:rsid w:val="00D91F8C"/>
    <w:rsid w:val="00D97EFD"/>
    <w:rsid w:val="00DA0979"/>
    <w:rsid w:val="00DA0D57"/>
    <w:rsid w:val="00DB3C9C"/>
    <w:rsid w:val="00DB5118"/>
    <w:rsid w:val="00DC2CF1"/>
    <w:rsid w:val="00DC456A"/>
    <w:rsid w:val="00DC5E24"/>
    <w:rsid w:val="00DE1394"/>
    <w:rsid w:val="00DF4B4E"/>
    <w:rsid w:val="00E004A9"/>
    <w:rsid w:val="00E0653B"/>
    <w:rsid w:val="00E073D8"/>
    <w:rsid w:val="00E153FD"/>
    <w:rsid w:val="00E353C3"/>
    <w:rsid w:val="00E35E99"/>
    <w:rsid w:val="00E3788C"/>
    <w:rsid w:val="00E42B4F"/>
    <w:rsid w:val="00E46AA3"/>
    <w:rsid w:val="00E537F6"/>
    <w:rsid w:val="00E55FA5"/>
    <w:rsid w:val="00E603D3"/>
    <w:rsid w:val="00E6104D"/>
    <w:rsid w:val="00E635FB"/>
    <w:rsid w:val="00E66917"/>
    <w:rsid w:val="00E7763F"/>
    <w:rsid w:val="00E82544"/>
    <w:rsid w:val="00E82AD4"/>
    <w:rsid w:val="00E83A82"/>
    <w:rsid w:val="00E83BE5"/>
    <w:rsid w:val="00E856EE"/>
    <w:rsid w:val="00E908C4"/>
    <w:rsid w:val="00E966A4"/>
    <w:rsid w:val="00E96AF3"/>
    <w:rsid w:val="00EA0C89"/>
    <w:rsid w:val="00EC0275"/>
    <w:rsid w:val="00EC22DD"/>
    <w:rsid w:val="00EC2368"/>
    <w:rsid w:val="00EC41FD"/>
    <w:rsid w:val="00EC5B24"/>
    <w:rsid w:val="00EC7704"/>
    <w:rsid w:val="00ED231F"/>
    <w:rsid w:val="00EE10D3"/>
    <w:rsid w:val="00EF41E1"/>
    <w:rsid w:val="00EF7626"/>
    <w:rsid w:val="00F07E40"/>
    <w:rsid w:val="00F132F8"/>
    <w:rsid w:val="00F239FC"/>
    <w:rsid w:val="00F263D9"/>
    <w:rsid w:val="00F26D14"/>
    <w:rsid w:val="00F30D58"/>
    <w:rsid w:val="00F32E07"/>
    <w:rsid w:val="00F41476"/>
    <w:rsid w:val="00F51569"/>
    <w:rsid w:val="00F53A58"/>
    <w:rsid w:val="00F53D6F"/>
    <w:rsid w:val="00F5514F"/>
    <w:rsid w:val="00F56764"/>
    <w:rsid w:val="00F56B35"/>
    <w:rsid w:val="00F64691"/>
    <w:rsid w:val="00F80D40"/>
    <w:rsid w:val="00F87A59"/>
    <w:rsid w:val="00F91CA8"/>
    <w:rsid w:val="00F96BA9"/>
    <w:rsid w:val="00FA3A3F"/>
    <w:rsid w:val="00FA5ECD"/>
    <w:rsid w:val="00FB0ACE"/>
    <w:rsid w:val="00FB143F"/>
    <w:rsid w:val="00FD50B9"/>
    <w:rsid w:val="00FD7A7B"/>
    <w:rsid w:val="00FE049A"/>
    <w:rsid w:val="00FE1C04"/>
    <w:rsid w:val="00FF3B29"/>
    <w:rsid w:val="59F24A6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sz w:val="24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jc w:val="center"/>
      <w:outlineLvl w:val="0"/>
    </w:pPr>
    <w:rPr>
      <w:b/>
      <w:spacing w:val="100"/>
      <w:sz w:val="20"/>
    </w:rPr>
  </w:style>
  <w:style w:type="paragraph" w:styleId="3">
    <w:name w:val="heading 2"/>
    <w:basedOn w:val="1"/>
    <w:next w:val="1"/>
    <w:qFormat/>
    <w:uiPriority w:val="0"/>
    <w:pPr>
      <w:keepNext/>
      <w:jc w:val="center"/>
      <w:outlineLvl w:val="1"/>
    </w:pPr>
    <w:rPr>
      <w:b/>
      <w:i/>
      <w:sz w:val="20"/>
    </w:rPr>
  </w:style>
  <w:style w:type="paragraph" w:styleId="4">
    <w:name w:val="heading 3"/>
    <w:basedOn w:val="1"/>
    <w:next w:val="1"/>
    <w:qFormat/>
    <w:uiPriority w:val="0"/>
    <w:pPr>
      <w:keepNext/>
      <w:jc w:val="both"/>
      <w:outlineLvl w:val="2"/>
    </w:pPr>
    <w:rPr>
      <w:b/>
    </w:rPr>
  </w:style>
  <w:style w:type="paragraph" w:styleId="5">
    <w:name w:val="heading 4"/>
    <w:basedOn w:val="1"/>
    <w:next w:val="1"/>
    <w:qFormat/>
    <w:uiPriority w:val="0"/>
    <w:pPr>
      <w:keepNext/>
      <w:jc w:val="center"/>
      <w:outlineLvl w:val="3"/>
    </w:pPr>
    <w:rPr>
      <w:i/>
      <w:sz w:val="20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Style w:val="7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character" w:styleId="8">
    <w:name w:val="page number"/>
    <w:basedOn w:val="6"/>
    <w:uiPriority w:val="0"/>
  </w:style>
  <w:style w:type="paragraph" w:styleId="9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10">
    <w:name w:val="Body Text Indent"/>
    <w:basedOn w:val="1"/>
    <w:uiPriority w:val="0"/>
    <w:pPr>
      <w:spacing w:after="120"/>
      <w:ind w:left="283"/>
    </w:pPr>
  </w:style>
  <w:style w:type="paragraph" w:styleId="11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paragraph" w:styleId="12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 </Company>
  <Pages>1</Pages>
  <Words>246</Words>
  <Characters>1630</Characters>
  <Lines>15</Lines>
  <Paragraphs>4</Paragraphs>
  <TotalTime>0</TotalTime>
  <ScaleCrop>false</ScaleCrop>
  <LinksUpToDate>false</LinksUpToDate>
  <CharactersWithSpaces>1977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2025-02-04T06:59:00Z</dcterms:created>
  <dc:creator>SHS</dc:creator>
  <cp:lastModifiedBy>Геймер</cp:lastModifiedBy>
  <cp:lastPrinted>2018-02-22T10:03:00Z</cp:lastPrinted>
  <dcterms:modified xsi:type="dcterms:W3CDTF">2026-06-04T18:12:29Z</dcterms:modified>
  <dc:title>УРАЛЬСКАЯ АКАДЕМИЯ ГОСУДАРСТВЕННОЙ СЛУЖБЫ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ICV">
    <vt:lpwstr>C9DD101AE3DC4F67B90D2FCF101D9CC8_13</vt:lpwstr>
  </property>
</Properties>
</file>