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Sprint Review and Retrospective: SNHU Travel Project</w:t>
      </w:r>
    </w:p>
    <w:p>
      <w:pPr>
        <w:spacing w:after="240"/>
        <w:jc w:val="center"/>
      </w:pPr>
      <w:r>
        <w:rPr>
          <w:rFonts w:ascii="Times New Roman" w:cs="Times New Roman" w:eastAsia="Times New Roman" w:hAnsi="Times New Roman"/>
          <w:sz w:val="24"/>
          <w:szCs w:val="24"/>
        </w:rPr>
        <w:t xml:space="preserve">Southern New Hampshire University</w:t>
      </w:r>
    </w:p>
    <w:p>
      <w:pPr>
        <w:pStyle w:val="Heading1"/>
        <w:spacing w:after="80" w:before="200"/>
      </w:pPr>
      <w:r>
        <w:rPr>
          <w:rFonts w:ascii="Times New Roman" w:cs="Times New Roman" w:eastAsia="Times New Roman" w:hAnsi="Times New Roman"/>
          <w:b/>
          <w:bCs/>
          <w:sz w:val="24"/>
          <w:szCs w:val="24"/>
        </w:rPr>
        <w:t xml:space="preserve">Applying Roles</w:t>
      </w:r>
    </w:p>
    <w:p>
      <w:pPr>
        <w:spacing w:after="0" w:line="480"/>
        <w:ind w:firstLine="720"/>
        <w:jc w:val="both"/>
      </w:pPr>
      <w:r>
        <w:rPr>
          <w:rFonts w:ascii="Times New Roman" w:cs="Times New Roman" w:eastAsia="Times New Roman" w:hAnsi="Times New Roman"/>
          <w:sz w:val="24"/>
          <w:szCs w:val="24"/>
        </w:rPr>
        <w:t xml:space="preserve">Each role on the SNHU Travel Scrum team contributed in specific and measurable ways. The Product Owner, Christy, authored the product backlog and wrote the three user stories that defined the application's core features: a top destinations slideshow, a budget price filter, and a vacation type filter. Each story included a value statement and acceptance criteria that gave the rest of the team a shared baseline. The tester, Brian, translated those stories into detailed test cases with pass/fail criteria and proactively identified ambiguities before development began, sending a structured clarification email that caught a critical mismatch between his list-format assumptions and the Product Owner's intended slideshow format. The developer, Nicole, built the slideshow in Java and later updated it when the Product Owner shifted the product focus to wellness travel. As Scrum Master, my role was to facilitate sprint ceremonies, remove blockers, and ensure that communication between roles stayed clear and timely throughout each sprint.</w:t>
      </w:r>
    </w:p>
    <w:p>
      <w:pPr>
        <w:pStyle w:val="Heading1"/>
        <w:spacing w:after="80" w:before="200"/>
      </w:pPr>
      <w:r>
        <w:rPr>
          <w:rFonts w:ascii="Times New Roman" w:cs="Times New Roman" w:eastAsia="Times New Roman" w:hAnsi="Times New Roman"/>
          <w:b/>
          <w:bCs/>
          <w:sz w:val="24"/>
          <w:szCs w:val="24"/>
        </w:rPr>
        <w:t xml:space="preserve">Completing User Stories</w:t>
      </w:r>
    </w:p>
    <w:p>
      <w:pPr>
        <w:spacing w:after="0" w:line="480"/>
        <w:ind w:firstLine="720"/>
        <w:jc w:val="both"/>
      </w:pPr>
      <w:r>
        <w:rPr>
          <w:rFonts w:ascii="Times New Roman" w:cs="Times New Roman" w:eastAsia="Times New Roman" w:hAnsi="Times New Roman"/>
          <w:sz w:val="24"/>
          <w:szCs w:val="24"/>
        </w:rPr>
        <w:t xml:space="preserve">The Scrum-Agile approach allowed user stories to reach completion through progressive elaboration rather than upfront specification. User Story 1, the top destinations slideshow, began as a backlog item, moved through acceptance criteria, initial test cases, a clarification email, a Product Owner wireframe response, and revised test cases before the developer had enough information to build it accurately. This just-in-time approach, described by Ambler (n.d.) as modeling in enough detail to proceed at each stage, prevented the team from over-investing in requirements that might change. All three user stories followed the same pattern, and in each case, the acceptance criteria written by the Product Owner translated directly into the pass/fail conditions used by the tester, creating a tight and traceable link between what was promised and what was verified.</w:t>
      </w:r>
    </w:p>
    <w:p>
      <w:pPr>
        <w:pStyle w:val="Heading1"/>
        <w:spacing w:after="80" w:before="200"/>
      </w:pPr>
      <w:r>
        <w:rPr>
          <w:rFonts w:ascii="Times New Roman" w:cs="Times New Roman" w:eastAsia="Times New Roman" w:hAnsi="Times New Roman"/>
          <w:b/>
          <w:bCs/>
          <w:sz w:val="24"/>
          <w:szCs w:val="24"/>
        </w:rPr>
        <w:t xml:space="preserve">Handling Interruptions</w:t>
      </w:r>
    </w:p>
    <w:p>
      <w:pPr>
        <w:spacing w:after="0" w:line="480"/>
        <w:ind w:firstLine="720"/>
        <w:jc w:val="both"/>
      </w:pPr>
      <w:r>
        <w:rPr>
          <w:rFonts w:ascii="Times New Roman" w:cs="Times New Roman" w:eastAsia="Times New Roman" w:hAnsi="Times New Roman"/>
          <w:sz w:val="24"/>
          <w:szCs w:val="24"/>
        </w:rPr>
        <w:t xml:space="preserve">The most significant interruption came in Module Five when the Product Owner announced that SNHU Travel management had shifted the product focus from general travel destinations to detox and wellness travel. Under a waterfall approach, this change would have required revisiting requirements documentation and renegotiating scope at a stage where rework is most costly. Cobb (2015) illustrates this exact problem through Company B, which struggled to adapt when requirements evolved faster than its fixed plan could accommodate. Under Scrum, the Product Owner simply deprioritized other backlog stories to make room for the wellness update, and the developer made targeted changes to the existing codebase, updating only the title, text descriptions, and background color without rebuilding the application's structure. The modular, iterative architecture built across previous sprints made this possible. Sliger (2012) describes this as a core advantage of rolling-wave planning: the team can incorporate new information at any point because the design is built for change.</w:t>
      </w:r>
    </w:p>
    <w:p>
      <w:pPr>
        <w:pStyle w:val="Heading1"/>
        <w:spacing w:after="80" w:before="200"/>
      </w:pPr>
      <w:r>
        <w:rPr>
          <w:rFonts w:ascii="Times New Roman" w:cs="Times New Roman" w:eastAsia="Times New Roman" w:hAnsi="Times New Roman"/>
          <w:b/>
          <w:bCs/>
          <w:sz w:val="24"/>
          <w:szCs w:val="24"/>
        </w:rPr>
        <w:t xml:space="preserve">Communication</w:t>
      </w:r>
    </w:p>
    <w:p>
      <w:pPr>
        <w:spacing w:after="0" w:line="480"/>
        <w:ind w:firstLine="720"/>
        <w:jc w:val="both"/>
      </w:pPr>
      <w:r>
        <w:rPr>
          <w:rFonts w:ascii="Times New Roman" w:cs="Times New Roman" w:eastAsia="Times New Roman" w:hAnsi="Times New Roman"/>
          <w:sz w:val="24"/>
          <w:szCs w:val="24"/>
        </w:rPr>
        <w:t xml:space="preserve">Two communication examples from the project demonstrate how targeted, role-specific requests kept the team moving. The first is the tester email sent to Christy after the initial test cases were drafted, which asked specific questions organized by user story:</w:t>
      </w:r>
    </w:p>
    <w:p>
      <w:pPr>
        <w:spacing w:after="80" w:before="80" w:line="480"/>
        <w:ind w:left="720"/>
        <w:jc w:val="left"/>
      </w:pPr>
      <w:r>
        <w:rPr>
          <w:rFonts w:ascii="Times New Roman" w:cs="Times New Roman" w:eastAsia="Times New Roman" w:hAnsi="Times New Roman"/>
          <w:i/>
          <w:iCs/>
          <w:sz w:val="24"/>
          <w:szCs w:val="24"/>
        </w:rPr>
        <w:t xml:space="preserve">User Story #1: Should destinations display as a list or a slideshow, and should the count be 5 or 10? User Story #2: What column headers are expected, and should columns be sortable? User Story #3: Which vacation type categories should be available, and can users select multiple types at once?</w:t>
      </w:r>
    </w:p>
    <w:p>
      <w:pPr>
        <w:spacing w:after="0" w:line="480"/>
        <w:ind w:firstLine="720"/>
        <w:jc w:val="both"/>
      </w:pPr>
      <w:r>
        <w:rPr>
          <w:rFonts w:ascii="Times New Roman" w:cs="Times New Roman" w:eastAsia="Times New Roman" w:hAnsi="Times New Roman"/>
          <w:sz w:val="24"/>
          <w:szCs w:val="24"/>
        </w:rPr>
        <w:t xml:space="preserve">This email was effective because it made the dependency explicit: the tester could not finalize pass/fail criteria without those answers. The Product Owner responded with a wireframe that resolved all three questions at once. The second example is the developer email sent after the wellness pivot, addressed jointly to Christy and Brian to acknowledge that both roles needed to respond before development could continue. Rubin (2012) notes that Agile communication works best when it is targeted and structured around what the recipient needs to decide, which both emails achieved by directing specific questions to specific roles.</w:t>
      </w:r>
    </w:p>
    <w:p>
      <w:pPr>
        <w:pStyle w:val="Heading1"/>
        <w:spacing w:after="80" w:before="200"/>
      </w:pPr>
      <w:r>
        <w:rPr>
          <w:rFonts w:ascii="Times New Roman" w:cs="Times New Roman" w:eastAsia="Times New Roman" w:hAnsi="Times New Roman"/>
          <w:b/>
          <w:bCs/>
          <w:sz w:val="24"/>
          <w:szCs w:val="24"/>
        </w:rPr>
        <w:t xml:space="preserve">Organizational Tools</w:t>
      </w:r>
    </w:p>
    <w:p>
      <w:pPr>
        <w:spacing w:after="0" w:line="480"/>
        <w:ind w:firstLine="720"/>
        <w:jc w:val="both"/>
      </w:pPr>
      <w:r>
        <w:rPr>
          <w:rFonts w:ascii="Times New Roman" w:cs="Times New Roman" w:eastAsia="Times New Roman" w:hAnsi="Times New Roman"/>
          <w:sz w:val="24"/>
          <w:szCs w:val="24"/>
        </w:rPr>
        <w:t xml:space="preserve">The product backlog was the most critical organizational tool in the SNHU Travel project. By maintaining a prioritized stack of user stories, the Product Owner could accommodate the wellness travel pivot by reprioritizing items without disrupting the sprint structure. Ambler (n.d.) describes the backlog as a dynamic stack where any item can be added, reprioritized, or removed at any time, which is exactly what made the Module Five change manageable. Sprint planning at the start of each module focused the team on the highest-priority work, while sprint retrospectives provided structured time to evaluate what the previous sprint revealed and what needed to change. A project management tool like Jira would have further supported the team by making backlog status visible to all roles simultaneously, tracking task progress across sprints, and generating burn-down charts to surface scope creep early. The combination of Scrum ceremonies and a shared tracking tool is what creates the transparency that keeps Agile teams accountable.</w:t>
      </w:r>
    </w:p>
    <w:p>
      <w:pPr>
        <w:pStyle w:val="Heading1"/>
        <w:spacing w:after="80" w:before="200"/>
      </w:pPr>
      <w:r>
        <w:rPr>
          <w:rFonts w:ascii="Times New Roman" w:cs="Times New Roman" w:eastAsia="Times New Roman" w:hAnsi="Times New Roman"/>
          <w:b/>
          <w:bCs/>
          <w:sz w:val="24"/>
          <w:szCs w:val="24"/>
        </w:rPr>
        <w:t xml:space="preserve">Evaluating Agile Process</w:t>
      </w:r>
    </w:p>
    <w:p>
      <w:pPr>
        <w:spacing w:after="0" w:line="480"/>
        <w:ind w:firstLine="720"/>
        <w:jc w:val="both"/>
      </w:pPr>
      <w:r>
        <w:rPr>
          <w:rFonts w:ascii="Times New Roman" w:cs="Times New Roman" w:eastAsia="Times New Roman" w:hAnsi="Times New Roman"/>
          <w:sz w:val="24"/>
          <w:szCs w:val="24"/>
        </w:rPr>
        <w:t xml:space="preserve">The Scrum-Agile approach offered clear advantages for the SNHU Travel project. It absorbed a major mid-sprint requirement change without losing momentum, surfaced a critical test case error before any code was written, and kept all four roles working in parallel rather than sequentially. The primary drawback was the coordination overhead: sprint planning, stand-ups, reviews, and retrospectives require consistent investment, which can feel disproportionate for a small team building a relatively straightforward application. However, for a project where requirements were genuinely uncertain and subject to stakeholder-driven change, that investment was justified. Cobb (2015) cautions that Agile is not universally the right choice, but the factors present in the SNHU Travel project, including evolving requirements, iterative delivery expectations, and active Product Owner involvement, are precisely the conditions under which Scrum delivers the most value. A waterfall approach would have locked the destination list and feature set early, leaving the team with no structured mechanism to respond when management shifted priorities to wellness travel. On balance, the Scrum-Agile approach was the right choice for this project.</w:t>
      </w:r>
    </w:p>
    <w:p>
      <w:pPr>
        <w:pStyle w:val="Heading1"/>
        <w:spacing w:after="80" w:before="200"/>
      </w:pPr>
      <w:r>
        <w:rPr>
          <w:rFonts w:ascii="Times New Roman" w:cs="Times New Roman" w:eastAsia="Times New Roman" w:hAnsi="Times New Roman"/>
          <w:b/>
          <w:bCs/>
          <w:sz w:val="24"/>
          <w:szCs w:val="24"/>
        </w:rPr>
        <w:t xml:space="preserve">References</w:t>
      </w:r>
    </w:p>
    <w:p>
      <w:pPr>
        <w:spacing w:after="0" w:line="480"/>
        <w:ind w:left="720" w:hanging="720"/>
        <w:jc w:val="left"/>
      </w:pPr>
      <w:r>
        <w:rPr>
          <w:rFonts w:ascii="Times New Roman" w:cs="Times New Roman" w:eastAsia="Times New Roman" w:hAnsi="Times New Roman"/>
          <w:sz w:val="24"/>
          <w:szCs w:val="24"/>
        </w:rPr>
        <w:t xml:space="preserve">Ambler, S. W. (n.d.). Agile requirements change management. Agile Modeling. https://agilemodeling.com/essays/changeManagement.htm</w:t>
      </w:r>
    </w:p>
    <w:p>
      <w:pPr>
        <w:spacing w:after="0" w:line="480"/>
        <w:ind w:left="720" w:hanging="720"/>
        <w:jc w:val="left"/>
      </w:pPr>
      <w:r>
        <w:rPr>
          <w:rFonts w:ascii="Times New Roman" w:cs="Times New Roman" w:eastAsia="Times New Roman" w:hAnsi="Times New Roman"/>
          <w:sz w:val="24"/>
          <w:szCs w:val="24"/>
        </w:rPr>
        <w:t xml:space="preserve">Cobb, C. G. (2015). The project manager's guide to mastering Agile: Principles and practices for an adaptive approach. Wiley.</w:t>
      </w:r>
    </w:p>
    <w:p>
      <w:pPr>
        <w:spacing w:after="0" w:line="480"/>
        <w:ind w:left="720" w:hanging="720"/>
        <w:jc w:val="left"/>
      </w:pPr>
      <w:r>
        <w:rPr>
          <w:rFonts w:ascii="Times New Roman" w:cs="Times New Roman" w:eastAsia="Times New Roman" w:hAnsi="Times New Roman"/>
          <w:sz w:val="24"/>
          <w:szCs w:val="24"/>
        </w:rPr>
        <w:t xml:space="preserve">Rubin, K. S. (2012). Essential Scrum: A practical guide to the most popular agile process. Addison-Wesley.</w:t>
      </w:r>
    </w:p>
    <w:p>
      <w:pPr>
        <w:spacing w:after="0" w:line="480"/>
        <w:ind w:left="720" w:hanging="720"/>
        <w:jc w:val="left"/>
      </w:pPr>
      <w:r>
        <w:rPr>
          <w:rFonts w:ascii="Times New Roman" w:cs="Times New Roman" w:eastAsia="Times New Roman" w:hAnsi="Times New Roman"/>
          <w:sz w:val="24"/>
          <w:szCs w:val="24"/>
        </w:rPr>
        <w:t xml:space="preserve">Sliger, M. (2012). Agile estimation techniques. Paper presented at PMI Global Congress 2012, Vancouver, British Columbia, Canada. Project Management Institute.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20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2026-04-13T04:48:45.457Z</dcterms:created>
  <dcterms:modified xsi:type="dcterms:W3CDTF">2026-04-13T04:48:45.458Z</dcterms:modified>
</cp:coreProperties>
</file>

<file path=docProps/custom.xml><?xml version="1.0" encoding="utf-8"?>
<Properties xmlns="http://schemas.openxmlformats.org/officeDocument/2006/custom-properties" xmlns:vt="http://schemas.openxmlformats.org/officeDocument/2006/docPropsVTypes"/>
</file>