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A5F"/>
          <w:sz w:val="32"/>
        </w:rPr>
        <w:t>Austin Community Health — Family Medicine Clinic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0"/>
        </w:rPr>
        <w:t>2901 Montopolis Drive, Austin, TX 78741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sz w:val="20"/>
        </w:rPr>
        <w:t>Phone: (512) 555-0120    Fax: (512) 555-0121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May 6, 2026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Daniel Greenberg,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Austin Diabetes &amp; Endocrine Center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1015 E 32nd Street, Suite 410, Austin, TX 78705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Phone: (512) 555-0260    Fax: (512) 555-0261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NPI: 1627384959</w:t>
      </w:r>
    </w:p>
    <w:p>
      <w:pPr>
        <w:spacing w:after="240"/>
      </w:pPr>
      <w:r>
        <w:rPr>
          <w:rFonts w:ascii="Calibri" w:hAnsi="Calibri"/>
          <w:b/>
          <w:i w:val="0"/>
          <w:sz w:val="22"/>
        </w:rPr>
        <w:t>RE: Sofia Reyes | DOB: 07/04/1983 | MRN: ATX-5503291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Dear Dr. Greenberg: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Reason for Referral: </w:t>
      </w:r>
      <w:r>
        <w:rPr>
          <w:rFonts w:ascii="Calibri" w:hAnsi="Calibri"/>
          <w:b w:val="0"/>
          <w:i w:val="0"/>
          <w:sz w:val="22"/>
        </w:rPr>
        <w:t>I am referring Ms. Reyes for endocrinology evaluation and assistance with insulin initiation given uncontrolled type 2 diabetes despite combination therapy with semaglutide and metformin.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History of Present Illness: </w:t>
      </w:r>
      <w:r>
        <w:rPr>
          <w:rFonts w:ascii="Calibri" w:hAnsi="Calibri"/>
          <w:b w:val="0"/>
          <w:i w:val="0"/>
          <w:sz w:val="22"/>
        </w:rPr>
        <w:t>Ms. Reyes is a 42-year-old Hispanic woman with type 2 diabetes mellitus, recurrent major depressive disorder, and class I obesity (BMI 34), who presents with worsening glycemic control. Her HbA1c on 04/08/2026 was 9.2%, up from 8.4% three months prior, despite adherence to metformin 1000 mg BID and weekly semaglutide titrated to 1 mg. She reports fasting glucose readings in the 180–220 mg/dL range and post-prandial values frequently &gt;250 mg/dL. She has had modest weight loss on semaglutide but no improvement in glycemia. We have discussed initiation of basal insulin and she is agreeable to specialty input.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Past Medical History: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Type 2 diabetes mellitus with hyperglycemia (E11.65)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Major depressive disorder, recurrent (F33.1)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Obesity, BMI 34, class I (E66.01)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Current Medications: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metformin 1000 mg PO BID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semaglutide 1 mg SC weekly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sertraline 100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vitamin D3 2000 IU PO daily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Allergies: </w:t>
      </w:r>
      <w:r>
        <w:rPr>
          <w:rFonts w:ascii="Calibri" w:hAnsi="Calibri"/>
          <w:b w:val="0"/>
          <w:i w:val="0"/>
          <w:sz w:val="22"/>
        </w:rPr>
        <w:t>NKDA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Pertinent Labs: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HbA1c: 9.2 % [HIGH]  (2026-04-08)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HbA1c (prior): 8.4 % [HIGH]  (2026-01-12)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Specific Question / Requested Action: </w:t>
      </w:r>
      <w:r>
        <w:rPr>
          <w:rFonts w:ascii="Calibri" w:hAnsi="Calibri"/>
          <w:b w:val="0"/>
          <w:i w:val="0"/>
          <w:sz w:val="22"/>
        </w:rPr>
        <w:t>Please assist with selection and titration of basal insulin therapy and consider whether to advance semaglutide to 2 mg weekly. Diabetes self-management education referral would also be appreciated.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8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Marisol Vega,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Austin Community Health — Family Medicine Clinic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NPI: 1369973411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Phone: (512) 555-0120    Fax: (512) 555-0121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Synthetic data — no PHI. Generated for AgentForge curriculum.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