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onMain()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Create Our Map Variable.Greeting Message, And display the menu.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The menu will have several options. Wohi process of making a main while loop until our. Choice variable does not come out as a certain value. The other options will be to update. Our map variable. Will be updated via this while loop. You add / remove roads , find shortest path ,update traffic , add emergency routes , visualize our graph , and exit. These are our options. Each one leading to a function.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GraphCreation()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Create an empty graph variable to represent the city as nodes (intersections) and edges (roads).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Load the road network data from a file, which includes intersections and travel times.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For each entry in the file, add an edge to the graph with its weight (travel time or congestion level).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This function will handle both the initial graph creation and dynamic updates later.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LoadVehicles()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Read the "vehicles.csv" file to load details about each vehicle (ID, start point, end point).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Store this data in a list or array, where each element represents a vehicle object.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This function ensures that vehicle data is ready for operations like route finding.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LoadTrafficSignals()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Open the "traffic_signal_timings.csv" file to get initial green time durations for traffic signals.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Store each signal with its intersection as the key in a hash table for quick access.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This function allows traffic signal conditions to be dynamically updated later.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LoadEmergencyVehicles()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Read the "emergency_vehicles.csv" file to fetch details about emergency vehicles, including priority levels.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Store this information in a separate list, as these vehicles will be managed differently.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Emergency vehicles will use a specialized routing algorithm (like A*) to ensure priority handling.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LoadEmergencyVehicles()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Read the "emergency_vehicles.csv" file to fetch details about emergency vehicles, including priority levels.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Store this information in a separate list, as these vehicles will be managed differently.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Emergency vehicles will use a specialized routing algorithm (like A*) to ensure priority handling.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AddRoad()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Prompt the user to enter start and end intersections for the road.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Ask for the travel time or congestion level to assign as the edge weight.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Update the graph by adding the new road as an edge between the specified intersections.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RemoveRoad()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Ask the user for the start and end intersections of the road to be removed.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Check if the road exists in the graph.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If it does, delete the edge from the graph structure and confirm the removal.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FindShortestPath()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Ask the user to specify a vehicle ID to determine its start and end points.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Use the Dijkstra algorithm to compute the shortest path between these points in the graph.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Display the path and the total travel time back to the user.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UpdateTrafficSignals()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Prompt the user to enter the intersection where the signal timing needs updating.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Ask for the new green light duration for that intersection.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Update the value in the traffic signals hash table and confirm the changes to the user.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HandleEmergencyVehicles()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Ask the user to specify an emergency vehicle ID.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Retrieve the start and end points for this vehicle.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Use the A* algorithm to calculate the fastest route while considering a heuristic for priority.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Override normal traffic signals along the route to clear the path for the emergency vehicle.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VisualizeGraph()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Display the current state of the graph, including all intersections and roads, along with their weights.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For a text-based visualization, list all nodes and edges.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For a graphical visualization, show the network visually if supported.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