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65AF" w:rsidRDefault="002265AF" w:rsidP="00595E57">
      <w:pPr>
        <w:spacing w:line="480" w:lineRule="auto"/>
        <w:rPr>
          <w:color w:val="000000"/>
        </w:rPr>
      </w:pPr>
    </w:p>
    <w:p w:rsidR="00A43373" w:rsidRDefault="00A43373" w:rsidP="002265AF">
      <w:pPr>
        <w:jc w:val="center"/>
        <w:rPr>
          <w:b/>
          <w:color w:val="000000"/>
        </w:rPr>
      </w:pPr>
    </w:p>
    <w:p w:rsidR="00A43373" w:rsidRDefault="00A43373" w:rsidP="002265AF">
      <w:pPr>
        <w:jc w:val="center"/>
        <w:rPr>
          <w:b/>
          <w:color w:val="000000"/>
        </w:rPr>
      </w:pPr>
    </w:p>
    <w:p w:rsidR="00A43373" w:rsidRDefault="00A43373" w:rsidP="002265AF">
      <w:pPr>
        <w:jc w:val="center"/>
        <w:rPr>
          <w:b/>
          <w:color w:val="000000"/>
        </w:rPr>
      </w:pPr>
    </w:p>
    <w:p w:rsidR="00A43373" w:rsidRDefault="00A43373" w:rsidP="002265AF">
      <w:pPr>
        <w:jc w:val="center"/>
        <w:rPr>
          <w:b/>
          <w:color w:val="000000"/>
        </w:rPr>
      </w:pPr>
    </w:p>
    <w:p w:rsidR="00A43373" w:rsidRDefault="00A43373" w:rsidP="002265AF">
      <w:pPr>
        <w:jc w:val="center"/>
        <w:rPr>
          <w:b/>
          <w:color w:val="000000"/>
        </w:rPr>
      </w:pPr>
    </w:p>
    <w:p w:rsidR="002265AF" w:rsidRDefault="002265AF" w:rsidP="002265AF">
      <w:pPr>
        <w:jc w:val="center"/>
        <w:rPr>
          <w:b/>
          <w:color w:val="000000"/>
        </w:rPr>
      </w:pPr>
      <w:r w:rsidRPr="002265AF">
        <w:rPr>
          <w:b/>
          <w:color w:val="000000"/>
        </w:rPr>
        <w:t>Predicting Default with Machine Learning models</w:t>
      </w:r>
    </w:p>
    <w:p w:rsidR="004D73D9" w:rsidRPr="002265AF" w:rsidRDefault="009D175E" w:rsidP="002265AF">
      <w:pPr>
        <w:jc w:val="center"/>
        <w:rPr>
          <w:b/>
          <w:color w:val="000000"/>
        </w:rPr>
      </w:pPr>
      <w:r>
        <w:rPr>
          <w:b/>
          <w:color w:val="000000"/>
        </w:rPr>
        <w:t xml:space="preserve">PART 1: </w:t>
      </w:r>
      <w:r w:rsidR="004D73D9">
        <w:rPr>
          <w:b/>
          <w:color w:val="000000"/>
        </w:rPr>
        <w:t>Technical Report</w:t>
      </w:r>
    </w:p>
    <w:p w:rsidR="002265AF" w:rsidRDefault="002265AF" w:rsidP="002265AF">
      <w:pPr>
        <w:jc w:val="center"/>
        <w:rPr>
          <w:color w:val="000000"/>
        </w:rPr>
      </w:pPr>
    </w:p>
    <w:p w:rsidR="002265AF" w:rsidRDefault="002265AF" w:rsidP="002265AF">
      <w:pPr>
        <w:jc w:val="center"/>
        <w:rPr>
          <w:color w:val="000000"/>
        </w:rPr>
      </w:pPr>
    </w:p>
    <w:p w:rsidR="002265AF" w:rsidRDefault="002265AF" w:rsidP="002265AF">
      <w:pPr>
        <w:jc w:val="center"/>
        <w:rPr>
          <w:color w:val="000000"/>
        </w:rPr>
      </w:pPr>
      <w:r>
        <w:rPr>
          <w:color w:val="000000"/>
        </w:rPr>
        <w:t>Marjorie Hirschi</w:t>
      </w:r>
    </w:p>
    <w:p w:rsidR="002265AF" w:rsidRDefault="002265AF" w:rsidP="002265AF">
      <w:pPr>
        <w:jc w:val="center"/>
        <w:rPr>
          <w:color w:val="000000"/>
        </w:rPr>
      </w:pPr>
    </w:p>
    <w:p w:rsidR="002265AF" w:rsidRDefault="00A43373" w:rsidP="002265AF">
      <w:pPr>
        <w:shd w:val="clear" w:color="auto" w:fill="FFFFFF"/>
        <w:spacing w:before="100" w:beforeAutospacing="1" w:after="100" w:afterAutospacing="1"/>
        <w:jc w:val="center"/>
        <w:rPr>
          <w:rFonts w:ascii="TimesNewRomanPSMT" w:hAnsi="TimesNewRomanPSMT" w:cs="TimesNewRomanPSMT"/>
          <w:color w:val="232323"/>
        </w:rPr>
      </w:pPr>
      <w:r>
        <w:rPr>
          <w:rFonts w:ascii="TimesNewRomanPSMT" w:hAnsi="TimesNewRomanPSMT" w:cs="TimesNewRomanPSMT"/>
          <w:color w:val="232323"/>
        </w:rPr>
        <w:t xml:space="preserve">Faculty of Computing &amp; Data Sciences, </w:t>
      </w:r>
      <w:r w:rsidR="002265AF" w:rsidRPr="002265AF">
        <w:rPr>
          <w:rFonts w:ascii="TimesNewRomanPSMT" w:hAnsi="TimesNewRomanPSMT" w:cs="TimesNewRomanPSMT"/>
          <w:color w:val="232323"/>
        </w:rPr>
        <w:t>Boston University</w:t>
      </w:r>
    </w:p>
    <w:p w:rsidR="002265AF" w:rsidRDefault="002265AF" w:rsidP="002265AF">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DX</w:t>
      </w:r>
      <w:r w:rsidR="00A43373">
        <w:rPr>
          <w:rFonts w:ascii="TimesNewRomanPSMT" w:hAnsi="TimesNewRomanPSMT" w:cs="TimesNewRomanPSMT"/>
          <w:color w:val="232323"/>
        </w:rPr>
        <w:t>7</w:t>
      </w:r>
      <w:r w:rsidRPr="002265AF">
        <w:rPr>
          <w:rFonts w:ascii="TimesNewRomanPSMT" w:hAnsi="TimesNewRomanPSMT" w:cs="TimesNewRomanPSMT"/>
          <w:color w:val="232323"/>
        </w:rPr>
        <w:t>99 O</w:t>
      </w:r>
      <w:r w:rsidR="00A43373">
        <w:rPr>
          <w:rFonts w:ascii="TimesNewRomanPSMT" w:hAnsi="TimesNewRomanPSMT" w:cs="TimesNewRomanPSMT"/>
          <w:color w:val="232323"/>
        </w:rPr>
        <w:t>2</w:t>
      </w:r>
      <w:r w:rsidRPr="002265AF">
        <w:rPr>
          <w:rFonts w:ascii="TimesNewRomanPSMT" w:hAnsi="TimesNewRomanPSMT" w:cs="TimesNewRomanPSMT"/>
          <w:color w:val="232323"/>
        </w:rPr>
        <w:t xml:space="preserve">: </w:t>
      </w:r>
      <w:r w:rsidR="00A43373">
        <w:rPr>
          <w:rFonts w:ascii="TimesNewRomanPSMT" w:hAnsi="TimesNewRomanPSMT" w:cs="TimesNewRomanPSMT"/>
          <w:color w:val="232323"/>
        </w:rPr>
        <w:t>Data Science Capstone</w:t>
      </w:r>
    </w:p>
    <w:p w:rsidR="002265AF" w:rsidRDefault="002265AF" w:rsidP="002265AF">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 xml:space="preserve">Joshua Von </w:t>
      </w:r>
      <w:proofErr w:type="spellStart"/>
      <w:r w:rsidRPr="002265AF">
        <w:rPr>
          <w:rFonts w:ascii="TimesNewRomanPSMT" w:hAnsi="TimesNewRomanPSMT" w:cs="TimesNewRomanPSMT"/>
          <w:color w:val="232323"/>
        </w:rPr>
        <w:t>Korff</w:t>
      </w:r>
      <w:proofErr w:type="spellEnd"/>
      <w:r w:rsidRPr="002265AF">
        <w:rPr>
          <w:rFonts w:ascii="TimesNewRomanPSMT" w:hAnsi="TimesNewRomanPSMT" w:cs="TimesNewRomanPSMT"/>
          <w:color w:val="232323"/>
        </w:rPr>
        <w:t>, Ph.D.</w:t>
      </w:r>
    </w:p>
    <w:p w:rsidR="002265AF" w:rsidRPr="002265AF" w:rsidRDefault="002265AF" w:rsidP="002265AF">
      <w:pPr>
        <w:shd w:val="clear" w:color="auto" w:fill="FFFFFF"/>
        <w:spacing w:before="100" w:beforeAutospacing="1" w:after="100" w:afterAutospacing="1"/>
        <w:jc w:val="center"/>
      </w:pPr>
      <w:r w:rsidRPr="002265AF">
        <w:rPr>
          <w:rFonts w:ascii="TimesNewRomanPSMT" w:hAnsi="TimesNewRomanPSMT" w:cs="TimesNewRomanPSMT"/>
          <w:color w:val="232323"/>
        </w:rPr>
        <w:br/>
      </w:r>
      <w:r w:rsidR="00AD648F">
        <w:rPr>
          <w:rFonts w:ascii="TimesNewRomanPSMT" w:hAnsi="TimesNewRomanPSMT" w:cs="TimesNewRomanPSMT"/>
          <w:color w:val="232323"/>
        </w:rPr>
        <w:t>April</w:t>
      </w:r>
      <w:r w:rsidRPr="002265AF">
        <w:rPr>
          <w:rFonts w:ascii="TimesNewRomanPSMT" w:hAnsi="TimesNewRomanPSMT" w:cs="TimesNewRomanPSMT"/>
          <w:color w:val="232323"/>
        </w:rPr>
        <w:t xml:space="preserve"> </w:t>
      </w:r>
      <w:r w:rsidR="00AD648F">
        <w:rPr>
          <w:rFonts w:ascii="TimesNewRomanPSMT" w:hAnsi="TimesNewRomanPSMT" w:cs="TimesNewRomanPSMT"/>
          <w:color w:val="232323"/>
        </w:rPr>
        <w:t>19th</w:t>
      </w:r>
      <w:r w:rsidRPr="002265AF">
        <w:rPr>
          <w:rFonts w:ascii="TimesNewRomanPSMT" w:hAnsi="TimesNewRomanPSMT" w:cs="TimesNewRomanPSMT"/>
          <w:color w:val="232323"/>
        </w:rPr>
        <w:t>, 202</w:t>
      </w:r>
      <w:r>
        <w:rPr>
          <w:rFonts w:ascii="TimesNewRomanPSMT" w:hAnsi="TimesNewRomanPSMT" w:cs="TimesNewRomanPSMT"/>
          <w:color w:val="232323"/>
        </w:rPr>
        <w:t>6</w:t>
      </w:r>
    </w:p>
    <w:p w:rsidR="002265AF" w:rsidRDefault="002265AF" w:rsidP="002265AF">
      <w:pPr>
        <w:jc w:val="cente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pPr>
        <w:rPr>
          <w:color w:val="000000"/>
        </w:rPr>
      </w:pPr>
    </w:p>
    <w:p w:rsidR="002265AF" w:rsidRDefault="002265AF" w:rsidP="00595E57">
      <w:pPr>
        <w:spacing w:line="480" w:lineRule="auto"/>
        <w:rPr>
          <w:color w:val="000000"/>
        </w:rPr>
      </w:pPr>
    </w:p>
    <w:p w:rsidR="002265AF" w:rsidRPr="002265AF" w:rsidRDefault="002265AF" w:rsidP="002265AF">
      <w:pPr>
        <w:spacing w:line="480" w:lineRule="auto"/>
        <w:jc w:val="center"/>
        <w:rPr>
          <w:b/>
          <w:color w:val="000000"/>
        </w:rPr>
      </w:pPr>
      <w:r w:rsidRPr="002265AF">
        <w:rPr>
          <w:b/>
          <w:color w:val="000000"/>
        </w:rPr>
        <w:lastRenderedPageBreak/>
        <w:t>Executive Summary</w:t>
      </w:r>
    </w:p>
    <w:p w:rsidR="0073382D" w:rsidRPr="008D5130" w:rsidRDefault="003B44E9" w:rsidP="00595E57">
      <w:pPr>
        <w:spacing w:line="480" w:lineRule="auto"/>
        <w:rPr>
          <w:color w:val="000000"/>
        </w:rPr>
      </w:pPr>
      <w:r w:rsidRPr="008D5130">
        <w:rPr>
          <w:b/>
          <w:bCs/>
          <w:noProof/>
          <w:color w:val="000000"/>
        </w:rPr>
        <mc:AlternateContent>
          <mc:Choice Requires="wps">
            <w:drawing>
              <wp:anchor distT="0" distB="0" distL="114300" distR="114300" simplePos="0" relativeHeight="251659264" behindDoc="0" locked="0" layoutInCell="1" allowOverlap="1" wp14:anchorId="2B8F1C60" wp14:editId="2C405A1B">
                <wp:simplePos x="0" y="0"/>
                <wp:positionH relativeFrom="column">
                  <wp:posOffset>5774267</wp:posOffset>
                </wp:positionH>
                <wp:positionV relativeFrom="paragraph">
                  <wp:posOffset>491067</wp:posOffset>
                </wp:positionV>
                <wp:extent cx="274320" cy="274320"/>
                <wp:effectExtent l="0" t="0" r="17780" b="17780"/>
                <wp:wrapNone/>
                <wp:docPr id="6" name="Oval 6"/>
                <wp:cNvGraphicFramePr/>
                <a:graphic xmlns:a="http://schemas.openxmlformats.org/drawingml/2006/main">
                  <a:graphicData uri="http://schemas.microsoft.com/office/word/2010/wordprocessingShape">
                    <wps:wsp>
                      <wps:cNvSpPr/>
                      <wps:spPr>
                        <a:xfrm>
                          <a:off x="0" y="0"/>
                          <a:ext cx="274320" cy="274320"/>
                        </a:xfrm>
                        <a:prstGeom prst="ellipse">
                          <a:avLst/>
                        </a:prstGeom>
                        <a:solidFill>
                          <a:srgbClr val="FFFFFF"/>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685C8F" id="Oval 6" o:spid="_x0000_s1026" style="position:absolute;margin-left:454.65pt;margin-top:38.65pt;width:21.6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" strokecolor="white [3212]" strokeweight="1pt">
                <v:stroke joinstyle="miter"/>
              </v:oval>
            </w:pict>
          </mc:Fallback>
        </mc:AlternateContent>
      </w:r>
      <w:r w:rsidR="00AB3637" w:rsidRPr="008D5130">
        <w:rPr>
          <w:color w:val="000000"/>
        </w:rPr>
        <w:t>The aim of this project is to </w:t>
      </w:r>
      <w:r w:rsidR="00AB3637" w:rsidRPr="008D5130">
        <w:rPr>
          <w:bCs/>
          <w:color w:val="000000"/>
        </w:rPr>
        <w:t>1</w:t>
      </w:r>
      <w:r w:rsidR="00C75475" w:rsidRPr="008D5130">
        <w:rPr>
          <w:bCs/>
          <w:color w:val="000000"/>
        </w:rPr>
        <w:t>.</w:t>
      </w:r>
      <w:r w:rsidR="00AB3637" w:rsidRPr="008D5130">
        <w:rPr>
          <w:bCs/>
          <w:color w:val="000000"/>
        </w:rPr>
        <w:t xml:space="preserve"> predict loan default risk and 2</w:t>
      </w:r>
      <w:r w:rsidR="00C75475" w:rsidRPr="008D5130">
        <w:rPr>
          <w:bCs/>
          <w:color w:val="000000"/>
        </w:rPr>
        <w:t>.</w:t>
      </w:r>
      <w:r w:rsidR="00AB3637" w:rsidRPr="008D5130">
        <w:rPr>
          <w:bCs/>
          <w:color w:val="000000"/>
        </w:rPr>
        <w:t xml:space="preserve"> identify the key </w:t>
      </w:r>
      <w:r w:rsidR="00EF6FF3" w:rsidRPr="008D5130">
        <w:rPr>
          <w:bCs/>
          <w:color w:val="000000"/>
        </w:rPr>
        <w:t>factors and predictors</w:t>
      </w:r>
      <w:r w:rsidR="00AB3637" w:rsidRPr="008D5130">
        <w:rPr>
          <w:bCs/>
          <w:color w:val="000000"/>
        </w:rPr>
        <w:t xml:space="preserve"> of borrowers likely to default </w:t>
      </w:r>
      <w:r w:rsidR="00EF6FF3" w:rsidRPr="008D5130">
        <w:rPr>
          <w:bCs/>
          <w:color w:val="000000"/>
        </w:rPr>
        <w:t>using Machine Learning modelling</w:t>
      </w:r>
      <w:r w:rsidR="00EF6FF3" w:rsidRPr="008D5130">
        <w:rPr>
          <w:color w:val="000000"/>
        </w:rPr>
        <w:t xml:space="preserve">. </w:t>
      </w:r>
      <w:r w:rsidR="00D9652D" w:rsidRPr="008D5130">
        <w:rPr>
          <w:color w:val="000000"/>
        </w:rPr>
        <w:t>This is critical</w:t>
      </w:r>
      <w:r w:rsidR="00595E57" w:rsidRPr="008D5130">
        <w:rPr>
          <w:color w:val="000000"/>
        </w:rPr>
        <w:t>,</w:t>
      </w:r>
      <w:r w:rsidR="006F648E" w:rsidRPr="008D5130">
        <w:rPr>
          <w:color w:val="000000"/>
        </w:rPr>
        <w:t xml:space="preserve"> as the pillar of a profitable financial institution </w:t>
      </w:r>
      <w:r w:rsidR="00D9652D" w:rsidRPr="008D5130">
        <w:rPr>
          <w:color w:val="000000"/>
        </w:rPr>
        <w:t xml:space="preserve">is </w:t>
      </w:r>
      <w:r w:rsidR="006F648E" w:rsidRPr="008D5130">
        <w:rPr>
          <w:color w:val="000000"/>
        </w:rPr>
        <w:t xml:space="preserve">its </w:t>
      </w:r>
      <w:r w:rsidR="003E6A7E" w:rsidRPr="008D5130">
        <w:rPr>
          <w:color w:val="000000"/>
        </w:rPr>
        <w:t>success</w:t>
      </w:r>
      <w:r w:rsidR="006F648E" w:rsidRPr="008D5130">
        <w:rPr>
          <w:color w:val="000000"/>
        </w:rPr>
        <w:t xml:space="preserve"> </w:t>
      </w:r>
      <w:r w:rsidR="007D26FE" w:rsidRPr="008D5130">
        <w:rPr>
          <w:color w:val="000000"/>
        </w:rPr>
        <w:t>at</w:t>
      </w:r>
      <w:r w:rsidR="006F648E" w:rsidRPr="008D5130">
        <w:rPr>
          <w:color w:val="000000"/>
        </w:rPr>
        <w:t xml:space="preserve"> predict</w:t>
      </w:r>
      <w:r w:rsidR="003E6A7E" w:rsidRPr="008D5130">
        <w:rPr>
          <w:color w:val="000000"/>
        </w:rPr>
        <w:t>ing</w:t>
      </w:r>
      <w:r w:rsidR="006F648E" w:rsidRPr="008D5130">
        <w:rPr>
          <w:color w:val="000000"/>
        </w:rPr>
        <w:t xml:space="preserve"> </w:t>
      </w:r>
      <w:r w:rsidR="006C4BF3" w:rsidRPr="008D5130">
        <w:rPr>
          <w:color w:val="000000"/>
        </w:rPr>
        <w:t>default risk</w:t>
      </w:r>
      <w:r w:rsidR="007D26FE" w:rsidRPr="008D5130">
        <w:rPr>
          <w:color w:val="000000"/>
        </w:rPr>
        <w:t xml:space="preserve"> effectively</w:t>
      </w:r>
      <w:r w:rsidR="006C4BF3" w:rsidRPr="008D5130">
        <w:rPr>
          <w:color w:val="000000"/>
        </w:rPr>
        <w:t>, often referred to as Probability of Default.</w:t>
      </w:r>
      <w:r w:rsidR="00AB3637" w:rsidRPr="008D5130">
        <w:rPr>
          <w:color w:val="000000"/>
        </w:rPr>
        <w:t xml:space="preserve"> To achieve this, the project utilizes a large subset of data from the peer-to-peer lending platform </w:t>
      </w:r>
      <w:r w:rsidR="00AB3637" w:rsidRPr="008D5130">
        <w:rPr>
          <w:bCs/>
          <w:color w:val="000000"/>
        </w:rPr>
        <w:t>Lending Club</w:t>
      </w:r>
      <w:r w:rsidR="00AB3637" w:rsidRPr="008D5130">
        <w:rPr>
          <w:color w:val="000000"/>
        </w:rPr>
        <w:t>, which is available on Kaggle</w:t>
      </w:r>
      <w:r w:rsidR="00D22562">
        <w:rPr>
          <w:color w:val="000000"/>
        </w:rPr>
        <w:t xml:space="preserve"> (</w:t>
      </w:r>
      <w:r w:rsidR="00D22562" w:rsidRPr="009011DA">
        <w:rPr>
          <w:color w:val="000000"/>
        </w:rPr>
        <w:t>George, 2018)</w:t>
      </w:r>
      <w:r w:rsidR="00AB3637" w:rsidRPr="008D5130">
        <w:rPr>
          <w:color w:val="000000"/>
        </w:rPr>
        <w:t>.</w:t>
      </w:r>
      <w:r w:rsidR="00407689" w:rsidRPr="008D5130">
        <w:t xml:space="preserve"> U</w:t>
      </w:r>
      <w:r w:rsidR="0073382D" w:rsidRPr="008D5130">
        <w:rPr>
          <w:color w:val="000000"/>
        </w:rPr>
        <w:t xml:space="preserve">sing approximately 400,000 loan records and 150 loan-related features, </w:t>
      </w:r>
      <w:r w:rsidR="00C75475" w:rsidRPr="008D5130">
        <w:rPr>
          <w:color w:val="000000"/>
        </w:rPr>
        <w:t xml:space="preserve">I developed </w:t>
      </w:r>
      <w:r w:rsidR="0073382D" w:rsidRPr="008D5130">
        <w:rPr>
          <w:color w:val="000000"/>
        </w:rPr>
        <w:t xml:space="preserve">several predictive models and </w:t>
      </w:r>
      <w:r w:rsidR="00C75475" w:rsidRPr="008D5130">
        <w:rPr>
          <w:color w:val="000000"/>
        </w:rPr>
        <w:t>refined the best-performing ones</w:t>
      </w:r>
      <w:r w:rsidR="0073382D" w:rsidRPr="008D5130">
        <w:rPr>
          <w:color w:val="000000"/>
        </w:rPr>
        <w:t>. The strongest-performing models</w:t>
      </w:r>
      <w:r w:rsidR="00640566" w:rsidRPr="008D5130">
        <w:rPr>
          <w:color w:val="000000"/>
        </w:rPr>
        <w:t xml:space="preserve">, </w:t>
      </w:r>
      <w:r w:rsidR="0073382D" w:rsidRPr="008D5130">
        <w:rPr>
          <w:color w:val="000000"/>
        </w:rPr>
        <w:t>Elastic Net Logistic Regression and Gradient Boosting</w:t>
      </w:r>
      <w:r w:rsidR="00640566" w:rsidRPr="008D5130">
        <w:rPr>
          <w:color w:val="000000"/>
        </w:rPr>
        <w:t xml:space="preserve">, </w:t>
      </w:r>
      <w:r w:rsidR="0073382D" w:rsidRPr="008D5130">
        <w:rPr>
          <w:color w:val="000000"/>
        </w:rPr>
        <w:t xml:space="preserve">correctly </w:t>
      </w:r>
      <w:r w:rsidR="00C75475" w:rsidRPr="008D5130">
        <w:rPr>
          <w:color w:val="000000"/>
        </w:rPr>
        <w:t>classified</w:t>
      </w:r>
      <w:r w:rsidR="0073382D" w:rsidRPr="008D5130">
        <w:rPr>
          <w:color w:val="000000"/>
        </w:rPr>
        <w:t xml:space="preserve"> approximately 91–92% of borrowers who ultimately defaulted</w:t>
      </w:r>
      <w:r w:rsidR="00C105BA" w:rsidRPr="008D5130">
        <w:rPr>
          <w:color w:val="000000"/>
        </w:rPr>
        <w:t xml:space="preserve">. </w:t>
      </w:r>
      <w:r w:rsidR="0073382D" w:rsidRPr="008D5130">
        <w:rPr>
          <w:color w:val="000000"/>
        </w:rPr>
        <w:t xml:space="preserve">Because defaults are relatively rare events, </w:t>
      </w:r>
      <w:r w:rsidR="00C75475" w:rsidRPr="008D5130">
        <w:rPr>
          <w:color w:val="000000"/>
        </w:rPr>
        <w:t xml:space="preserve">my </w:t>
      </w:r>
      <w:r w:rsidR="0073382D" w:rsidRPr="008D5130">
        <w:rPr>
          <w:color w:val="000000"/>
        </w:rPr>
        <w:t xml:space="preserve">modeling strategy prioritized </w:t>
      </w:r>
      <w:r w:rsidR="00C75475" w:rsidRPr="008D5130">
        <w:rPr>
          <w:color w:val="000000"/>
        </w:rPr>
        <w:t>R</w:t>
      </w:r>
      <w:r w:rsidR="0073382D" w:rsidRPr="008D5130">
        <w:rPr>
          <w:color w:val="000000"/>
        </w:rPr>
        <w:t>ecall</w:t>
      </w:r>
      <w:r w:rsidR="00C75475" w:rsidRPr="008D5130">
        <w:rPr>
          <w:color w:val="000000"/>
        </w:rPr>
        <w:t xml:space="preserve"> over Accuracy</w:t>
      </w:r>
      <w:r w:rsidR="0073382D" w:rsidRPr="008D5130">
        <w:rPr>
          <w:color w:val="000000"/>
        </w:rPr>
        <w:t xml:space="preserve"> to ensure that high-risk borrowers were detected effectively.</w:t>
      </w:r>
    </w:p>
    <w:p w:rsidR="0073382D" w:rsidRPr="008D5130" w:rsidRDefault="0073382D" w:rsidP="00407689">
      <w:pPr>
        <w:spacing w:before="100" w:beforeAutospacing="1" w:after="100" w:afterAutospacing="1" w:line="480" w:lineRule="auto"/>
        <w:rPr>
          <w:color w:val="000000"/>
        </w:rPr>
      </w:pPr>
      <w:r w:rsidRPr="008D5130">
        <w:rPr>
          <w:color w:val="000000"/>
        </w:rPr>
        <w:t xml:space="preserve">In addition to supervised prediction, </w:t>
      </w:r>
      <w:r w:rsidR="00C105BA" w:rsidRPr="008D5130">
        <w:rPr>
          <w:color w:val="000000"/>
        </w:rPr>
        <w:t xml:space="preserve">I </w:t>
      </w:r>
      <w:r w:rsidR="00C75475" w:rsidRPr="008D5130">
        <w:rPr>
          <w:color w:val="000000"/>
        </w:rPr>
        <w:t>tested several</w:t>
      </w:r>
      <w:r w:rsidR="00C105BA" w:rsidRPr="008D5130">
        <w:rPr>
          <w:color w:val="000000"/>
        </w:rPr>
        <w:t xml:space="preserve"> </w:t>
      </w:r>
      <w:r w:rsidRPr="008D5130">
        <w:rPr>
          <w:color w:val="000000"/>
        </w:rPr>
        <w:t xml:space="preserve">clustering </w:t>
      </w:r>
      <w:r w:rsidR="00C75475" w:rsidRPr="008D5130">
        <w:rPr>
          <w:color w:val="000000"/>
        </w:rPr>
        <w:t>algorithms</w:t>
      </w:r>
      <w:r w:rsidRPr="008D5130">
        <w:rPr>
          <w:color w:val="000000"/>
        </w:rPr>
        <w:t xml:space="preserve"> to uncover</w:t>
      </w:r>
      <w:r w:rsidR="00C75475" w:rsidRPr="008D5130">
        <w:rPr>
          <w:color w:val="000000"/>
        </w:rPr>
        <w:t xml:space="preserve"> </w:t>
      </w:r>
      <w:r w:rsidR="005F2365" w:rsidRPr="008D5130">
        <w:rPr>
          <w:color w:val="000000"/>
        </w:rPr>
        <w:t xml:space="preserve">possible </w:t>
      </w:r>
      <w:r w:rsidR="00C75475" w:rsidRPr="008D5130">
        <w:rPr>
          <w:color w:val="000000"/>
        </w:rPr>
        <w:t>hidden</w:t>
      </w:r>
      <w:r w:rsidRPr="008D5130">
        <w:rPr>
          <w:color w:val="000000"/>
        </w:rPr>
        <w:t xml:space="preserve"> structural borrower segments</w:t>
      </w:r>
      <w:r w:rsidR="00C75475" w:rsidRPr="008D5130">
        <w:rPr>
          <w:color w:val="000000"/>
        </w:rPr>
        <w:t xml:space="preserve"> in the data</w:t>
      </w:r>
      <w:r w:rsidRPr="008D5130">
        <w:rPr>
          <w:color w:val="000000"/>
        </w:rPr>
        <w:t>.</w:t>
      </w:r>
      <w:r w:rsidR="0085412C" w:rsidRPr="008D5130">
        <w:rPr>
          <w:color w:val="000000"/>
        </w:rPr>
        <w:t xml:space="preserve"> K-Means was shown to produce the best results.</w:t>
      </w:r>
      <w:r w:rsidRPr="008D5130">
        <w:rPr>
          <w:color w:val="000000"/>
        </w:rPr>
        <w:t xml:space="preserve"> </w:t>
      </w:r>
      <w:r w:rsidR="00390849">
        <w:rPr>
          <w:color w:val="000000"/>
        </w:rPr>
        <w:t>K-Means</w:t>
      </w:r>
      <w:r w:rsidR="00C75475" w:rsidRPr="008D5130">
        <w:rPr>
          <w:color w:val="000000"/>
        </w:rPr>
        <w:t xml:space="preserve"> </w:t>
      </w:r>
      <w:r w:rsidR="0085412C" w:rsidRPr="008D5130">
        <w:rPr>
          <w:color w:val="000000"/>
        </w:rPr>
        <w:t>uncovered</w:t>
      </w:r>
      <w:r w:rsidRPr="008D5130">
        <w:rPr>
          <w:color w:val="000000"/>
        </w:rPr>
        <w:t xml:space="preserve"> four</w:t>
      </w:r>
      <w:r w:rsidR="00C75475" w:rsidRPr="008D5130">
        <w:rPr>
          <w:color w:val="000000"/>
        </w:rPr>
        <w:t xml:space="preserve"> major risk </w:t>
      </w:r>
      <w:r w:rsidRPr="008D5130">
        <w:rPr>
          <w:color w:val="000000"/>
        </w:rPr>
        <w:t>cluster</w:t>
      </w:r>
      <w:r w:rsidR="00C75475" w:rsidRPr="008D5130">
        <w:rPr>
          <w:color w:val="000000"/>
        </w:rPr>
        <w:t>s</w:t>
      </w:r>
      <w:r w:rsidRPr="008D5130">
        <w:rPr>
          <w:color w:val="000000"/>
        </w:rPr>
        <w:t xml:space="preserve"> </w:t>
      </w:r>
      <w:r w:rsidR="00C75475" w:rsidRPr="008D5130">
        <w:rPr>
          <w:color w:val="000000"/>
        </w:rPr>
        <w:t>defined</w:t>
      </w:r>
      <w:r w:rsidRPr="008D5130">
        <w:rPr>
          <w:color w:val="000000"/>
        </w:rPr>
        <w:t xml:space="preserve"> by home ownership status, income level, loan size, and loan term. Borrowers with mortgages tend to </w:t>
      </w:r>
      <w:r w:rsidR="008A6680" w:rsidRPr="008D5130">
        <w:rPr>
          <w:color w:val="000000"/>
        </w:rPr>
        <w:t>have</w:t>
      </w:r>
      <w:r w:rsidRPr="008D5130">
        <w:rPr>
          <w:color w:val="000000"/>
        </w:rPr>
        <w:t xml:space="preserve"> higher income</w:t>
      </w:r>
      <w:r w:rsidR="008A6680" w:rsidRPr="008D5130">
        <w:rPr>
          <w:color w:val="000000"/>
        </w:rPr>
        <w:t>s</w:t>
      </w:r>
      <w:r w:rsidRPr="008D5130">
        <w:rPr>
          <w:color w:val="000000"/>
        </w:rPr>
        <w:t xml:space="preserve"> and lower default rates, while renters generally </w:t>
      </w:r>
      <w:r w:rsidR="008E4260" w:rsidRPr="008D5130">
        <w:rPr>
          <w:color w:val="000000"/>
        </w:rPr>
        <w:t>are generally less ‘credit worthy’</w:t>
      </w:r>
      <w:r w:rsidRPr="008D5130">
        <w:rPr>
          <w:color w:val="000000"/>
        </w:rPr>
        <w:t>.</w:t>
      </w:r>
    </w:p>
    <w:p w:rsidR="00F472FA" w:rsidRPr="008D5130" w:rsidRDefault="00F472FA" w:rsidP="00FD45A6">
      <w:pPr>
        <w:spacing w:line="480" w:lineRule="auto"/>
      </w:pPr>
      <w:r w:rsidRPr="008D5130">
        <w:rPr>
          <w:color w:val="000000"/>
        </w:rPr>
        <w:t xml:space="preserve">In summary, </w:t>
      </w:r>
      <w:r w:rsidR="009A212C">
        <w:rPr>
          <w:color w:val="000000"/>
        </w:rPr>
        <w:t>I</w:t>
      </w:r>
      <w:r w:rsidRPr="008D5130">
        <w:rPr>
          <w:color w:val="000000"/>
        </w:rPr>
        <w:t xml:space="preserve"> </w:t>
      </w:r>
      <w:r w:rsidR="00526033" w:rsidRPr="008D5130">
        <w:rPr>
          <w:color w:val="000000"/>
        </w:rPr>
        <w:t>develo</w:t>
      </w:r>
      <w:r w:rsidR="00526033">
        <w:rPr>
          <w:color w:val="000000"/>
        </w:rPr>
        <w:t>ped</w:t>
      </w:r>
      <w:r w:rsidRPr="008D5130">
        <w:rPr>
          <w:color w:val="000000"/>
        </w:rPr>
        <w:t xml:space="preserve"> two satisfactory supervised models for predicting default (test recall: 92%, meaning that 92% of defaulting borrowers are correctly identified as defaulting), as well as an unsupervised model that identified structural aspects of borrower profiles that are directly transferable to other credit-related datasets. The</w:t>
      </w:r>
      <w:r w:rsidR="009A212C">
        <w:rPr>
          <w:color w:val="000000"/>
        </w:rPr>
        <w:t>se models</w:t>
      </w:r>
      <w:r w:rsidR="008C28FC" w:rsidRPr="008D5130">
        <w:rPr>
          <w:color w:val="000000"/>
        </w:rPr>
        <w:t>, taken together,</w:t>
      </w:r>
      <w:r w:rsidRPr="008D5130">
        <w:rPr>
          <w:color w:val="000000"/>
        </w:rPr>
        <w:t xml:space="preserve"> </w:t>
      </w:r>
      <w:r w:rsidR="008C28FC" w:rsidRPr="008D5130">
        <w:rPr>
          <w:color w:val="000000"/>
        </w:rPr>
        <w:t>produce</w:t>
      </w:r>
      <w:r w:rsidRPr="008D5130">
        <w:rPr>
          <w:color w:val="000000"/>
        </w:rPr>
        <w:t xml:space="preserve"> a </w:t>
      </w:r>
      <w:r w:rsidR="008C28FC" w:rsidRPr="008D5130">
        <w:rPr>
          <w:color w:val="000000"/>
        </w:rPr>
        <w:t>holistic</w:t>
      </w:r>
      <w:r w:rsidRPr="008D5130">
        <w:rPr>
          <w:color w:val="000000"/>
        </w:rPr>
        <w:t xml:space="preserve"> framework for credit risk prediction that can be adapted or extended to other credit datasets.</w:t>
      </w:r>
    </w:p>
    <w:p w:rsidR="0073382D" w:rsidRPr="008D5130" w:rsidRDefault="0073382D" w:rsidP="00360A07">
      <w:pPr>
        <w:spacing w:before="100" w:beforeAutospacing="1" w:after="100" w:afterAutospacing="1"/>
        <w:jc w:val="center"/>
        <w:outlineLvl w:val="1"/>
        <w:rPr>
          <w:b/>
          <w:bCs/>
          <w:color w:val="000000"/>
        </w:rPr>
      </w:pPr>
      <w:r w:rsidRPr="008D5130">
        <w:rPr>
          <w:b/>
          <w:bCs/>
          <w:color w:val="000000"/>
        </w:rPr>
        <w:lastRenderedPageBreak/>
        <w:t>Introduction and Problem Definition</w:t>
      </w:r>
    </w:p>
    <w:p w:rsidR="0073382D" w:rsidRPr="008D5130" w:rsidRDefault="0073382D" w:rsidP="00252CDE">
      <w:pPr>
        <w:spacing w:line="480" w:lineRule="auto"/>
        <w:rPr>
          <w:color w:val="000000"/>
        </w:rPr>
      </w:pPr>
      <w:r w:rsidRPr="008D5130">
        <w:rPr>
          <w:color w:val="000000"/>
        </w:rPr>
        <w:t xml:space="preserve">Predicting borrower default is </w:t>
      </w:r>
      <w:r w:rsidR="00AC3D0E" w:rsidRPr="008D5130">
        <w:rPr>
          <w:color w:val="000000"/>
        </w:rPr>
        <w:t>the cornerstone of</w:t>
      </w:r>
      <w:r w:rsidRPr="008D5130">
        <w:rPr>
          <w:color w:val="000000"/>
        </w:rPr>
        <w:t xml:space="preserve"> credit risk modeling. </w:t>
      </w:r>
      <w:r w:rsidR="00AC3D0E" w:rsidRPr="008D5130">
        <w:rPr>
          <w:color w:val="000000"/>
        </w:rPr>
        <w:t>Financial</w:t>
      </w:r>
      <w:r w:rsidRPr="008D5130">
        <w:rPr>
          <w:color w:val="000000"/>
        </w:rPr>
        <w:t xml:space="preserve"> institutions </w:t>
      </w:r>
      <w:r w:rsidR="00AC3D0E" w:rsidRPr="008D5130">
        <w:rPr>
          <w:color w:val="000000"/>
        </w:rPr>
        <w:t>derive their profit margins through an accurate evaluation of</w:t>
      </w:r>
      <w:r w:rsidRPr="008D5130">
        <w:rPr>
          <w:color w:val="000000"/>
        </w:rPr>
        <w:t xml:space="preserve"> risk</w:t>
      </w:r>
      <w:r w:rsidR="00002CD5" w:rsidRPr="008D5130">
        <w:rPr>
          <w:color w:val="000000"/>
        </w:rPr>
        <w:t>,</w:t>
      </w:r>
      <w:r w:rsidRPr="008D5130">
        <w:rPr>
          <w:color w:val="000000"/>
        </w:rPr>
        <w:t xml:space="preserve"> </w:t>
      </w:r>
      <w:r w:rsidR="00AC3D0E" w:rsidRPr="008D5130">
        <w:rPr>
          <w:color w:val="000000"/>
        </w:rPr>
        <w:t>which allow</w:t>
      </w:r>
      <w:r w:rsidR="00002CD5" w:rsidRPr="008D5130">
        <w:rPr>
          <w:color w:val="000000"/>
        </w:rPr>
        <w:t>s</w:t>
      </w:r>
      <w:r w:rsidR="00AC3D0E" w:rsidRPr="008D5130">
        <w:rPr>
          <w:color w:val="000000"/>
        </w:rPr>
        <w:t xml:space="preserve"> them to</w:t>
      </w:r>
      <w:r w:rsidRPr="008D5130">
        <w:rPr>
          <w:color w:val="000000"/>
        </w:rPr>
        <w:t xml:space="preserve"> avoid financial losses, allocate capital efficiently, and comply with regulatory standards. Misclassifying high-risk borrowers as safe can result in substantial credit losses, while lending </w:t>
      </w:r>
      <w:r w:rsidR="00AC3D0E" w:rsidRPr="008D5130">
        <w:rPr>
          <w:color w:val="000000"/>
        </w:rPr>
        <w:t xml:space="preserve">practices that are too conservative </w:t>
      </w:r>
      <w:r w:rsidRPr="008D5130">
        <w:rPr>
          <w:color w:val="000000"/>
        </w:rPr>
        <w:t>m</w:t>
      </w:r>
      <w:r w:rsidR="00AC3D0E" w:rsidRPr="008D5130">
        <w:rPr>
          <w:color w:val="000000"/>
        </w:rPr>
        <w:t>ight</w:t>
      </w:r>
      <w:r w:rsidRPr="008D5130">
        <w:rPr>
          <w:color w:val="000000"/>
        </w:rPr>
        <w:t xml:space="preserve"> </w:t>
      </w:r>
      <w:r w:rsidR="00AC3D0E" w:rsidRPr="008D5130">
        <w:rPr>
          <w:color w:val="000000"/>
        </w:rPr>
        <w:t>erode</w:t>
      </w:r>
      <w:r w:rsidRPr="008D5130">
        <w:rPr>
          <w:color w:val="000000"/>
        </w:rPr>
        <w:t xml:space="preserve"> profitability and limit </w:t>
      </w:r>
      <w:r w:rsidR="00AC3D0E" w:rsidRPr="008D5130">
        <w:rPr>
          <w:color w:val="000000"/>
        </w:rPr>
        <w:t xml:space="preserve">access to </w:t>
      </w:r>
      <w:r w:rsidRPr="008D5130">
        <w:rPr>
          <w:color w:val="000000"/>
        </w:rPr>
        <w:t>credit</w:t>
      </w:r>
      <w:r w:rsidR="00F36A89" w:rsidRPr="008D5130">
        <w:rPr>
          <w:color w:val="000000"/>
        </w:rPr>
        <w:t xml:space="preserve">. </w:t>
      </w:r>
      <w:r w:rsidR="00252CDE" w:rsidRPr="008D5130">
        <w:rPr>
          <w:color w:val="000000"/>
        </w:rPr>
        <w:t xml:space="preserve">Gaining a better understanding of what causes and how to anticipate defaults would benefit the entire banking system and the broader economy. </w:t>
      </w:r>
      <w:r w:rsidR="00B04EBF" w:rsidRPr="008D5130">
        <w:rPr>
          <w:color w:val="000000"/>
        </w:rPr>
        <w:t xml:space="preserve"> </w:t>
      </w:r>
      <w:r w:rsidRPr="008D5130">
        <w:rPr>
          <w:color w:val="000000"/>
        </w:rPr>
        <w:t xml:space="preserve">Peer-to-peer lending platforms such as Lending Club generate </w:t>
      </w:r>
      <w:r w:rsidR="006A147D">
        <w:rPr>
          <w:color w:val="000000"/>
        </w:rPr>
        <w:t>real-world</w:t>
      </w:r>
      <w:r w:rsidRPr="008D5130">
        <w:rPr>
          <w:color w:val="000000"/>
        </w:rPr>
        <w:t>, high-dimensional</w:t>
      </w:r>
      <w:r w:rsidR="00E83D06">
        <w:rPr>
          <w:color w:val="000000"/>
        </w:rPr>
        <w:t xml:space="preserve"> credit</w:t>
      </w:r>
      <w:r w:rsidRPr="008D5130">
        <w:rPr>
          <w:color w:val="000000"/>
        </w:rPr>
        <w:t xml:space="preserve"> datasets that </w:t>
      </w:r>
      <w:r w:rsidR="00E83D06">
        <w:rPr>
          <w:color w:val="000000"/>
        </w:rPr>
        <w:t>offer</w:t>
      </w:r>
      <w:r w:rsidRPr="008D5130">
        <w:rPr>
          <w:color w:val="000000"/>
        </w:rPr>
        <w:t xml:space="preserve"> an opportunity to apply machine learning methods to </w:t>
      </w:r>
      <w:r w:rsidR="00E83D06">
        <w:rPr>
          <w:color w:val="000000"/>
        </w:rPr>
        <w:t>default</w:t>
      </w:r>
      <w:r w:rsidRPr="008D5130">
        <w:rPr>
          <w:color w:val="000000"/>
        </w:rPr>
        <w:t xml:space="preserve"> prediction.</w:t>
      </w:r>
    </w:p>
    <w:p w:rsidR="00F36A89" w:rsidRPr="008D5130" w:rsidRDefault="0073382D" w:rsidP="00360A07">
      <w:pPr>
        <w:spacing w:before="100" w:beforeAutospacing="1" w:after="100" w:afterAutospacing="1"/>
        <w:outlineLvl w:val="2"/>
        <w:rPr>
          <w:b/>
          <w:bCs/>
          <w:color w:val="000000"/>
        </w:rPr>
      </w:pPr>
      <w:r w:rsidRPr="008D5130">
        <w:rPr>
          <w:b/>
          <w:bCs/>
          <w:color w:val="000000"/>
        </w:rPr>
        <w:t>Problem Definition</w:t>
      </w:r>
    </w:p>
    <w:p w:rsidR="00B6324D" w:rsidRPr="008D5130" w:rsidRDefault="00B6324D" w:rsidP="000924F7">
      <w:pPr>
        <w:pStyle w:val="NormalWeb"/>
        <w:spacing w:line="480" w:lineRule="auto"/>
        <w:rPr>
          <w:color w:val="000000"/>
        </w:rPr>
      </w:pPr>
      <w:r w:rsidRPr="008D5130">
        <w:rPr>
          <w:color w:val="000000"/>
        </w:rPr>
        <w:t xml:space="preserve">The </w:t>
      </w:r>
      <w:r w:rsidR="00840320" w:rsidRPr="008D5130">
        <w:rPr>
          <w:color w:val="000000"/>
        </w:rPr>
        <w:t>core focus</w:t>
      </w:r>
      <w:r w:rsidRPr="008D5130">
        <w:rPr>
          <w:color w:val="000000"/>
        </w:rPr>
        <w:t xml:space="preserve"> of this project is to build predictive models that help financial institutions </w:t>
      </w:r>
      <w:r w:rsidR="009A212C">
        <w:rPr>
          <w:color w:val="000000"/>
        </w:rPr>
        <w:t>speed up</w:t>
      </w:r>
      <w:r w:rsidRPr="008D5130">
        <w:rPr>
          <w:color w:val="000000"/>
        </w:rPr>
        <w:t xml:space="preserve"> the loan approval process by accurately forecasting whether a loan will be</w:t>
      </w:r>
      <w:r w:rsidRPr="008D5130">
        <w:rPr>
          <w:rStyle w:val="apple-converted-space"/>
          <w:color w:val="000000"/>
        </w:rPr>
        <w:t> </w:t>
      </w:r>
      <w:r w:rsidRPr="008D5130">
        <w:rPr>
          <w:rStyle w:val="Strong"/>
          <w:b w:val="0"/>
          <w:color w:val="000000"/>
        </w:rPr>
        <w:t xml:space="preserve">Charged Off </w:t>
      </w:r>
      <w:r w:rsidRPr="008D5130">
        <w:rPr>
          <w:color w:val="000000"/>
        </w:rPr>
        <w:t>or</w:t>
      </w:r>
      <w:r w:rsidRPr="008D5130">
        <w:rPr>
          <w:rStyle w:val="apple-converted-space"/>
          <w:color w:val="000000"/>
        </w:rPr>
        <w:t> </w:t>
      </w:r>
      <w:r w:rsidRPr="008D5130">
        <w:rPr>
          <w:rStyle w:val="Strong"/>
          <w:b w:val="0"/>
          <w:color w:val="000000"/>
        </w:rPr>
        <w:t>Fully Paid</w:t>
      </w:r>
      <w:r w:rsidR="00FA6745">
        <w:rPr>
          <w:color w:val="000000"/>
        </w:rPr>
        <w:t xml:space="preserve"> at any stage of the loan</w:t>
      </w:r>
      <w:r w:rsidR="0021185F">
        <w:rPr>
          <w:color w:val="000000"/>
        </w:rPr>
        <w:t>’s</w:t>
      </w:r>
      <w:r w:rsidR="00FA6745">
        <w:rPr>
          <w:color w:val="000000"/>
        </w:rPr>
        <w:t xml:space="preserve"> </w:t>
      </w:r>
      <w:r w:rsidR="00B46430">
        <w:rPr>
          <w:color w:val="000000"/>
        </w:rPr>
        <w:t>lifetime</w:t>
      </w:r>
      <w:r w:rsidR="00C2101C" w:rsidRPr="008D5130">
        <w:rPr>
          <w:color w:val="000000"/>
        </w:rPr>
        <w:t>.</w:t>
      </w:r>
      <w:r w:rsidR="000924F7" w:rsidRPr="008D5130">
        <w:rPr>
          <w:color w:val="000000"/>
        </w:rPr>
        <w:t xml:space="preserve"> </w:t>
      </w:r>
      <w:r w:rsidRPr="008D5130">
        <w:rPr>
          <w:color w:val="000000"/>
        </w:rPr>
        <w:t>Accordingly, this project pursues two related goals:</w:t>
      </w:r>
    </w:p>
    <w:p w:rsidR="00B6324D" w:rsidRPr="008D5130" w:rsidRDefault="00B6324D" w:rsidP="000924F7">
      <w:pPr>
        <w:pStyle w:val="NormalWeb"/>
        <w:numPr>
          <w:ilvl w:val="0"/>
          <w:numId w:val="25"/>
        </w:numPr>
        <w:spacing w:line="480" w:lineRule="auto"/>
        <w:rPr>
          <w:b/>
          <w:color w:val="000000"/>
        </w:rPr>
      </w:pPr>
      <w:bookmarkStart w:id="0" w:name="OLE_LINK1"/>
      <w:bookmarkStart w:id="1" w:name="OLE_LINK2"/>
      <w:r w:rsidRPr="008D5130">
        <w:rPr>
          <w:rStyle w:val="Strong"/>
          <w:b w:val="0"/>
          <w:color w:val="000000"/>
        </w:rPr>
        <w:t>Identify the most influential factors associated with borrower default.</w:t>
      </w:r>
    </w:p>
    <w:bookmarkEnd w:id="0"/>
    <w:bookmarkEnd w:id="1"/>
    <w:p w:rsidR="00B6324D" w:rsidRPr="008D5130" w:rsidRDefault="00B6324D" w:rsidP="000924F7">
      <w:pPr>
        <w:pStyle w:val="NormalWeb"/>
        <w:numPr>
          <w:ilvl w:val="0"/>
          <w:numId w:val="25"/>
        </w:numPr>
        <w:spacing w:line="480" w:lineRule="auto"/>
        <w:rPr>
          <w:b/>
          <w:color w:val="000000"/>
        </w:rPr>
      </w:pPr>
      <w:r w:rsidRPr="008D5130">
        <w:rPr>
          <w:rStyle w:val="Strong"/>
          <w:b w:val="0"/>
          <w:color w:val="000000"/>
        </w:rPr>
        <w:t>Develop a model that is adaptable and scalable to other credit datasets.</w:t>
      </w:r>
    </w:p>
    <w:p w:rsidR="0073382D" w:rsidRPr="008D5130" w:rsidRDefault="0073382D" w:rsidP="000924F7">
      <w:pPr>
        <w:spacing w:before="100" w:beforeAutospacing="1" w:after="100" w:afterAutospacing="1" w:line="480" w:lineRule="auto"/>
        <w:outlineLvl w:val="2"/>
        <w:rPr>
          <w:b/>
          <w:bCs/>
          <w:color w:val="000000"/>
        </w:rPr>
      </w:pPr>
      <w:r w:rsidRPr="008D5130">
        <w:rPr>
          <w:b/>
          <w:bCs/>
          <w:color w:val="000000"/>
        </w:rPr>
        <w:t>Research Questions</w:t>
      </w:r>
    </w:p>
    <w:p w:rsidR="00C2101C" w:rsidRPr="008D5130" w:rsidRDefault="00C2101C" w:rsidP="000924F7">
      <w:pPr>
        <w:pStyle w:val="NormalWeb"/>
        <w:spacing w:line="480" w:lineRule="auto"/>
        <w:rPr>
          <w:color w:val="000000"/>
        </w:rPr>
      </w:pPr>
      <w:r w:rsidRPr="008D5130">
        <w:rPr>
          <w:color w:val="000000"/>
        </w:rPr>
        <w:t xml:space="preserve">Thus, </w:t>
      </w:r>
      <w:r w:rsidR="002353A9" w:rsidRPr="008D5130">
        <w:rPr>
          <w:color w:val="000000"/>
        </w:rPr>
        <w:t>my</w:t>
      </w:r>
      <w:r w:rsidRPr="008D5130">
        <w:rPr>
          <w:color w:val="000000"/>
        </w:rPr>
        <w:t xml:space="preserve"> research questions are directly derived from the problem definition:</w:t>
      </w:r>
    </w:p>
    <w:p w:rsidR="00C2101C" w:rsidRPr="008D5130" w:rsidRDefault="00C2101C" w:rsidP="000924F7">
      <w:pPr>
        <w:pStyle w:val="NormalWeb"/>
        <w:numPr>
          <w:ilvl w:val="0"/>
          <w:numId w:val="26"/>
        </w:numPr>
        <w:spacing w:line="480" w:lineRule="auto"/>
        <w:rPr>
          <w:color w:val="000000"/>
        </w:rPr>
      </w:pPr>
      <w:r w:rsidRPr="008D5130">
        <w:rPr>
          <w:color w:val="000000"/>
        </w:rPr>
        <w:t>Which borrower and loan characteristics most strongly predict default?</w:t>
      </w:r>
    </w:p>
    <w:p w:rsidR="00C2101C" w:rsidRPr="008D5130" w:rsidRDefault="00C2101C" w:rsidP="000924F7">
      <w:pPr>
        <w:pStyle w:val="NormalWeb"/>
        <w:numPr>
          <w:ilvl w:val="0"/>
          <w:numId w:val="26"/>
        </w:numPr>
        <w:spacing w:line="480" w:lineRule="auto"/>
        <w:rPr>
          <w:color w:val="000000"/>
        </w:rPr>
      </w:pPr>
      <w:r w:rsidRPr="008D5130">
        <w:rPr>
          <w:color w:val="000000"/>
        </w:rPr>
        <w:lastRenderedPageBreak/>
        <w:t>How much noise is embedded in loan datasets (i.e., which features are irrelevant and should be disregarded to help streamline the loan approval process)?</w:t>
      </w:r>
    </w:p>
    <w:p w:rsidR="00C2101C" w:rsidRPr="008D5130" w:rsidRDefault="00C2101C" w:rsidP="000924F7">
      <w:pPr>
        <w:pStyle w:val="NormalWeb"/>
        <w:numPr>
          <w:ilvl w:val="0"/>
          <w:numId w:val="26"/>
        </w:numPr>
        <w:spacing w:line="480" w:lineRule="auto"/>
        <w:rPr>
          <w:color w:val="000000"/>
        </w:rPr>
      </w:pPr>
      <w:r w:rsidRPr="008D5130">
        <w:rPr>
          <w:color w:val="000000"/>
        </w:rPr>
        <w:t>Do unsupervised clustering methods reveal meaningful borrower segments associated with varying levels of default risk?</w:t>
      </w:r>
    </w:p>
    <w:p w:rsidR="00C2101C" w:rsidRPr="008D5130" w:rsidRDefault="00C2101C" w:rsidP="000924F7">
      <w:pPr>
        <w:pStyle w:val="NormalWeb"/>
        <w:numPr>
          <w:ilvl w:val="0"/>
          <w:numId w:val="26"/>
        </w:numPr>
        <w:spacing w:line="480" w:lineRule="auto"/>
        <w:rPr>
          <w:color w:val="000000"/>
        </w:rPr>
      </w:pPr>
      <w:r w:rsidRPr="008D5130">
        <w:rPr>
          <w:color w:val="000000"/>
        </w:rPr>
        <w:t>Which models best predict default given the tabular nature of credit datasets? Will regularized linear models perform better, or will nonlinear ensemble methods outperform them in predicting default?</w:t>
      </w:r>
    </w:p>
    <w:p w:rsidR="0073382D" w:rsidRPr="008D5130" w:rsidRDefault="0073382D" w:rsidP="000924F7">
      <w:pPr>
        <w:spacing w:before="100" w:beforeAutospacing="1" w:after="100" w:afterAutospacing="1" w:line="480" w:lineRule="auto"/>
        <w:rPr>
          <w:color w:val="000000"/>
        </w:rPr>
      </w:pPr>
      <w:r w:rsidRPr="008D5130">
        <w:rPr>
          <w:b/>
          <w:bCs/>
          <w:color w:val="000000"/>
        </w:rPr>
        <w:t>Success Criteria</w:t>
      </w:r>
    </w:p>
    <w:p w:rsidR="00BF018B" w:rsidRPr="008D5130" w:rsidRDefault="00BF018B" w:rsidP="00BF018B">
      <w:pPr>
        <w:spacing w:line="480" w:lineRule="auto"/>
      </w:pPr>
      <w:r w:rsidRPr="008D5130">
        <w:rPr>
          <w:color w:val="000000"/>
        </w:rPr>
        <w:t>Defaults represent the minority</w:t>
      </w:r>
      <w:r w:rsidR="00141208">
        <w:rPr>
          <w:color w:val="000000"/>
        </w:rPr>
        <w:t>/</w:t>
      </w:r>
      <w:r w:rsidRPr="008D5130">
        <w:rPr>
          <w:color w:val="000000"/>
        </w:rPr>
        <w:t xml:space="preserve">positive class. The </w:t>
      </w:r>
      <w:r w:rsidR="00D72393" w:rsidRPr="008D5130">
        <w:rPr>
          <w:color w:val="000000"/>
        </w:rPr>
        <w:t>main</w:t>
      </w:r>
      <w:r w:rsidR="003B5005" w:rsidRPr="008D5130">
        <w:rPr>
          <w:color w:val="000000"/>
        </w:rPr>
        <w:t xml:space="preserve"> focus</w:t>
      </w:r>
      <w:r w:rsidRPr="008D5130">
        <w:rPr>
          <w:color w:val="000000"/>
        </w:rPr>
        <w:t xml:space="preserve"> of this project is to accurately predict defaulters, as missing them can be costly and may jeopardize the </w:t>
      </w:r>
      <w:r w:rsidR="00141208">
        <w:rPr>
          <w:color w:val="000000"/>
        </w:rPr>
        <w:t>profitability and, thus stability</w:t>
      </w:r>
      <w:r w:rsidRPr="008D5130">
        <w:rPr>
          <w:color w:val="000000"/>
        </w:rPr>
        <w:t xml:space="preserve"> of a financial institution. </w:t>
      </w:r>
      <w:r w:rsidR="00141208">
        <w:rPr>
          <w:color w:val="000000"/>
        </w:rPr>
        <w:t>Consequently</w:t>
      </w:r>
      <w:r w:rsidRPr="008D5130">
        <w:rPr>
          <w:color w:val="000000"/>
        </w:rPr>
        <w:t>, I focused on maximizing the </w:t>
      </w:r>
      <w:r w:rsidRPr="008D5130">
        <w:rPr>
          <w:bCs/>
          <w:color w:val="000000"/>
        </w:rPr>
        <w:t>Recall</w:t>
      </w:r>
      <w:r w:rsidRPr="008D5130">
        <w:rPr>
          <w:color w:val="000000"/>
        </w:rPr>
        <w:t> and </w:t>
      </w:r>
      <w:r w:rsidRPr="008D5130">
        <w:rPr>
          <w:bCs/>
          <w:color w:val="000000"/>
        </w:rPr>
        <w:t>ROC-AUC</w:t>
      </w:r>
      <w:r w:rsidRPr="008D5130">
        <w:rPr>
          <w:color w:val="000000"/>
        </w:rPr>
        <w:t xml:space="preserve"> metrics to evaluate model performance. </w:t>
      </w:r>
      <w:r w:rsidR="00D12CFC">
        <w:rPr>
          <w:color w:val="000000"/>
        </w:rPr>
        <w:t>The R</w:t>
      </w:r>
      <w:r w:rsidRPr="008D5130">
        <w:rPr>
          <w:color w:val="000000"/>
        </w:rPr>
        <w:t xml:space="preserve">ecall </w:t>
      </w:r>
      <w:r w:rsidR="00D12CFC">
        <w:rPr>
          <w:color w:val="000000"/>
        </w:rPr>
        <w:t>rate quantifies</w:t>
      </w:r>
      <w:r w:rsidRPr="008D5130">
        <w:rPr>
          <w:color w:val="000000"/>
        </w:rPr>
        <w:t xml:space="preserve"> the proportion of actual positive cases (defaulters) correctly identified by the model, while the ROC-AUC score </w:t>
      </w:r>
      <w:r w:rsidR="009F5EF5">
        <w:rPr>
          <w:color w:val="000000"/>
        </w:rPr>
        <w:t>evaluates</w:t>
      </w:r>
      <w:r w:rsidRPr="008D5130">
        <w:rPr>
          <w:color w:val="000000"/>
        </w:rPr>
        <w:t xml:space="preserve"> the model’s </w:t>
      </w:r>
      <w:r w:rsidR="00D12CFC">
        <w:rPr>
          <w:color w:val="000000"/>
        </w:rPr>
        <w:t>capability</w:t>
      </w:r>
      <w:r w:rsidRPr="008D5130">
        <w:rPr>
          <w:color w:val="000000"/>
        </w:rPr>
        <w:t xml:space="preserve"> to discriminate between positive and negative classes</w:t>
      </w:r>
      <w:r w:rsidR="009E26E5" w:rsidRPr="008D5130">
        <w:rPr>
          <w:color w:val="000000"/>
        </w:rPr>
        <w:t xml:space="preserve"> </w:t>
      </w:r>
      <w:r w:rsidR="009E26E5" w:rsidRPr="00D12CFC">
        <w:rPr>
          <w:color w:val="000000"/>
        </w:rPr>
        <w:t>(</w:t>
      </w:r>
      <w:proofErr w:type="gramStart"/>
      <w:r w:rsidR="009E26E5" w:rsidRPr="00D12CFC">
        <w:rPr>
          <w:color w:val="000000"/>
        </w:rPr>
        <w:t>Singh,  2024</w:t>
      </w:r>
      <w:proofErr w:type="gramEnd"/>
      <w:r w:rsidR="009E26E5" w:rsidRPr="00D12CFC">
        <w:rPr>
          <w:color w:val="000000"/>
        </w:rPr>
        <w:t>)</w:t>
      </w:r>
      <w:r w:rsidR="009E26E5" w:rsidRPr="008D5130">
        <w:rPr>
          <w:color w:val="000000"/>
        </w:rPr>
        <w:t>.</w:t>
      </w:r>
      <w:r w:rsidR="00D54C4A" w:rsidRPr="008D5130">
        <w:rPr>
          <w:color w:val="000000"/>
        </w:rPr>
        <w:t xml:space="preserve"> </w:t>
      </w:r>
      <w:r w:rsidR="00141208">
        <w:rPr>
          <w:color w:val="000000"/>
        </w:rPr>
        <w:t xml:space="preserve">After refining the ML </w:t>
      </w:r>
      <w:proofErr w:type="gramStart"/>
      <w:r w:rsidR="00141208">
        <w:rPr>
          <w:color w:val="000000"/>
        </w:rPr>
        <w:t>models</w:t>
      </w:r>
      <w:proofErr w:type="gramEnd"/>
      <w:r w:rsidR="00141208">
        <w:rPr>
          <w:color w:val="000000"/>
        </w:rPr>
        <w:t xml:space="preserve"> I developed to </w:t>
      </w:r>
      <w:proofErr w:type="spellStart"/>
      <w:r w:rsidR="00141208">
        <w:rPr>
          <w:color w:val="000000"/>
        </w:rPr>
        <w:t>analyse</w:t>
      </w:r>
      <w:proofErr w:type="spellEnd"/>
      <w:r w:rsidR="00141208">
        <w:rPr>
          <w:color w:val="000000"/>
        </w:rPr>
        <w:t xml:space="preserve"> this dataset, I </w:t>
      </w:r>
      <w:r w:rsidRPr="008D5130">
        <w:rPr>
          <w:color w:val="000000"/>
        </w:rPr>
        <w:t>achiev</w:t>
      </w:r>
      <w:r w:rsidR="00141208">
        <w:rPr>
          <w:color w:val="000000"/>
        </w:rPr>
        <w:t>ed</w:t>
      </w:r>
      <w:r w:rsidRPr="008D5130">
        <w:rPr>
          <w:color w:val="000000"/>
        </w:rPr>
        <w:t xml:space="preserve"> a </w:t>
      </w:r>
      <w:r w:rsidR="00141208">
        <w:rPr>
          <w:color w:val="000000"/>
        </w:rPr>
        <w:t>R</w:t>
      </w:r>
      <w:r w:rsidRPr="008D5130">
        <w:rPr>
          <w:color w:val="000000"/>
        </w:rPr>
        <w:t>ecall of</w:t>
      </w:r>
      <w:r w:rsidRPr="008D5130">
        <w:rPr>
          <w:bCs/>
          <w:color w:val="000000"/>
        </w:rPr>
        <w:t xml:space="preserve"> 0.90</w:t>
      </w:r>
      <w:r w:rsidR="00B86CC8" w:rsidRPr="008D5130">
        <w:rPr>
          <w:bCs/>
          <w:color w:val="000000"/>
        </w:rPr>
        <w:t xml:space="preserve"> or more</w:t>
      </w:r>
      <w:r w:rsidRPr="008D5130">
        <w:rPr>
          <w:color w:val="000000"/>
        </w:rPr>
        <w:t xml:space="preserve"> for </w:t>
      </w:r>
      <w:r w:rsidR="00141208">
        <w:rPr>
          <w:color w:val="000000"/>
        </w:rPr>
        <w:t xml:space="preserve">detecting </w:t>
      </w:r>
      <w:r w:rsidRPr="008D5130">
        <w:rPr>
          <w:color w:val="000000"/>
        </w:rPr>
        <w:t>defaulters,</w:t>
      </w:r>
      <w:r w:rsidR="00141208">
        <w:rPr>
          <w:color w:val="000000"/>
        </w:rPr>
        <w:t xml:space="preserve"> and </w:t>
      </w:r>
      <w:r w:rsidRPr="008D5130">
        <w:rPr>
          <w:color w:val="000000"/>
        </w:rPr>
        <w:t>maintain</w:t>
      </w:r>
      <w:r w:rsidR="00141208">
        <w:rPr>
          <w:color w:val="000000"/>
        </w:rPr>
        <w:t>ed</w:t>
      </w:r>
      <w:r w:rsidRPr="008D5130">
        <w:rPr>
          <w:color w:val="000000"/>
        </w:rPr>
        <w:t xml:space="preserve"> </w:t>
      </w:r>
      <w:r w:rsidR="00552CA4" w:rsidRPr="008D5130">
        <w:rPr>
          <w:color w:val="000000"/>
        </w:rPr>
        <w:t>elevated</w:t>
      </w:r>
      <w:r w:rsidRPr="008D5130">
        <w:rPr>
          <w:color w:val="000000"/>
        </w:rPr>
        <w:t xml:space="preserve"> discrimination with a </w:t>
      </w:r>
      <w:r w:rsidRPr="008D5130">
        <w:rPr>
          <w:bCs/>
          <w:color w:val="000000"/>
        </w:rPr>
        <w:t xml:space="preserve">ROC-AUC </w:t>
      </w:r>
      <w:r w:rsidR="00B86CC8" w:rsidRPr="008D5130">
        <w:rPr>
          <w:bCs/>
          <w:color w:val="000000"/>
        </w:rPr>
        <w:t xml:space="preserve">rate of </w:t>
      </w:r>
      <w:r w:rsidRPr="008D5130">
        <w:rPr>
          <w:bCs/>
          <w:color w:val="000000"/>
        </w:rPr>
        <w:t>0.90</w:t>
      </w:r>
      <w:r w:rsidR="00B86CC8" w:rsidRPr="008D5130">
        <w:rPr>
          <w:color w:val="000000"/>
        </w:rPr>
        <w:t xml:space="preserve"> or more.</w:t>
      </w:r>
    </w:p>
    <w:p w:rsidR="0073382D" w:rsidRPr="008D5130" w:rsidRDefault="0073382D" w:rsidP="000924F7">
      <w:pPr>
        <w:spacing w:before="100" w:beforeAutospacing="1" w:after="100" w:afterAutospacing="1" w:line="480" w:lineRule="auto"/>
        <w:outlineLvl w:val="2"/>
        <w:rPr>
          <w:b/>
          <w:bCs/>
          <w:color w:val="000000"/>
        </w:rPr>
      </w:pPr>
      <w:r w:rsidRPr="008D5130">
        <w:rPr>
          <w:b/>
          <w:bCs/>
          <w:color w:val="000000"/>
        </w:rPr>
        <w:t>Scope and Constraints</w:t>
      </w:r>
    </w:p>
    <w:p w:rsidR="0073382D" w:rsidRPr="008D5130" w:rsidRDefault="00776F5B" w:rsidP="000924F7">
      <w:pPr>
        <w:spacing w:before="100" w:beforeAutospacing="1" w:after="100" w:afterAutospacing="1" w:line="480" w:lineRule="auto"/>
        <w:rPr>
          <w:color w:val="000000"/>
        </w:rPr>
      </w:pPr>
      <w:r w:rsidRPr="008D5130">
        <w:rPr>
          <w:color w:val="000000"/>
        </w:rPr>
        <w:t>Given the large size and depth of features of the Lending Club dataset, I f</w:t>
      </w:r>
      <w:r w:rsidR="0073382D" w:rsidRPr="008D5130">
        <w:rPr>
          <w:color w:val="000000"/>
        </w:rPr>
        <w:t>ocused exclusively on a subset</w:t>
      </w:r>
      <w:r w:rsidR="003231CA" w:rsidRPr="008D5130">
        <w:rPr>
          <w:color w:val="000000"/>
        </w:rPr>
        <w:t xml:space="preserve"> sample</w:t>
      </w:r>
      <w:r w:rsidR="0073382D" w:rsidRPr="008D5130">
        <w:rPr>
          <w:color w:val="000000"/>
        </w:rPr>
        <w:t xml:space="preserve"> (</w:t>
      </w:r>
      <w:r w:rsidR="005151F4">
        <w:rPr>
          <w:color w:val="000000"/>
        </w:rPr>
        <w:t xml:space="preserve">circa </w:t>
      </w:r>
      <w:r w:rsidR="0073382D" w:rsidRPr="008D5130">
        <w:rPr>
          <w:color w:val="000000"/>
        </w:rPr>
        <w:t>400,000 rows, 15</w:t>
      </w:r>
      <w:r w:rsidR="006322F6">
        <w:rPr>
          <w:color w:val="000000"/>
        </w:rPr>
        <w:t>2</w:t>
      </w:r>
      <w:r w:rsidR="0073382D" w:rsidRPr="008D5130">
        <w:rPr>
          <w:color w:val="000000"/>
        </w:rPr>
        <w:t xml:space="preserve"> features)</w:t>
      </w:r>
      <w:r w:rsidRPr="008D5130">
        <w:rPr>
          <w:color w:val="000000"/>
        </w:rPr>
        <w:t xml:space="preserve"> and stopped looking at </w:t>
      </w:r>
      <w:r w:rsidR="00EE5A48" w:rsidRPr="008D5130">
        <w:rPr>
          <w:color w:val="000000"/>
        </w:rPr>
        <w:t xml:space="preserve">the </w:t>
      </w:r>
      <w:r w:rsidRPr="008D5130">
        <w:rPr>
          <w:color w:val="000000"/>
        </w:rPr>
        <w:t>other credit datasets</w:t>
      </w:r>
      <w:r w:rsidR="00EE5A48" w:rsidRPr="008D5130">
        <w:rPr>
          <w:color w:val="000000"/>
        </w:rPr>
        <w:t xml:space="preserve"> that were allocated to me in the previous semesters</w:t>
      </w:r>
      <w:r w:rsidRPr="008D5130">
        <w:rPr>
          <w:color w:val="000000"/>
        </w:rPr>
        <w:t>. I also purposely narrowed my focus to</w:t>
      </w:r>
      <w:r w:rsidR="0073382D" w:rsidRPr="008D5130">
        <w:rPr>
          <w:color w:val="000000"/>
        </w:rPr>
        <w:t xml:space="preserve"> </w:t>
      </w:r>
      <w:r w:rsidR="0073382D" w:rsidRPr="008D5130">
        <w:rPr>
          <w:color w:val="000000"/>
        </w:rPr>
        <w:lastRenderedPageBreak/>
        <w:t>information available at loan origination</w:t>
      </w:r>
      <w:r w:rsidRPr="008D5130">
        <w:rPr>
          <w:color w:val="000000"/>
        </w:rPr>
        <w:t xml:space="preserve"> and disregarded post-origination features</w:t>
      </w:r>
      <w:r w:rsidR="0071078F" w:rsidRPr="008D5130">
        <w:rPr>
          <w:color w:val="000000"/>
        </w:rPr>
        <w:t xml:space="preserve">, such as </w:t>
      </w:r>
      <w:proofErr w:type="spellStart"/>
      <w:r w:rsidR="0071078F" w:rsidRPr="008D5130">
        <w:rPr>
          <w:color w:val="000000"/>
        </w:rPr>
        <w:t>total_principal_received</w:t>
      </w:r>
      <w:proofErr w:type="spellEnd"/>
      <w:r w:rsidR="0071078F" w:rsidRPr="008D5130">
        <w:rPr>
          <w:color w:val="000000"/>
        </w:rPr>
        <w:t xml:space="preserve"> or </w:t>
      </w:r>
      <w:proofErr w:type="spellStart"/>
      <w:r w:rsidR="0071078F" w:rsidRPr="008D5130">
        <w:rPr>
          <w:color w:val="000000"/>
        </w:rPr>
        <w:t>total_late_fee_received</w:t>
      </w:r>
      <w:proofErr w:type="spellEnd"/>
      <w:r w:rsidR="0071078F" w:rsidRPr="008D5130">
        <w:rPr>
          <w:color w:val="000000"/>
        </w:rPr>
        <w:t xml:space="preserve"> </w:t>
      </w:r>
      <w:r w:rsidRPr="008D5130">
        <w:rPr>
          <w:color w:val="000000"/>
        </w:rPr>
        <w:t>in order</w:t>
      </w:r>
      <w:r w:rsidR="0073382D" w:rsidRPr="008D5130">
        <w:rPr>
          <w:color w:val="000000"/>
        </w:rPr>
        <w:t xml:space="preserve"> to avoid data leakage.</w:t>
      </w:r>
    </w:p>
    <w:p w:rsidR="00657815" w:rsidRPr="008D5130" w:rsidRDefault="0073382D" w:rsidP="000924F7">
      <w:pPr>
        <w:spacing w:before="100" w:beforeAutospacing="1" w:after="100" w:afterAutospacing="1" w:line="480" w:lineRule="auto"/>
        <w:jc w:val="center"/>
        <w:outlineLvl w:val="1"/>
        <w:rPr>
          <w:b/>
          <w:bCs/>
          <w:color w:val="000000"/>
        </w:rPr>
      </w:pPr>
      <w:r w:rsidRPr="008D5130">
        <w:rPr>
          <w:b/>
          <w:bCs/>
          <w:color w:val="000000"/>
        </w:rPr>
        <w:t>Data Overview</w:t>
      </w:r>
    </w:p>
    <w:p w:rsidR="00F11A66" w:rsidRPr="008D5130" w:rsidRDefault="0073382D" w:rsidP="00114B9F">
      <w:pPr>
        <w:spacing w:before="100" w:beforeAutospacing="1" w:after="100" w:afterAutospacing="1" w:line="480" w:lineRule="auto"/>
        <w:outlineLvl w:val="1"/>
        <w:rPr>
          <w:b/>
          <w:bCs/>
          <w:color w:val="000000"/>
        </w:rPr>
      </w:pPr>
      <w:r w:rsidRPr="008D5130">
        <w:rPr>
          <w:color w:val="000000"/>
        </w:rPr>
        <w:t>The dataset consists of historical loan records from Lending Club, a peer-to-peer lending platform. The data includes borrower demographics, credit history variables, loan characteristics, and loan outcomes.</w:t>
      </w:r>
      <w:r w:rsidR="00657815" w:rsidRPr="008D5130">
        <w:rPr>
          <w:color w:val="000000"/>
        </w:rPr>
        <w:t xml:space="preserve"> </w:t>
      </w:r>
      <w:r w:rsidR="00BE078B" w:rsidRPr="008D5130">
        <w:rPr>
          <w:color w:val="000000"/>
        </w:rPr>
        <w:t>As explained above, t</w:t>
      </w:r>
      <w:r w:rsidRPr="008D5130">
        <w:rPr>
          <w:color w:val="000000"/>
        </w:rPr>
        <w:t>he dataset contain</w:t>
      </w:r>
      <w:r w:rsidR="00657815" w:rsidRPr="008D5130">
        <w:rPr>
          <w:color w:val="000000"/>
        </w:rPr>
        <w:t>s</w:t>
      </w:r>
      <w:r w:rsidRPr="008D5130">
        <w:rPr>
          <w:color w:val="000000"/>
        </w:rPr>
        <w:t xml:space="preserve"> a pre-filtered subset of approximately 400,000 loans with 15</w:t>
      </w:r>
      <w:r w:rsidR="008D0487">
        <w:rPr>
          <w:color w:val="000000"/>
        </w:rPr>
        <w:t>2</w:t>
      </w:r>
      <w:r w:rsidRPr="008D5130">
        <w:rPr>
          <w:color w:val="000000"/>
        </w:rPr>
        <w:t xml:space="preserve"> features. The data reflects real-world lending outcomes.</w:t>
      </w:r>
    </w:p>
    <w:p w:rsidR="002C4646" w:rsidRDefault="00F01476" w:rsidP="00114B9F">
      <w:pPr>
        <w:spacing w:before="20" w:after="100" w:afterAutospacing="1"/>
        <w:outlineLvl w:val="2"/>
        <w:rPr>
          <w:b/>
          <w:bCs/>
          <w:color w:val="000000"/>
        </w:rPr>
      </w:pPr>
      <w:r>
        <w:rPr>
          <w:b/>
          <w:bCs/>
          <w:color w:val="000000"/>
        </w:rPr>
        <w:t>Table 1</w:t>
      </w:r>
    </w:p>
    <w:p w:rsidR="00360A07" w:rsidRPr="004D5DA8" w:rsidRDefault="0073382D" w:rsidP="009E5A37">
      <w:pPr>
        <w:spacing w:before="100" w:beforeAutospacing="1" w:after="100" w:afterAutospacing="1"/>
        <w:outlineLvl w:val="2"/>
        <w:rPr>
          <w:b/>
          <w:bCs/>
          <w:color w:val="000000"/>
        </w:rPr>
      </w:pPr>
      <w:r w:rsidRPr="00F01476">
        <w:rPr>
          <w:bCs/>
          <w:i/>
          <w:color w:val="000000"/>
        </w:rPr>
        <w:t>Data Description</w:t>
      </w:r>
    </w:p>
    <w:p w:rsidR="004A3428" w:rsidRPr="008D5130" w:rsidRDefault="004D5DA8" w:rsidP="00360A07">
      <w:r>
        <w:rPr>
          <w:noProof/>
        </w:rPr>
        <w:drawing>
          <wp:inline distT="0" distB="0" distL="0" distR="0">
            <wp:extent cx="3566160" cy="11963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3-08 at 21.00.14.png"/>
                    <pic:cNvPicPr/>
                  </pic:nvPicPr>
                  <pic:blipFill>
                    <a:blip r:embed="rId8">
                      <a:extLst>
                        <a:ext uri="{28A0092B-C50C-407E-A947-70E740481C1C}">
                          <a14:useLocalDpi xmlns:a14="http://schemas.microsoft.com/office/drawing/2010/main" val="0"/>
                        </a:ext>
                      </a:extLst>
                    </a:blip>
                    <a:stretch>
                      <a:fillRect/>
                    </a:stretch>
                  </pic:blipFill>
                  <pic:spPr>
                    <a:xfrm>
                      <a:off x="0" y="0"/>
                      <a:ext cx="3566160" cy="1196345"/>
                    </a:xfrm>
                    <a:prstGeom prst="rect">
                      <a:avLst/>
                    </a:prstGeom>
                  </pic:spPr>
                </pic:pic>
              </a:graphicData>
            </a:graphic>
          </wp:inline>
        </w:drawing>
      </w:r>
    </w:p>
    <w:p w:rsidR="002C4646" w:rsidRDefault="002C4646" w:rsidP="00114B9F">
      <w:pPr>
        <w:spacing w:line="360" w:lineRule="auto"/>
        <w:rPr>
          <w:b/>
        </w:rPr>
      </w:pPr>
      <w:r>
        <w:rPr>
          <w:b/>
        </w:rPr>
        <w:t>Table 2</w:t>
      </w:r>
    </w:p>
    <w:p w:rsidR="004A3428" w:rsidRPr="002C4646" w:rsidRDefault="004A3428" w:rsidP="00114B9F">
      <w:pPr>
        <w:spacing w:line="360" w:lineRule="auto"/>
        <w:rPr>
          <w:i/>
        </w:rPr>
      </w:pPr>
      <w:r w:rsidRPr="002C4646">
        <w:rPr>
          <w:i/>
        </w:rPr>
        <w:t>Data Dictionary</w:t>
      </w:r>
      <w:r w:rsidR="006E209D">
        <w:rPr>
          <w:i/>
        </w:rPr>
        <w:t xml:space="preserve"> Extract</w:t>
      </w:r>
      <w:r w:rsidRPr="002C4646">
        <w:rPr>
          <w:i/>
        </w:rPr>
        <w:t xml:space="preserve"> – </w:t>
      </w:r>
      <w:r w:rsidR="006B6470">
        <w:rPr>
          <w:i/>
        </w:rPr>
        <w:t>Selected</w:t>
      </w:r>
      <w:r w:rsidRPr="002C4646">
        <w:rPr>
          <w:i/>
        </w:rPr>
        <w:t xml:space="preserve"> </w:t>
      </w:r>
      <w:r w:rsidR="006B6470">
        <w:rPr>
          <w:i/>
        </w:rPr>
        <w:t>V</w:t>
      </w:r>
      <w:r w:rsidRPr="002C4646">
        <w:rPr>
          <w:i/>
        </w:rPr>
        <w:t>ariables/</w:t>
      </w:r>
      <w:r w:rsidR="006B6470">
        <w:rPr>
          <w:i/>
        </w:rPr>
        <w:t>F</w:t>
      </w:r>
      <w:r w:rsidRPr="002C4646">
        <w:rPr>
          <w:i/>
        </w:rPr>
        <w:t>eatures</w:t>
      </w:r>
    </w:p>
    <w:p w:rsidR="004A3428" w:rsidRPr="008D5130" w:rsidRDefault="008D0487" w:rsidP="00360A07">
      <w:r>
        <w:rPr>
          <w:noProof/>
        </w:rPr>
        <w:drawing>
          <wp:inline distT="0" distB="0" distL="0" distR="0">
            <wp:extent cx="4023360" cy="2333638"/>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08 at 21.00.55.png"/>
                    <pic:cNvPicPr/>
                  </pic:nvPicPr>
                  <pic:blipFill>
                    <a:blip r:embed="rId9">
                      <a:extLst>
                        <a:ext uri="{28A0092B-C50C-407E-A947-70E740481C1C}">
                          <a14:useLocalDpi xmlns:a14="http://schemas.microsoft.com/office/drawing/2010/main" val="0"/>
                        </a:ext>
                      </a:extLst>
                    </a:blip>
                    <a:stretch>
                      <a:fillRect/>
                    </a:stretch>
                  </pic:blipFill>
                  <pic:spPr>
                    <a:xfrm>
                      <a:off x="0" y="0"/>
                      <a:ext cx="4023360" cy="2333638"/>
                    </a:xfrm>
                    <a:prstGeom prst="rect">
                      <a:avLst/>
                    </a:prstGeom>
                  </pic:spPr>
                </pic:pic>
              </a:graphicData>
            </a:graphic>
          </wp:inline>
        </w:drawing>
      </w:r>
    </w:p>
    <w:p w:rsidR="000F044E" w:rsidRPr="008D5130" w:rsidRDefault="000F044E" w:rsidP="000F044E">
      <w:pPr>
        <w:rPr>
          <w:b/>
          <w:color w:val="000000"/>
        </w:rPr>
      </w:pPr>
    </w:p>
    <w:p w:rsidR="00594990" w:rsidRDefault="00594990" w:rsidP="000F044E">
      <w:pPr>
        <w:spacing w:line="480" w:lineRule="auto"/>
        <w:rPr>
          <w:color w:val="000000"/>
        </w:rPr>
      </w:pPr>
      <w:r w:rsidRPr="008D5130">
        <w:rPr>
          <w:color w:val="000000"/>
        </w:rPr>
        <w:lastRenderedPageBreak/>
        <w:t>From the summary statistics table below</w:t>
      </w:r>
      <w:r w:rsidR="00097818">
        <w:rPr>
          <w:color w:val="000000"/>
        </w:rPr>
        <w:t xml:space="preserve"> (Table 3)</w:t>
      </w:r>
      <w:r w:rsidRPr="008D5130">
        <w:rPr>
          <w:color w:val="000000"/>
        </w:rPr>
        <w:t xml:space="preserve">, </w:t>
      </w:r>
      <w:r w:rsidR="009A07C6">
        <w:rPr>
          <w:color w:val="000000"/>
        </w:rPr>
        <w:t xml:space="preserve">we can infer that </w:t>
      </w:r>
      <w:r w:rsidRPr="008D5130">
        <w:rPr>
          <w:color w:val="000000"/>
        </w:rPr>
        <w:t>the average borrower earns an annual income of $77k and takes out a loan of approximately $15k for a 42-month term at an average interest rate of 13.1%.</w:t>
      </w:r>
      <w:r w:rsidR="000E657C">
        <w:rPr>
          <w:color w:val="000000"/>
        </w:rPr>
        <w:t xml:space="preserve"> </w:t>
      </w:r>
    </w:p>
    <w:p w:rsidR="00D33B1D" w:rsidRDefault="00D33B1D" w:rsidP="00114B9F">
      <w:pPr>
        <w:spacing w:line="360" w:lineRule="auto"/>
        <w:rPr>
          <w:b/>
          <w:color w:val="000000"/>
        </w:rPr>
      </w:pPr>
      <w:r>
        <w:rPr>
          <w:b/>
          <w:color w:val="000000"/>
        </w:rPr>
        <w:t>Table 3</w:t>
      </w:r>
    </w:p>
    <w:p w:rsidR="00D33B1D" w:rsidRPr="00D33B1D" w:rsidRDefault="00D33B1D" w:rsidP="00114B9F">
      <w:pPr>
        <w:spacing w:line="360" w:lineRule="auto"/>
        <w:rPr>
          <w:i/>
          <w:color w:val="000000"/>
        </w:rPr>
      </w:pPr>
      <w:r w:rsidRPr="00D33B1D">
        <w:rPr>
          <w:i/>
          <w:color w:val="000000"/>
        </w:rPr>
        <w:t>Summary Statistics</w:t>
      </w:r>
    </w:p>
    <w:p w:rsidR="00594990" w:rsidRPr="008D5130" w:rsidRDefault="00594990" w:rsidP="004A3428">
      <w:pPr>
        <w:rPr>
          <w:b/>
          <w:color w:val="000000"/>
        </w:rPr>
      </w:pPr>
    </w:p>
    <w:p w:rsidR="00594990" w:rsidRPr="008D5130" w:rsidRDefault="00594990" w:rsidP="004A3428">
      <w:pPr>
        <w:rPr>
          <w:b/>
          <w:color w:val="000000"/>
        </w:rPr>
      </w:pPr>
      <w:r w:rsidRPr="008D5130">
        <w:rPr>
          <w:b/>
          <w:noProof/>
          <w:color w:val="000000"/>
        </w:rPr>
        <w:drawing>
          <wp:inline distT="0" distB="0" distL="0" distR="0">
            <wp:extent cx="5943600" cy="12141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07 at 17.13.48.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214120"/>
                    </a:xfrm>
                    <a:prstGeom prst="rect">
                      <a:avLst/>
                    </a:prstGeom>
                  </pic:spPr>
                </pic:pic>
              </a:graphicData>
            </a:graphic>
          </wp:inline>
        </w:drawing>
      </w:r>
    </w:p>
    <w:p w:rsidR="00594990" w:rsidRPr="008D5130" w:rsidRDefault="00594990" w:rsidP="004A3428">
      <w:pPr>
        <w:rPr>
          <w:b/>
          <w:color w:val="000000"/>
        </w:rPr>
      </w:pPr>
    </w:p>
    <w:p w:rsidR="004A3428" w:rsidRPr="008D5130" w:rsidRDefault="004A3428" w:rsidP="004A3428">
      <w:pPr>
        <w:rPr>
          <w:b/>
          <w:color w:val="000000"/>
        </w:rPr>
      </w:pPr>
    </w:p>
    <w:p w:rsidR="00360A07" w:rsidRPr="008D5130" w:rsidRDefault="00360A07" w:rsidP="00360A07">
      <w:pPr>
        <w:jc w:val="center"/>
        <w:rPr>
          <w:b/>
          <w:color w:val="000000"/>
        </w:rPr>
      </w:pPr>
      <w:r w:rsidRPr="008D5130">
        <w:rPr>
          <w:b/>
          <w:color w:val="000000"/>
        </w:rPr>
        <w:t>E</w:t>
      </w:r>
      <w:r w:rsidR="000924F7" w:rsidRPr="008D5130">
        <w:rPr>
          <w:b/>
          <w:color w:val="000000"/>
        </w:rPr>
        <w:t xml:space="preserve">xploratory </w:t>
      </w:r>
      <w:r w:rsidRPr="008D5130">
        <w:rPr>
          <w:b/>
          <w:color w:val="000000"/>
        </w:rPr>
        <w:t>D</w:t>
      </w:r>
      <w:r w:rsidR="000924F7" w:rsidRPr="008D5130">
        <w:rPr>
          <w:b/>
          <w:color w:val="000000"/>
        </w:rPr>
        <w:t xml:space="preserve">ata </w:t>
      </w:r>
      <w:r w:rsidRPr="008D5130">
        <w:rPr>
          <w:b/>
          <w:color w:val="000000"/>
        </w:rPr>
        <w:t>A</w:t>
      </w:r>
      <w:r w:rsidR="000924F7" w:rsidRPr="008D5130">
        <w:rPr>
          <w:b/>
          <w:color w:val="000000"/>
        </w:rPr>
        <w:t>nalysis</w:t>
      </w:r>
    </w:p>
    <w:p w:rsidR="002A1248" w:rsidRPr="008D5130" w:rsidRDefault="002A1248" w:rsidP="002A1248">
      <w:pPr>
        <w:rPr>
          <w:b/>
        </w:rPr>
      </w:pPr>
    </w:p>
    <w:p w:rsidR="002A2252" w:rsidRDefault="004B7837" w:rsidP="000924F7">
      <w:pPr>
        <w:spacing w:line="480" w:lineRule="auto"/>
        <w:rPr>
          <w:color w:val="000000"/>
        </w:rPr>
      </w:pPr>
      <w:r w:rsidRPr="008D5130">
        <w:rPr>
          <w:color w:val="000000"/>
        </w:rPr>
        <w:t>I performed a</w:t>
      </w:r>
      <w:r w:rsidR="009D7C71">
        <w:rPr>
          <w:color w:val="000000"/>
        </w:rPr>
        <w:t xml:space="preserve"> detailed </w:t>
      </w:r>
      <w:r w:rsidRPr="008D5130">
        <w:rPr>
          <w:color w:val="000000"/>
        </w:rPr>
        <w:t xml:space="preserve">EDA to </w:t>
      </w:r>
      <w:r w:rsidR="008554F1">
        <w:rPr>
          <w:color w:val="000000"/>
        </w:rPr>
        <w:t xml:space="preserve">investigate </w:t>
      </w:r>
      <w:r w:rsidRPr="008D5130">
        <w:rPr>
          <w:color w:val="000000"/>
        </w:rPr>
        <w:t xml:space="preserve">feature distributions, identify class imbalances, </w:t>
      </w:r>
      <w:proofErr w:type="spellStart"/>
      <w:r w:rsidR="008554F1">
        <w:rPr>
          <w:color w:val="000000"/>
        </w:rPr>
        <w:t>analyse</w:t>
      </w:r>
      <w:proofErr w:type="spellEnd"/>
      <w:r w:rsidRPr="008D5130">
        <w:rPr>
          <w:color w:val="000000"/>
        </w:rPr>
        <w:t xml:space="preserve"> relationships between predictor</w:t>
      </w:r>
      <w:r w:rsidR="008554F1">
        <w:rPr>
          <w:color w:val="000000"/>
        </w:rPr>
        <w:t xml:space="preserve"> variables</w:t>
      </w:r>
      <w:r w:rsidRPr="008D5130">
        <w:rPr>
          <w:color w:val="000000"/>
        </w:rPr>
        <w:t xml:space="preserve"> and the target, </w:t>
      </w:r>
      <w:r w:rsidR="00A115DC">
        <w:rPr>
          <w:color w:val="000000"/>
        </w:rPr>
        <w:t>as well as</w:t>
      </w:r>
      <w:r w:rsidRPr="008D5130">
        <w:rPr>
          <w:color w:val="000000"/>
        </w:rPr>
        <w:t xml:space="preserve"> detect outliers. During the EDA, I discovered the presence of potential data leakage: several features contained post-loan outcome information, which could unfairly influence model predictions. I dropped these features in the Data Cleaning phase to ensure that only data available at the time of loan origination was used. </w:t>
      </w:r>
      <w:r w:rsidR="00606BF7" w:rsidRPr="008D5130">
        <w:t xml:space="preserve">As the main objective of this project is to predict default, I converted the </w:t>
      </w:r>
      <w:proofErr w:type="spellStart"/>
      <w:r w:rsidR="00606BF7" w:rsidRPr="008D5130">
        <w:t>loan_status</w:t>
      </w:r>
      <w:proofErr w:type="spellEnd"/>
      <w:r w:rsidR="00606BF7" w:rsidRPr="008D5130">
        <w:t xml:space="preserve"> target feature, </w:t>
      </w:r>
      <w:r w:rsidR="008554F1">
        <w:t>which contained</w:t>
      </w:r>
      <w:r w:rsidR="00606BF7" w:rsidRPr="008D5130">
        <w:t xml:space="preserve"> multiple categories, into a binary variable: I encoded loans labeled as </w:t>
      </w:r>
      <w:r w:rsidR="00327478">
        <w:t>‘</w:t>
      </w:r>
      <w:r w:rsidR="00606BF7" w:rsidRPr="00327478">
        <w:rPr>
          <w:iCs/>
        </w:rPr>
        <w:t>Fully Paid</w:t>
      </w:r>
      <w:r w:rsidR="00327478">
        <w:rPr>
          <w:iCs/>
        </w:rPr>
        <w:t>’</w:t>
      </w:r>
      <w:r w:rsidR="00606BF7" w:rsidRPr="008D5130">
        <w:rPr>
          <w:i/>
          <w:iCs/>
        </w:rPr>
        <w:t xml:space="preserve"> </w:t>
      </w:r>
      <w:r w:rsidR="00606BF7" w:rsidRPr="008D5130">
        <w:t xml:space="preserve">and other non-default statuses as 0 (No Default), and those marked as </w:t>
      </w:r>
      <w:r w:rsidR="00327478">
        <w:t>‘</w:t>
      </w:r>
      <w:r w:rsidR="00606BF7" w:rsidRPr="00327478">
        <w:rPr>
          <w:iCs/>
        </w:rPr>
        <w:t>Charged</w:t>
      </w:r>
      <w:r w:rsidR="00F27BA8" w:rsidRPr="00327478">
        <w:rPr>
          <w:iCs/>
        </w:rPr>
        <w:t xml:space="preserve"> </w:t>
      </w:r>
      <w:r w:rsidR="00606BF7" w:rsidRPr="00327478">
        <w:rPr>
          <w:iCs/>
        </w:rPr>
        <w:t>Off</w:t>
      </w:r>
      <w:r w:rsidR="00327478">
        <w:rPr>
          <w:iCs/>
        </w:rPr>
        <w:t>’</w:t>
      </w:r>
      <w:r w:rsidR="00606BF7" w:rsidRPr="00327478">
        <w:rPr>
          <w:iCs/>
        </w:rPr>
        <w:t xml:space="preserve"> </w:t>
      </w:r>
      <w:r w:rsidR="00606BF7" w:rsidRPr="008D5130">
        <w:t xml:space="preserve">as 1 (Default). Following this, </w:t>
      </w:r>
      <w:r w:rsidR="008554F1">
        <w:t>it became clear that there was an important</w:t>
      </w:r>
      <w:r w:rsidR="00606BF7" w:rsidRPr="008D5130">
        <w:t xml:space="preserve"> class imbalance in the target variable: the vast majority of loans were good/not charged off, </w:t>
      </w:r>
      <w:r w:rsidR="008554F1">
        <w:t>in</w:t>
      </w:r>
      <w:r w:rsidR="00327478">
        <w:t xml:space="preserve"> </w:t>
      </w:r>
      <w:r w:rsidR="008554F1">
        <w:t>line with</w:t>
      </w:r>
      <w:r w:rsidR="00606BF7" w:rsidRPr="008D5130">
        <w:t xml:space="preserve"> real-world conditions in which defaults are relatively rare (see </w:t>
      </w:r>
      <w:r w:rsidR="002A2252">
        <w:t>Figure 1 below</w:t>
      </w:r>
      <w:r w:rsidR="00606BF7" w:rsidRPr="008D5130">
        <w:t xml:space="preserve">). </w:t>
      </w:r>
    </w:p>
    <w:p w:rsidR="002A2252" w:rsidRDefault="002A2252" w:rsidP="000924F7">
      <w:pPr>
        <w:spacing w:line="480" w:lineRule="auto"/>
        <w:rPr>
          <w:color w:val="000000"/>
        </w:rPr>
      </w:pPr>
    </w:p>
    <w:p w:rsidR="002A2252" w:rsidRDefault="002A2252" w:rsidP="000924F7">
      <w:pPr>
        <w:spacing w:line="480" w:lineRule="auto"/>
        <w:rPr>
          <w:color w:val="000000"/>
        </w:rPr>
      </w:pPr>
    </w:p>
    <w:p w:rsidR="002A2252" w:rsidRPr="00114B9F" w:rsidRDefault="002A2252" w:rsidP="00114B9F">
      <w:pPr>
        <w:spacing w:line="360" w:lineRule="auto"/>
        <w:rPr>
          <w:b/>
          <w:color w:val="000000"/>
        </w:rPr>
      </w:pPr>
      <w:r w:rsidRPr="00114B9F">
        <w:rPr>
          <w:b/>
          <w:color w:val="000000"/>
        </w:rPr>
        <w:lastRenderedPageBreak/>
        <w:t xml:space="preserve">Figure 1 </w:t>
      </w:r>
    </w:p>
    <w:p w:rsidR="0073382D" w:rsidRPr="008D5130" w:rsidRDefault="002A2252" w:rsidP="00114B9F">
      <w:pPr>
        <w:spacing w:line="360" w:lineRule="auto"/>
      </w:pPr>
      <w:r w:rsidRPr="002A2252">
        <w:rPr>
          <w:i/>
          <w:color w:val="000000"/>
        </w:rPr>
        <w:t>Default Class Distribution</w:t>
      </w:r>
      <w:r w:rsidR="00657815" w:rsidRPr="008D5130">
        <w:rPr>
          <w:color w:val="000000"/>
        </w:rPr>
        <w:br/>
      </w:r>
      <w:r w:rsidR="00657815" w:rsidRPr="008D5130">
        <w:rPr>
          <w:noProof/>
          <w:color w:val="000000"/>
        </w:rPr>
        <w:drawing>
          <wp:inline distT="0" distB="0" distL="0" distR="0" wp14:anchorId="4DA3C2B6" wp14:editId="1E71977C">
            <wp:extent cx="2560320" cy="2184826"/>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22 at 14.37.10.png"/>
                    <pic:cNvPicPr/>
                  </pic:nvPicPr>
                  <pic:blipFill>
                    <a:blip r:embed="rId11">
                      <a:extLst>
                        <a:ext uri="{28A0092B-C50C-407E-A947-70E740481C1C}">
                          <a14:useLocalDpi xmlns:a14="http://schemas.microsoft.com/office/drawing/2010/main" val="0"/>
                        </a:ext>
                      </a:extLst>
                    </a:blip>
                    <a:stretch>
                      <a:fillRect/>
                    </a:stretch>
                  </pic:blipFill>
                  <pic:spPr>
                    <a:xfrm>
                      <a:off x="0" y="0"/>
                      <a:ext cx="2560320" cy="2184826"/>
                    </a:xfrm>
                    <a:prstGeom prst="rect">
                      <a:avLst/>
                    </a:prstGeom>
                  </pic:spPr>
                </pic:pic>
              </a:graphicData>
            </a:graphic>
          </wp:inline>
        </w:drawing>
      </w:r>
    </w:p>
    <w:p w:rsidR="00C823DE" w:rsidRDefault="006136DB" w:rsidP="00651DEF">
      <w:pPr>
        <w:spacing w:line="480" w:lineRule="auto"/>
        <w:rPr>
          <w:color w:val="000000"/>
        </w:rPr>
      </w:pPr>
      <w:r>
        <w:rPr>
          <w:color w:val="000000"/>
        </w:rPr>
        <w:t>After investigating missing values, I discovered that t</w:t>
      </w:r>
      <w:r w:rsidR="00971CAD" w:rsidRPr="008D5130">
        <w:rPr>
          <w:color w:val="000000"/>
        </w:rPr>
        <w:t>he dataset contained numerous features</w:t>
      </w:r>
      <w:r>
        <w:rPr>
          <w:color w:val="000000"/>
        </w:rPr>
        <w:t xml:space="preserve"> with </w:t>
      </w:r>
      <w:r w:rsidR="00971CAD" w:rsidRPr="008D5130">
        <w:rPr>
          <w:color w:val="000000"/>
        </w:rPr>
        <w:t xml:space="preserve">more than 65% missing values, as illustrated in </w:t>
      </w:r>
      <w:r w:rsidR="0042609A">
        <w:rPr>
          <w:color w:val="000000"/>
        </w:rPr>
        <w:t>Figure 2</w:t>
      </w:r>
      <w:r w:rsidR="00CB7569" w:rsidRPr="008D5130">
        <w:rPr>
          <w:color w:val="000000"/>
        </w:rPr>
        <w:t>.</w:t>
      </w:r>
      <w:r w:rsidR="00971CAD" w:rsidRPr="008D5130">
        <w:rPr>
          <w:color w:val="000000"/>
        </w:rPr>
        <w:t xml:space="preserve"> Th</w:t>
      </w:r>
      <w:r>
        <w:rPr>
          <w:color w:val="000000"/>
        </w:rPr>
        <w:t>is bar chart</w:t>
      </w:r>
      <w:r w:rsidR="00430880" w:rsidRPr="008D5130">
        <w:rPr>
          <w:color w:val="000000"/>
        </w:rPr>
        <w:t xml:space="preserve"> </w:t>
      </w:r>
      <w:r w:rsidR="00F4230B" w:rsidRPr="008D5130">
        <w:rPr>
          <w:color w:val="000000"/>
        </w:rPr>
        <w:t>clearly</w:t>
      </w:r>
      <w:r w:rsidR="00971CAD" w:rsidRPr="008D5130">
        <w:rPr>
          <w:color w:val="000000"/>
        </w:rPr>
        <w:t xml:space="preserve"> shows that the percentage of missing values per feature drops sharply around the 65% threshold and even more noticeably after the 40% threshold. Th</w:t>
      </w:r>
      <w:r>
        <w:rPr>
          <w:color w:val="000000"/>
        </w:rPr>
        <w:t>us</w:t>
      </w:r>
      <w:r w:rsidR="00971CAD" w:rsidRPr="008D5130">
        <w:rPr>
          <w:color w:val="000000"/>
        </w:rPr>
        <w:t xml:space="preserve">, </w:t>
      </w:r>
      <w:r w:rsidR="00BA005A">
        <w:rPr>
          <w:color w:val="000000"/>
        </w:rPr>
        <w:t xml:space="preserve">I removed </w:t>
      </w:r>
      <w:r w:rsidR="00971CAD" w:rsidRPr="008D5130">
        <w:rPr>
          <w:color w:val="000000"/>
        </w:rPr>
        <w:t xml:space="preserve">features with 65% or more missing values. </w:t>
      </w:r>
      <w:r w:rsidR="00560E49">
        <w:rPr>
          <w:color w:val="000000"/>
        </w:rPr>
        <w:t xml:space="preserve">I then </w:t>
      </w:r>
      <w:r w:rsidR="00971CAD" w:rsidRPr="008D5130">
        <w:rPr>
          <w:color w:val="000000"/>
        </w:rPr>
        <w:t xml:space="preserve">imputed </w:t>
      </w:r>
      <w:r w:rsidR="00560E49">
        <w:rPr>
          <w:color w:val="000000"/>
        </w:rPr>
        <w:t xml:space="preserve">the remaining missing values </w:t>
      </w:r>
      <w:r w:rsidR="00971CAD" w:rsidRPr="008D5130">
        <w:rPr>
          <w:color w:val="000000"/>
        </w:rPr>
        <w:t>using the median, as many features exhibited skewed distributions</w:t>
      </w:r>
      <w:r w:rsidR="002C36F6" w:rsidRPr="008D5130">
        <w:rPr>
          <w:color w:val="000000"/>
        </w:rPr>
        <w:t xml:space="preserve"> </w:t>
      </w:r>
      <w:r w:rsidR="00971CAD" w:rsidRPr="008D5130">
        <w:rPr>
          <w:color w:val="000000"/>
        </w:rPr>
        <w:t>making the median a more appropriate measure of central tendency than the mean.</w:t>
      </w:r>
    </w:p>
    <w:p w:rsidR="00587471" w:rsidRPr="002E3779" w:rsidRDefault="00587471" w:rsidP="00587471">
      <w:pPr>
        <w:spacing w:line="360" w:lineRule="auto"/>
        <w:rPr>
          <w:b/>
        </w:rPr>
      </w:pPr>
      <w:r w:rsidRPr="00587471">
        <w:rPr>
          <w:b/>
        </w:rPr>
        <w:t>Figure 2</w:t>
      </w:r>
      <w:r w:rsidR="002E3779">
        <w:rPr>
          <w:b/>
        </w:rPr>
        <w:t xml:space="preserve"> - </w:t>
      </w:r>
      <w:r w:rsidRPr="00587471">
        <w:rPr>
          <w:i/>
        </w:rPr>
        <w:t>Missing Values per Variable</w:t>
      </w:r>
    </w:p>
    <w:p w:rsidR="00385014" w:rsidRPr="008D5130" w:rsidRDefault="00B57318" w:rsidP="001B6944">
      <w:pPr>
        <w:spacing w:before="100" w:beforeAutospacing="1" w:after="100" w:afterAutospacing="1"/>
        <w:jc w:val="center"/>
        <w:rPr>
          <w:b/>
          <w:color w:val="000000"/>
        </w:rPr>
      </w:pPr>
      <w:r w:rsidRPr="008D5130">
        <w:rPr>
          <w:noProof/>
          <w:color w:val="000000"/>
        </w:rPr>
        <w:drawing>
          <wp:inline distT="0" distB="0" distL="0" distR="0" wp14:anchorId="59A95E9A" wp14:editId="519F180E">
            <wp:extent cx="4834467" cy="253111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2-22 at 14.44.37.png"/>
                    <pic:cNvPicPr/>
                  </pic:nvPicPr>
                  <pic:blipFill>
                    <a:blip r:embed="rId12">
                      <a:extLst>
                        <a:ext uri="{28A0092B-C50C-407E-A947-70E740481C1C}">
                          <a14:useLocalDpi xmlns:a14="http://schemas.microsoft.com/office/drawing/2010/main" val="0"/>
                        </a:ext>
                      </a:extLst>
                    </a:blip>
                    <a:stretch>
                      <a:fillRect/>
                    </a:stretch>
                  </pic:blipFill>
                  <pic:spPr>
                    <a:xfrm>
                      <a:off x="0" y="0"/>
                      <a:ext cx="4836420" cy="2532133"/>
                    </a:xfrm>
                    <a:prstGeom prst="rect">
                      <a:avLst/>
                    </a:prstGeom>
                  </pic:spPr>
                </pic:pic>
              </a:graphicData>
            </a:graphic>
          </wp:inline>
        </w:drawing>
      </w:r>
    </w:p>
    <w:p w:rsidR="001D1A65" w:rsidRPr="008D5130" w:rsidRDefault="001D1A65" w:rsidP="002C36F6">
      <w:pPr>
        <w:spacing w:before="100" w:beforeAutospacing="1" w:after="100" w:afterAutospacing="1"/>
        <w:ind w:left="-432" w:right="-720"/>
        <w:rPr>
          <w:color w:val="000000"/>
        </w:rPr>
      </w:pPr>
    </w:p>
    <w:p w:rsidR="00090AC4" w:rsidRDefault="008A6316" w:rsidP="004760A3">
      <w:pPr>
        <w:spacing w:line="480" w:lineRule="auto"/>
        <w:rPr>
          <w:color w:val="000000"/>
        </w:rPr>
      </w:pPr>
      <w:r w:rsidRPr="008D5130">
        <w:rPr>
          <w:color w:val="000000"/>
        </w:rPr>
        <w:t>I addressed outliers by focusing primarily on extreme income values, which I considered strong indicators of potential data inconsistencies. I also removed highly multicollinear features, as they are inherently redundant. For example, variables such as </w:t>
      </w:r>
      <w:proofErr w:type="spellStart"/>
      <w:r w:rsidRPr="008D5130">
        <w:rPr>
          <w:bCs/>
          <w:color w:val="000000"/>
        </w:rPr>
        <w:t>funded_amnt</w:t>
      </w:r>
      <w:proofErr w:type="spellEnd"/>
      <w:r w:rsidRPr="008D5130">
        <w:rPr>
          <w:color w:val="000000"/>
        </w:rPr>
        <w:t>, </w:t>
      </w:r>
      <w:r w:rsidRPr="008D5130">
        <w:rPr>
          <w:bCs/>
          <w:color w:val="000000"/>
        </w:rPr>
        <w:t>installment</w:t>
      </w:r>
      <w:r w:rsidRPr="008D5130">
        <w:rPr>
          <w:color w:val="000000"/>
        </w:rPr>
        <w:t>, and the </w:t>
      </w:r>
      <w:r w:rsidRPr="008D5130">
        <w:rPr>
          <w:bCs/>
          <w:color w:val="000000"/>
        </w:rPr>
        <w:t>sub-versions of the main FICO rating feature</w:t>
      </w:r>
      <w:r w:rsidRPr="008D5130">
        <w:rPr>
          <w:color w:val="000000"/>
        </w:rPr>
        <w:t>, more granular variants of the primary credit score, were excluded from the analysis.</w:t>
      </w:r>
      <w:r w:rsidR="004760A3" w:rsidRPr="008D5130">
        <w:t xml:space="preserve"> </w:t>
      </w:r>
      <w:r w:rsidR="00090AC4" w:rsidRPr="008D5130">
        <w:rPr>
          <w:color w:val="000000"/>
        </w:rPr>
        <w:t xml:space="preserve">While higher loan amounts showed a modest positive correlation with default, loan grades (and sub-grades), as well as interest rates displayed a much stronger relationship and emerged as important predictors of default. Loan Grade and Sub-grade were particularly informative, with default rates increasing consistently with lower-grade loans (e.g., F and G). This pattern can be seen in the </w:t>
      </w:r>
      <w:r w:rsidR="00173676">
        <w:rPr>
          <w:color w:val="000000"/>
        </w:rPr>
        <w:t>Figure 3</w:t>
      </w:r>
      <w:r w:rsidR="00090AC4" w:rsidRPr="008D5130">
        <w:rPr>
          <w:color w:val="000000"/>
        </w:rPr>
        <w:t xml:space="preserve"> below titled </w:t>
      </w:r>
      <w:r w:rsidR="00090AC4" w:rsidRPr="008D5130">
        <w:rPr>
          <w:iCs/>
          <w:color w:val="000000"/>
        </w:rPr>
        <w:t>Default Rate by Loan Grade</w:t>
      </w:r>
      <w:r w:rsidR="00090AC4" w:rsidRPr="008D5130">
        <w:rPr>
          <w:color w:val="000000"/>
        </w:rPr>
        <w:t>.</w:t>
      </w:r>
    </w:p>
    <w:p w:rsidR="00114B9F" w:rsidRPr="00215D24" w:rsidRDefault="00114B9F" w:rsidP="004760A3">
      <w:pPr>
        <w:spacing w:line="480" w:lineRule="auto"/>
        <w:rPr>
          <w:b/>
        </w:rPr>
      </w:pPr>
      <w:r w:rsidRPr="00114B9F">
        <w:rPr>
          <w:b/>
        </w:rPr>
        <w:t>Figure 3</w:t>
      </w:r>
      <w:r w:rsidR="00215D24">
        <w:rPr>
          <w:b/>
        </w:rPr>
        <w:t xml:space="preserve"> - </w:t>
      </w:r>
      <w:r w:rsidRPr="00114B9F">
        <w:rPr>
          <w:i/>
        </w:rPr>
        <w:t>Default Rate by Loan Grade</w:t>
      </w:r>
    </w:p>
    <w:p w:rsidR="00090AC4" w:rsidRPr="008D5130" w:rsidRDefault="00090AC4" w:rsidP="001C67CC">
      <w:pPr>
        <w:jc w:val="center"/>
      </w:pPr>
      <w:r w:rsidRPr="008D5130">
        <w:rPr>
          <w:noProof/>
          <w:color w:val="000000"/>
        </w:rPr>
        <w:drawing>
          <wp:inline distT="0" distB="0" distL="0" distR="0" wp14:anchorId="0709B474" wp14:editId="1A5C79EB">
            <wp:extent cx="3492134" cy="2103120"/>
            <wp:effectExtent l="0" t="0" r="63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19 at 21.18.02.png"/>
                    <pic:cNvPicPr/>
                  </pic:nvPicPr>
                  <pic:blipFill>
                    <a:blip r:embed="rId13">
                      <a:extLst>
                        <a:ext uri="{28A0092B-C50C-407E-A947-70E740481C1C}">
                          <a14:useLocalDpi xmlns:a14="http://schemas.microsoft.com/office/drawing/2010/main" val="0"/>
                        </a:ext>
                      </a:extLst>
                    </a:blip>
                    <a:stretch>
                      <a:fillRect/>
                    </a:stretch>
                  </pic:blipFill>
                  <pic:spPr>
                    <a:xfrm>
                      <a:off x="0" y="0"/>
                      <a:ext cx="3492134" cy="2103120"/>
                    </a:xfrm>
                    <a:prstGeom prst="rect">
                      <a:avLst/>
                    </a:prstGeom>
                  </pic:spPr>
                </pic:pic>
              </a:graphicData>
            </a:graphic>
          </wp:inline>
        </w:drawing>
      </w:r>
    </w:p>
    <w:p w:rsidR="00727128" w:rsidRPr="008D5130" w:rsidRDefault="00727128" w:rsidP="00E23EDE"/>
    <w:p w:rsidR="00E35964" w:rsidRDefault="00E35964" w:rsidP="00E35964">
      <w:pPr>
        <w:pStyle w:val="NormalWeb"/>
        <w:spacing w:line="480" w:lineRule="auto"/>
        <w:rPr>
          <w:color w:val="000000"/>
        </w:rPr>
      </w:pPr>
      <w:r w:rsidRPr="008D5130">
        <w:rPr>
          <w:color w:val="000000"/>
        </w:rPr>
        <w:t xml:space="preserve">Finally, I split the dataset into training and test sets, standardized the features to prevent variables with larger magnitudes from disproportionately influencing the models, and </w:t>
      </w:r>
      <w:r w:rsidR="0066799F" w:rsidRPr="008D5130">
        <w:rPr>
          <w:color w:val="000000"/>
        </w:rPr>
        <w:t xml:space="preserve">started </w:t>
      </w:r>
      <w:r w:rsidRPr="008D5130">
        <w:rPr>
          <w:color w:val="000000"/>
        </w:rPr>
        <w:t>buil</w:t>
      </w:r>
      <w:r w:rsidR="0066799F" w:rsidRPr="008D5130">
        <w:rPr>
          <w:color w:val="000000"/>
        </w:rPr>
        <w:t>ding</w:t>
      </w:r>
      <w:r w:rsidRPr="008D5130">
        <w:rPr>
          <w:color w:val="000000"/>
        </w:rPr>
        <w:t xml:space="preserve"> several machine learning models.</w:t>
      </w:r>
    </w:p>
    <w:p w:rsidR="00974203" w:rsidRPr="008D5130" w:rsidRDefault="00974203" w:rsidP="00E35964">
      <w:pPr>
        <w:pStyle w:val="NormalWeb"/>
        <w:spacing w:line="480" w:lineRule="auto"/>
        <w:rPr>
          <w:color w:val="000000"/>
        </w:rPr>
      </w:pPr>
    </w:p>
    <w:p w:rsidR="00E35964" w:rsidRPr="008D5130" w:rsidRDefault="00E35964" w:rsidP="00E35964">
      <w:pPr>
        <w:pStyle w:val="NormalWeb"/>
        <w:spacing w:line="480" w:lineRule="auto"/>
        <w:rPr>
          <w:color w:val="000000"/>
        </w:rPr>
      </w:pPr>
      <w:r w:rsidRPr="008D5130">
        <w:rPr>
          <w:rStyle w:val="Strong"/>
          <w:color w:val="000000"/>
        </w:rPr>
        <w:lastRenderedPageBreak/>
        <w:t xml:space="preserve">EDA </w:t>
      </w:r>
      <w:r w:rsidR="00D2482D">
        <w:rPr>
          <w:rStyle w:val="Strong"/>
          <w:color w:val="000000"/>
        </w:rPr>
        <w:t>u</w:t>
      </w:r>
      <w:r w:rsidRPr="008D5130">
        <w:rPr>
          <w:rStyle w:val="Strong"/>
          <w:color w:val="000000"/>
        </w:rPr>
        <w:t>sing Unsupervised Learning</w:t>
      </w:r>
      <w:r w:rsidRPr="008D5130">
        <w:rPr>
          <w:color w:val="000000"/>
        </w:rPr>
        <w:br/>
        <w:t xml:space="preserve">I used </w:t>
      </w:r>
      <w:r w:rsidR="00380A77">
        <w:rPr>
          <w:color w:val="000000"/>
        </w:rPr>
        <w:t xml:space="preserve">various clustering models </w:t>
      </w:r>
      <w:r w:rsidRPr="008D5130">
        <w:rPr>
          <w:color w:val="000000"/>
        </w:rPr>
        <w:t xml:space="preserve">as a data exploration tool </w:t>
      </w:r>
      <w:r w:rsidR="00A94903">
        <w:rPr>
          <w:color w:val="000000"/>
        </w:rPr>
        <w:t xml:space="preserve">(such as DBSCAN, HAC) </w:t>
      </w:r>
      <w:r w:rsidRPr="008D5130">
        <w:rPr>
          <w:color w:val="000000"/>
        </w:rPr>
        <w:t xml:space="preserve">to </w:t>
      </w:r>
      <w:r w:rsidR="004D1D9A">
        <w:rPr>
          <w:color w:val="000000"/>
        </w:rPr>
        <w:t>identify</w:t>
      </w:r>
      <w:r w:rsidRPr="008D5130">
        <w:rPr>
          <w:color w:val="000000"/>
        </w:rPr>
        <w:t xml:space="preserve"> </w:t>
      </w:r>
      <w:r w:rsidR="004D1D9A">
        <w:rPr>
          <w:color w:val="000000"/>
        </w:rPr>
        <w:t>underlying patterns</w:t>
      </w:r>
      <w:r w:rsidRPr="008D5130">
        <w:rPr>
          <w:color w:val="000000"/>
        </w:rPr>
        <w:t xml:space="preserve"> </w:t>
      </w:r>
      <w:r w:rsidR="004D1D9A">
        <w:rPr>
          <w:color w:val="000000"/>
        </w:rPr>
        <w:t>in</w:t>
      </w:r>
      <w:r w:rsidRPr="008D5130">
        <w:rPr>
          <w:color w:val="000000"/>
        </w:rPr>
        <w:t xml:space="preserve"> the dataset. </w:t>
      </w:r>
      <w:r w:rsidR="00380A77">
        <w:rPr>
          <w:color w:val="000000"/>
        </w:rPr>
        <w:t>Of all these models, K-Means was the only model that generated</w:t>
      </w:r>
      <w:r w:rsidR="00A94903">
        <w:rPr>
          <w:color w:val="000000"/>
        </w:rPr>
        <w:t xml:space="preserve"> relevant</w:t>
      </w:r>
      <w:r w:rsidR="00380A77">
        <w:rPr>
          <w:color w:val="000000"/>
        </w:rPr>
        <w:t xml:space="preserve"> clusters. </w:t>
      </w:r>
      <w:r w:rsidRPr="008D5130">
        <w:rPr>
          <w:color w:val="000000"/>
        </w:rPr>
        <w:t>Since K-Means is a distance-based algorithm</w:t>
      </w:r>
      <w:r w:rsidR="004D1D9A">
        <w:rPr>
          <w:color w:val="000000"/>
        </w:rPr>
        <w:t xml:space="preserve"> (using Euclidean distance)</w:t>
      </w:r>
      <w:r w:rsidRPr="008D5130">
        <w:rPr>
          <w:color w:val="000000"/>
        </w:rPr>
        <w:t xml:space="preserve">, it is sensitive to </w:t>
      </w:r>
      <w:r w:rsidR="004D1D9A">
        <w:rPr>
          <w:color w:val="000000"/>
        </w:rPr>
        <w:t xml:space="preserve">the scale of the </w:t>
      </w:r>
      <w:r w:rsidRPr="008D5130">
        <w:rPr>
          <w:color w:val="000000"/>
        </w:rPr>
        <w:t>feature</w:t>
      </w:r>
      <w:r w:rsidR="004D1D9A">
        <w:rPr>
          <w:color w:val="000000"/>
        </w:rPr>
        <w:t>s</w:t>
      </w:r>
      <w:r w:rsidR="004760A3" w:rsidRPr="008D5130">
        <w:rPr>
          <w:color w:val="000000"/>
        </w:rPr>
        <w:t xml:space="preserve">, </w:t>
      </w:r>
      <w:r w:rsidR="00D2482D">
        <w:rPr>
          <w:color w:val="000000"/>
        </w:rPr>
        <w:t>particularly</w:t>
      </w:r>
      <w:r w:rsidRPr="008D5130">
        <w:rPr>
          <w:color w:val="000000"/>
        </w:rPr>
        <w:t xml:space="preserve"> in high-dimensional spaces. To address this, I first scaled the features using </w:t>
      </w:r>
      <w:proofErr w:type="spellStart"/>
      <w:r w:rsidRPr="008D5130">
        <w:rPr>
          <w:color w:val="000000"/>
        </w:rPr>
        <w:t>StandardScaler</w:t>
      </w:r>
      <w:proofErr w:type="spellEnd"/>
      <w:r w:rsidRPr="008D5130">
        <w:rPr>
          <w:color w:val="000000"/>
        </w:rPr>
        <w:t xml:space="preserve"> and then reduced the dataset’s dimensionality to two principal components using PCA.</w:t>
      </w:r>
      <w:r w:rsidR="004760A3" w:rsidRPr="008D5130">
        <w:rPr>
          <w:color w:val="000000"/>
        </w:rPr>
        <w:t xml:space="preserve"> </w:t>
      </w:r>
      <w:r w:rsidRPr="008D5130">
        <w:rPr>
          <w:color w:val="000000"/>
        </w:rPr>
        <w:t>Because the number of clusters (k) is a hyperparameter of K-Means, I selected the optimal value using:</w:t>
      </w:r>
    </w:p>
    <w:p w:rsidR="008377D6" w:rsidRPr="008D5130" w:rsidRDefault="009516D9" w:rsidP="002D31E0">
      <w:pPr>
        <w:pStyle w:val="NormalWeb"/>
        <w:numPr>
          <w:ilvl w:val="0"/>
          <w:numId w:val="29"/>
        </w:numPr>
        <w:spacing w:line="480" w:lineRule="auto"/>
        <w:rPr>
          <w:color w:val="000000"/>
        </w:rPr>
      </w:pPr>
      <w:r w:rsidRPr="008D5130">
        <w:rPr>
          <w:color w:val="000000"/>
        </w:rPr>
        <w:t>the Inertia metrics, that is, the mean squared distance between each instance and its closest centroid (with the Elbow Method) (</w:t>
      </w:r>
      <w:proofErr w:type="spellStart"/>
      <w:r w:rsidRPr="008D5130">
        <w:rPr>
          <w:color w:val="000000"/>
        </w:rPr>
        <w:t>Géron</w:t>
      </w:r>
      <w:proofErr w:type="spellEnd"/>
      <w:r w:rsidRPr="008D5130">
        <w:rPr>
          <w:color w:val="000000"/>
        </w:rPr>
        <w:t>, 2019), and</w:t>
      </w:r>
    </w:p>
    <w:p w:rsidR="009516D9" w:rsidRPr="008D5130" w:rsidRDefault="009516D9" w:rsidP="002D31E0">
      <w:pPr>
        <w:pStyle w:val="NormalWeb"/>
        <w:numPr>
          <w:ilvl w:val="0"/>
          <w:numId w:val="29"/>
        </w:numPr>
        <w:spacing w:line="480" w:lineRule="auto"/>
        <w:rPr>
          <w:color w:val="000000"/>
        </w:rPr>
      </w:pPr>
      <w:r w:rsidRPr="008D5130">
        <w:rPr>
          <w:color w:val="000000"/>
        </w:rPr>
        <w:t>the Silhouette scores, which measures separation and cohesion of clusters (</w:t>
      </w:r>
      <w:proofErr w:type="spellStart"/>
      <w:r w:rsidRPr="008D5130">
        <w:rPr>
          <w:color w:val="000000"/>
        </w:rPr>
        <w:t>Géron</w:t>
      </w:r>
      <w:proofErr w:type="spellEnd"/>
      <w:r w:rsidRPr="008D5130">
        <w:rPr>
          <w:color w:val="000000"/>
        </w:rPr>
        <w:t xml:space="preserve">, 2019). </w:t>
      </w:r>
    </w:p>
    <w:p w:rsidR="00AA3896" w:rsidRPr="00974203" w:rsidRDefault="009516D9" w:rsidP="009516D9">
      <w:pPr>
        <w:spacing w:line="480" w:lineRule="auto"/>
        <w:rPr>
          <w:color w:val="000000"/>
        </w:rPr>
      </w:pPr>
      <w:r w:rsidRPr="008D5130">
        <w:rPr>
          <w:color w:val="000000"/>
        </w:rPr>
        <w:t xml:space="preserve"> I computed both metrics for k = 2 to 10. The elbow curve showed a gradual decrease but no sharp “angle,” so no obvious cluster count seemed apparent. Silhouette scores peaked around</w:t>
      </w:r>
      <w:r w:rsidRPr="008D5130">
        <w:rPr>
          <w:rStyle w:val="apple-converted-space"/>
          <w:color w:val="000000"/>
        </w:rPr>
        <w:t> </w:t>
      </w:r>
      <w:r w:rsidRPr="008D5130">
        <w:rPr>
          <w:rStyle w:val="Strong"/>
          <w:b w:val="0"/>
          <w:color w:val="000000"/>
        </w:rPr>
        <w:t>k = 4 to k = 6</w:t>
      </w:r>
      <w:r w:rsidRPr="008D5130">
        <w:rPr>
          <w:color w:val="000000"/>
        </w:rPr>
        <w:t>.</w:t>
      </w:r>
      <w:r w:rsidR="007669E5" w:rsidRPr="008D5130">
        <w:t xml:space="preserve"> </w:t>
      </w:r>
      <w:r w:rsidRPr="008D5130">
        <w:rPr>
          <w:color w:val="000000"/>
        </w:rPr>
        <w:t>I used k=6 and k=4 to produce two silhouette graphs/diagrams. Based on the shapes of the clusters represented in the silhouette diagrams and the vertical dashed line indicating the silhouette score, I decided to focus on four clusters (</w:t>
      </w:r>
      <w:proofErr w:type="spellStart"/>
      <w:r w:rsidRPr="008D5130">
        <w:rPr>
          <w:color w:val="000000"/>
        </w:rPr>
        <w:t>Géron</w:t>
      </w:r>
      <w:proofErr w:type="spellEnd"/>
      <w:r w:rsidRPr="008D5130">
        <w:rPr>
          <w:color w:val="000000"/>
        </w:rPr>
        <w:t>, 2019)</w:t>
      </w:r>
      <w:r w:rsidR="008377D6" w:rsidRPr="008D5130">
        <w:rPr>
          <w:color w:val="000000"/>
        </w:rPr>
        <w:t>:</w:t>
      </w:r>
      <w:r w:rsidRPr="008D5130">
        <w:rPr>
          <w:color w:val="000000"/>
        </w:rPr>
        <w:t xml:space="preserve"> the silhouette score was higher for them </w:t>
      </w:r>
      <w:r w:rsidR="0059063B" w:rsidRPr="008D5130">
        <w:rPr>
          <w:color w:val="000000"/>
        </w:rPr>
        <w:t xml:space="preserve">- </w:t>
      </w:r>
      <w:r w:rsidRPr="008D5130">
        <w:rPr>
          <w:color w:val="000000"/>
        </w:rPr>
        <w:t xml:space="preserve">see silhouette diagram </w:t>
      </w:r>
      <w:r w:rsidR="0059063B" w:rsidRPr="008D5130">
        <w:rPr>
          <w:color w:val="000000"/>
        </w:rPr>
        <w:t xml:space="preserve">below </w:t>
      </w:r>
      <w:r w:rsidRPr="008D5130">
        <w:rPr>
          <w:color w:val="000000"/>
        </w:rPr>
        <w:t>for four clusters</w:t>
      </w:r>
      <w:r w:rsidR="005770F7">
        <w:rPr>
          <w:color w:val="000000"/>
        </w:rPr>
        <w:t>.</w:t>
      </w:r>
    </w:p>
    <w:p w:rsidR="00AA3896" w:rsidRDefault="00AA3896" w:rsidP="009516D9">
      <w:pPr>
        <w:spacing w:line="480" w:lineRule="auto"/>
        <w:rPr>
          <w:b/>
        </w:rPr>
      </w:pPr>
    </w:p>
    <w:p w:rsidR="00974203" w:rsidRDefault="00974203" w:rsidP="009516D9">
      <w:pPr>
        <w:spacing w:line="480" w:lineRule="auto"/>
        <w:rPr>
          <w:b/>
        </w:rPr>
      </w:pPr>
    </w:p>
    <w:p w:rsidR="00974203" w:rsidRDefault="00974203" w:rsidP="009516D9">
      <w:pPr>
        <w:spacing w:line="480" w:lineRule="auto"/>
        <w:rPr>
          <w:b/>
        </w:rPr>
      </w:pPr>
    </w:p>
    <w:p w:rsidR="00974203" w:rsidRDefault="00974203" w:rsidP="009516D9">
      <w:pPr>
        <w:spacing w:line="480" w:lineRule="auto"/>
        <w:rPr>
          <w:b/>
        </w:rPr>
      </w:pPr>
    </w:p>
    <w:p w:rsidR="00974203" w:rsidRDefault="00974203" w:rsidP="009516D9">
      <w:pPr>
        <w:spacing w:line="480" w:lineRule="auto"/>
        <w:rPr>
          <w:b/>
        </w:rPr>
      </w:pPr>
    </w:p>
    <w:p w:rsidR="00114B9F" w:rsidRPr="00AD7918" w:rsidRDefault="00114B9F" w:rsidP="009516D9">
      <w:pPr>
        <w:spacing w:line="480" w:lineRule="auto"/>
        <w:rPr>
          <w:b/>
        </w:rPr>
      </w:pPr>
      <w:r w:rsidRPr="0041362F">
        <w:rPr>
          <w:b/>
        </w:rPr>
        <w:lastRenderedPageBreak/>
        <w:t>Figure 4</w:t>
      </w:r>
      <w:r w:rsidR="00AD7918">
        <w:rPr>
          <w:b/>
        </w:rPr>
        <w:t xml:space="preserve"> - </w:t>
      </w:r>
      <w:r w:rsidR="0041362F" w:rsidRPr="0041362F">
        <w:rPr>
          <w:i/>
        </w:rPr>
        <w:t>K-Means Silhouette Plot and 2D Visualization</w:t>
      </w:r>
      <w:r w:rsidR="00DF3DA9">
        <w:rPr>
          <w:i/>
        </w:rPr>
        <w:t xml:space="preserve"> using PCA</w:t>
      </w:r>
    </w:p>
    <w:p w:rsidR="009516D9" w:rsidRPr="008D5130" w:rsidRDefault="009516D9" w:rsidP="009516D9">
      <w:pPr>
        <w:spacing w:line="480" w:lineRule="auto"/>
        <w:rPr>
          <w:color w:val="000000"/>
        </w:rPr>
      </w:pPr>
      <w:r w:rsidRPr="008D5130">
        <w:rPr>
          <w:noProof/>
          <w:color w:val="000000"/>
        </w:rPr>
        <w:drawing>
          <wp:inline distT="0" distB="0" distL="0" distR="0" wp14:anchorId="2AE857B1" wp14:editId="2E78E0C4">
            <wp:extent cx="2728372" cy="2103120"/>
            <wp:effectExtent l="0" t="0" r="254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23 at 20.52.36.png"/>
                    <pic:cNvPicPr/>
                  </pic:nvPicPr>
                  <pic:blipFill>
                    <a:blip r:embed="rId14">
                      <a:extLst>
                        <a:ext uri="{28A0092B-C50C-407E-A947-70E740481C1C}">
                          <a14:useLocalDpi xmlns:a14="http://schemas.microsoft.com/office/drawing/2010/main" val="0"/>
                        </a:ext>
                      </a:extLst>
                    </a:blip>
                    <a:stretch>
                      <a:fillRect/>
                    </a:stretch>
                  </pic:blipFill>
                  <pic:spPr>
                    <a:xfrm>
                      <a:off x="0" y="0"/>
                      <a:ext cx="2728372" cy="2103120"/>
                    </a:xfrm>
                    <a:prstGeom prst="rect">
                      <a:avLst/>
                    </a:prstGeom>
                  </pic:spPr>
                </pic:pic>
              </a:graphicData>
            </a:graphic>
          </wp:inline>
        </w:drawing>
      </w:r>
      <w:r w:rsidRPr="008D5130">
        <w:rPr>
          <w:noProof/>
          <w:color w:val="000000"/>
        </w:rPr>
        <w:t xml:space="preserve"> </w:t>
      </w:r>
      <w:r w:rsidRPr="008D5130">
        <w:rPr>
          <w:noProof/>
          <w:color w:val="000000"/>
        </w:rPr>
        <w:drawing>
          <wp:inline distT="0" distB="0" distL="0" distR="0" wp14:anchorId="6E539345" wp14:editId="1745B6A1">
            <wp:extent cx="2889697" cy="201168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23 at 15.25.10.png"/>
                    <pic:cNvPicPr/>
                  </pic:nvPicPr>
                  <pic:blipFill>
                    <a:blip r:embed="rId15">
                      <a:extLst>
                        <a:ext uri="{28A0092B-C50C-407E-A947-70E740481C1C}">
                          <a14:useLocalDpi xmlns:a14="http://schemas.microsoft.com/office/drawing/2010/main" val="0"/>
                        </a:ext>
                      </a:extLst>
                    </a:blip>
                    <a:stretch>
                      <a:fillRect/>
                    </a:stretch>
                  </pic:blipFill>
                  <pic:spPr>
                    <a:xfrm>
                      <a:off x="0" y="0"/>
                      <a:ext cx="2889697" cy="2011680"/>
                    </a:xfrm>
                    <a:prstGeom prst="rect">
                      <a:avLst/>
                    </a:prstGeom>
                  </pic:spPr>
                </pic:pic>
              </a:graphicData>
            </a:graphic>
          </wp:inline>
        </w:drawing>
      </w:r>
    </w:p>
    <w:p w:rsidR="009516D9" w:rsidRDefault="009516D9" w:rsidP="009516D9">
      <w:pPr>
        <w:spacing w:line="480" w:lineRule="auto"/>
        <w:rPr>
          <w:bCs/>
          <w:color w:val="000000"/>
        </w:rPr>
      </w:pPr>
      <w:r w:rsidRPr="008D5130">
        <w:rPr>
          <w:bCs/>
          <w:color w:val="000000"/>
        </w:rPr>
        <w:t xml:space="preserve">The most paramount conclusion I derived from the four-cluster analysis </w:t>
      </w:r>
      <w:r w:rsidR="0097783E">
        <w:rPr>
          <w:bCs/>
          <w:color w:val="000000"/>
        </w:rPr>
        <w:t xml:space="preserve">(see Table 4 below) </w:t>
      </w:r>
      <w:r w:rsidRPr="008D5130">
        <w:rPr>
          <w:bCs/>
          <w:color w:val="000000"/>
        </w:rPr>
        <w:t>was that the likelihood of ‘default’ primarily depends on whether a borrower rents, has a mortgage, or owns a home.</w:t>
      </w:r>
      <w:r w:rsidR="000A24E8" w:rsidRPr="008D5130">
        <w:rPr>
          <w:bCs/>
          <w:color w:val="000000"/>
        </w:rPr>
        <w:t xml:space="preserve"> </w:t>
      </w:r>
    </w:p>
    <w:p w:rsidR="0097783E" w:rsidRPr="00D775E0" w:rsidRDefault="0097783E" w:rsidP="009516D9">
      <w:pPr>
        <w:spacing w:line="480" w:lineRule="auto"/>
        <w:rPr>
          <w:b/>
          <w:color w:val="000000"/>
        </w:rPr>
      </w:pPr>
      <w:r w:rsidRPr="0097783E">
        <w:rPr>
          <w:b/>
          <w:color w:val="000000"/>
        </w:rPr>
        <w:t>Table 4</w:t>
      </w:r>
      <w:r w:rsidR="00D775E0">
        <w:rPr>
          <w:b/>
          <w:color w:val="000000"/>
        </w:rPr>
        <w:t xml:space="preserve"> - </w:t>
      </w:r>
      <w:r w:rsidRPr="0097783E">
        <w:rPr>
          <w:i/>
          <w:color w:val="000000"/>
        </w:rPr>
        <w:t>K-Means: Four-cluster analysis</w:t>
      </w:r>
    </w:p>
    <w:p w:rsidR="009516D9" w:rsidRPr="008D5130" w:rsidRDefault="009B1599" w:rsidP="006B69CD">
      <w:pPr>
        <w:spacing w:after="100" w:afterAutospacing="1"/>
        <w:rPr>
          <w:bCs/>
          <w:color w:val="000000"/>
        </w:rPr>
      </w:pPr>
      <w:r w:rsidRPr="008D5130">
        <w:rPr>
          <w:bCs/>
          <w:noProof/>
          <w:color w:val="000000"/>
        </w:rPr>
        <w:drawing>
          <wp:inline distT="0" distB="0" distL="0" distR="0">
            <wp:extent cx="6035295" cy="1463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7 at 13.19.31.png"/>
                    <pic:cNvPicPr/>
                  </pic:nvPicPr>
                  <pic:blipFill>
                    <a:blip r:embed="rId16">
                      <a:extLst>
                        <a:ext uri="{28A0092B-C50C-407E-A947-70E740481C1C}">
                          <a14:useLocalDpi xmlns:a14="http://schemas.microsoft.com/office/drawing/2010/main" val="0"/>
                        </a:ext>
                      </a:extLst>
                    </a:blip>
                    <a:stretch>
                      <a:fillRect/>
                    </a:stretch>
                  </pic:blipFill>
                  <pic:spPr>
                    <a:xfrm>
                      <a:off x="0" y="0"/>
                      <a:ext cx="6035295" cy="1463040"/>
                    </a:xfrm>
                    <a:prstGeom prst="rect">
                      <a:avLst/>
                    </a:prstGeom>
                  </pic:spPr>
                </pic:pic>
              </a:graphicData>
            </a:graphic>
          </wp:inline>
        </w:drawing>
      </w:r>
    </w:p>
    <w:p w:rsidR="009516D9" w:rsidRDefault="009516D9" w:rsidP="00393B47">
      <w:pPr>
        <w:spacing w:before="100" w:beforeAutospacing="1" w:after="100" w:afterAutospacing="1" w:line="480" w:lineRule="auto"/>
        <w:rPr>
          <w:color w:val="000000"/>
        </w:rPr>
      </w:pPr>
      <w:r w:rsidRPr="008D5130">
        <w:rPr>
          <w:bCs/>
          <w:color w:val="000000"/>
        </w:rPr>
        <w:t xml:space="preserve">From the above, </w:t>
      </w:r>
      <w:r w:rsidR="00F32FA0" w:rsidRPr="008D5130">
        <w:rPr>
          <w:bCs/>
          <w:color w:val="000000"/>
        </w:rPr>
        <w:t>I concluded</w:t>
      </w:r>
      <w:r w:rsidRPr="008D5130">
        <w:rPr>
          <w:bCs/>
          <w:color w:val="000000"/>
        </w:rPr>
        <w:t xml:space="preserve"> that clusters with high rates of mortgage ownership (0 and 3) tend to have higher incomes, larger loans, longer terms, and lower default rates. Conversely, rent-heavy clusters (2 and partly 1) generally have lower incomes, smaller loans, shorter terms, and higher default rates, especially cluster 1. In summary, mortgage ownership correlates with financial stability, renting relates to smaller loans and slightly increased risk, </w:t>
      </w:r>
      <w:r w:rsidR="00B42F8F">
        <w:rPr>
          <w:bCs/>
          <w:color w:val="000000"/>
        </w:rPr>
        <w:t>while</w:t>
      </w:r>
      <w:r w:rsidRPr="008D5130">
        <w:rPr>
          <w:bCs/>
          <w:color w:val="000000"/>
        </w:rPr>
        <w:t xml:space="preserve"> longer loan terms are associated with more stable clusters.</w:t>
      </w:r>
      <w:r w:rsidR="00451B89" w:rsidRPr="008D5130">
        <w:rPr>
          <w:bCs/>
          <w:color w:val="000000"/>
        </w:rPr>
        <w:t xml:space="preserve"> </w:t>
      </w:r>
      <w:r w:rsidRPr="008D5130">
        <w:rPr>
          <w:color w:val="000000"/>
        </w:rPr>
        <w:t>The below graphs</w:t>
      </w:r>
      <w:r w:rsidR="004F545C">
        <w:rPr>
          <w:color w:val="000000"/>
        </w:rPr>
        <w:t xml:space="preserve"> (Figure 5 &amp; 6)</w:t>
      </w:r>
      <w:r w:rsidR="00A6799A">
        <w:rPr>
          <w:color w:val="000000"/>
        </w:rPr>
        <w:t xml:space="preserve"> </w:t>
      </w:r>
      <w:r w:rsidRPr="008D5130">
        <w:rPr>
          <w:color w:val="000000"/>
        </w:rPr>
        <w:t xml:space="preserve">confirm </w:t>
      </w:r>
      <w:r w:rsidRPr="008D5130">
        <w:rPr>
          <w:color w:val="000000"/>
        </w:rPr>
        <w:lastRenderedPageBreak/>
        <w:t>that</w:t>
      </w:r>
      <w:r w:rsidRPr="008D5130">
        <w:rPr>
          <w:rStyle w:val="apple-converted-space"/>
          <w:color w:val="000000"/>
        </w:rPr>
        <w:t> </w:t>
      </w:r>
      <w:r w:rsidRPr="008D5130">
        <w:rPr>
          <w:rStyle w:val="Strong"/>
          <w:b w:val="0"/>
          <w:color w:val="000000"/>
        </w:rPr>
        <w:t>clusters differ m</w:t>
      </w:r>
      <w:r w:rsidR="00EB34A2">
        <w:rPr>
          <w:rStyle w:val="Strong"/>
          <w:b w:val="0"/>
          <w:color w:val="000000"/>
        </w:rPr>
        <w:t>aterially</w:t>
      </w:r>
      <w:r w:rsidRPr="008D5130">
        <w:rPr>
          <w:rStyle w:val="Strong"/>
          <w:b w:val="0"/>
          <w:color w:val="000000"/>
        </w:rPr>
        <w:t xml:space="preserve"> in their risk profiles</w:t>
      </w:r>
      <w:r w:rsidRPr="008D5130">
        <w:rPr>
          <w:color w:val="000000"/>
        </w:rPr>
        <w:t>, confirming that my final K-Means model with four clusters, uncovered meaningful, structural subgroups among borrowers.</w:t>
      </w:r>
    </w:p>
    <w:p w:rsidR="00EB34A2" w:rsidRDefault="00EB34A2" w:rsidP="00393B47">
      <w:pPr>
        <w:spacing w:before="100" w:beforeAutospacing="1" w:after="100" w:afterAutospacing="1"/>
        <w:rPr>
          <w:color w:val="000000"/>
        </w:rPr>
      </w:pPr>
      <w:r w:rsidRPr="00EB34A2">
        <w:rPr>
          <w:b/>
          <w:color w:val="000000"/>
        </w:rPr>
        <w:t xml:space="preserve">Figure 5 </w:t>
      </w:r>
      <w:r w:rsidRPr="00EB34A2">
        <w:rPr>
          <w:b/>
          <w:color w:val="000000"/>
        </w:rPr>
        <w:tab/>
      </w:r>
      <w:r>
        <w:rPr>
          <w:color w:val="000000"/>
        </w:rPr>
        <w:tab/>
      </w:r>
      <w:r>
        <w:rPr>
          <w:color w:val="000000"/>
        </w:rPr>
        <w:tab/>
      </w:r>
      <w:r>
        <w:rPr>
          <w:color w:val="000000"/>
        </w:rPr>
        <w:tab/>
      </w:r>
      <w:r>
        <w:rPr>
          <w:color w:val="000000"/>
        </w:rPr>
        <w:tab/>
      </w:r>
      <w:r>
        <w:rPr>
          <w:color w:val="000000"/>
        </w:rPr>
        <w:tab/>
        <w:t xml:space="preserve"> </w:t>
      </w:r>
      <w:r w:rsidRPr="00EB34A2">
        <w:rPr>
          <w:b/>
          <w:color w:val="000000"/>
        </w:rPr>
        <w:t>Figure 6</w:t>
      </w:r>
    </w:p>
    <w:p w:rsidR="00EB34A2" w:rsidRPr="00EB34A2" w:rsidRDefault="00EB34A2" w:rsidP="00C8794B">
      <w:pPr>
        <w:spacing w:before="100" w:beforeAutospacing="1" w:after="100" w:afterAutospacing="1" w:line="276" w:lineRule="auto"/>
        <w:rPr>
          <w:i/>
          <w:color w:val="000000"/>
        </w:rPr>
      </w:pPr>
      <w:r w:rsidRPr="00EB34A2">
        <w:rPr>
          <w:i/>
          <w:color w:val="000000"/>
        </w:rPr>
        <w:t>Loan Amount Distribution Across Clusters</w:t>
      </w:r>
      <w:r>
        <w:rPr>
          <w:color w:val="000000"/>
        </w:rPr>
        <w:tab/>
      </w:r>
      <w:r>
        <w:rPr>
          <w:color w:val="000000"/>
        </w:rPr>
        <w:tab/>
      </w:r>
      <w:r w:rsidRPr="00EB34A2">
        <w:rPr>
          <w:i/>
          <w:color w:val="000000"/>
        </w:rPr>
        <w:t>Credit History Distribution Across Clusters</w:t>
      </w:r>
    </w:p>
    <w:p w:rsidR="00A27C78" w:rsidRDefault="009516D9" w:rsidP="00C8794B">
      <w:pPr>
        <w:spacing w:before="100" w:beforeAutospacing="1" w:after="100" w:afterAutospacing="1"/>
        <w:jc w:val="center"/>
        <w:rPr>
          <w:b/>
          <w:bCs/>
          <w:color w:val="000000"/>
        </w:rPr>
      </w:pPr>
      <w:r w:rsidRPr="008D5130">
        <w:rPr>
          <w:noProof/>
          <w:color w:val="000000"/>
        </w:rPr>
        <w:drawing>
          <wp:inline distT="0" distB="0" distL="0" distR="0" wp14:anchorId="687BFC01" wp14:editId="777F9112">
            <wp:extent cx="2883800" cy="17373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23 at 15.39.56.png"/>
                    <pic:cNvPicPr/>
                  </pic:nvPicPr>
                  <pic:blipFill>
                    <a:blip r:embed="rId17">
                      <a:extLst>
                        <a:ext uri="{28A0092B-C50C-407E-A947-70E740481C1C}">
                          <a14:useLocalDpi xmlns:a14="http://schemas.microsoft.com/office/drawing/2010/main" val="0"/>
                        </a:ext>
                      </a:extLst>
                    </a:blip>
                    <a:stretch>
                      <a:fillRect/>
                    </a:stretch>
                  </pic:blipFill>
                  <pic:spPr>
                    <a:xfrm>
                      <a:off x="0" y="0"/>
                      <a:ext cx="2883800" cy="1737360"/>
                    </a:xfrm>
                    <a:prstGeom prst="rect">
                      <a:avLst/>
                    </a:prstGeom>
                  </pic:spPr>
                </pic:pic>
              </a:graphicData>
            </a:graphic>
          </wp:inline>
        </w:drawing>
      </w:r>
      <w:r w:rsidRPr="008D5130">
        <w:rPr>
          <w:bCs/>
          <w:noProof/>
          <w:color w:val="000000"/>
        </w:rPr>
        <w:drawing>
          <wp:inline distT="0" distB="0" distL="0" distR="0" wp14:anchorId="73ED5027" wp14:editId="7228E8AB">
            <wp:extent cx="2729448" cy="192024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23 at 15.41.20.png"/>
                    <pic:cNvPicPr/>
                  </pic:nvPicPr>
                  <pic:blipFill>
                    <a:blip r:embed="rId18">
                      <a:extLst>
                        <a:ext uri="{28A0092B-C50C-407E-A947-70E740481C1C}">
                          <a14:useLocalDpi xmlns:a14="http://schemas.microsoft.com/office/drawing/2010/main" val="0"/>
                        </a:ext>
                      </a:extLst>
                    </a:blip>
                    <a:stretch>
                      <a:fillRect/>
                    </a:stretch>
                  </pic:blipFill>
                  <pic:spPr>
                    <a:xfrm>
                      <a:off x="0" y="0"/>
                      <a:ext cx="2729448" cy="1920240"/>
                    </a:xfrm>
                    <a:prstGeom prst="rect">
                      <a:avLst/>
                    </a:prstGeom>
                  </pic:spPr>
                </pic:pic>
              </a:graphicData>
            </a:graphic>
          </wp:inline>
        </w:drawing>
      </w:r>
    </w:p>
    <w:p w:rsidR="00526033" w:rsidRPr="008D4D61" w:rsidRDefault="00526033" w:rsidP="008D4D61">
      <w:pPr>
        <w:shd w:val="clear" w:color="auto" w:fill="FFFFFF"/>
        <w:spacing w:before="100" w:beforeAutospacing="1" w:after="100" w:afterAutospacing="1"/>
        <w:jc w:val="center"/>
        <w:rPr>
          <w:b/>
        </w:rPr>
      </w:pPr>
      <w:r w:rsidRPr="008D4D61">
        <w:rPr>
          <w:b/>
          <w:iCs/>
          <w:color w:val="0C0C0C"/>
        </w:rPr>
        <w:t xml:space="preserve">From Correlation to Causal </w:t>
      </w:r>
      <w:r w:rsidR="003C684E" w:rsidRPr="008D4D61">
        <w:rPr>
          <w:b/>
          <w:iCs/>
          <w:color w:val="0C0C0C"/>
        </w:rPr>
        <w:t>In</w:t>
      </w:r>
      <w:r w:rsidR="003C684E">
        <w:rPr>
          <w:b/>
          <w:iCs/>
          <w:color w:val="0C0C0C"/>
        </w:rPr>
        <w:t>ference</w:t>
      </w:r>
      <w:r w:rsidRPr="008D4D61">
        <w:rPr>
          <w:b/>
          <w:iCs/>
          <w:color w:val="0C0C0C"/>
        </w:rPr>
        <w:t>: Propensity Score Matching</w:t>
      </w:r>
    </w:p>
    <w:p w:rsidR="00EA5DF9" w:rsidRPr="00EA5DF9" w:rsidRDefault="00EA5DF9" w:rsidP="00EA5DF9">
      <w:pPr>
        <w:shd w:val="clear" w:color="auto" w:fill="FFFFFF"/>
        <w:spacing w:before="100" w:beforeAutospacing="1" w:after="100" w:afterAutospacing="1" w:line="480" w:lineRule="auto"/>
      </w:pPr>
      <w:r w:rsidRPr="00EA5DF9">
        <w:rPr>
          <w:color w:val="0C0C0C"/>
        </w:rPr>
        <w:t xml:space="preserve">While the K-Means clustering analysis revealed that rent-heavy clusters exhibit higher default rates, these results remain correlational. Borrowers who rent differ from those with mortgages </w:t>
      </w:r>
      <w:r w:rsidR="00BE237D">
        <w:rPr>
          <w:color w:val="0C0C0C"/>
        </w:rPr>
        <w:t>across several variables</w:t>
      </w:r>
      <w:r w:rsidRPr="00EA5DF9">
        <w:rPr>
          <w:color w:val="0C0C0C"/>
        </w:rPr>
        <w:t xml:space="preserve">, including income, loan size, and credit history. To further investigate whether home ownership status itself is associated with default </w:t>
      </w:r>
      <w:proofErr w:type="spellStart"/>
      <w:proofErr w:type="gramStart"/>
      <w:r w:rsidRPr="00EA5DF9">
        <w:rPr>
          <w:color w:val="0C0C0C"/>
        </w:rPr>
        <w:t>risk</w:t>
      </w:r>
      <w:r w:rsidR="00BE237D">
        <w:rPr>
          <w:color w:val="0C0C0C"/>
        </w:rPr>
        <w:t>,</w:t>
      </w:r>
      <w:r w:rsidRPr="00EA5DF9">
        <w:rPr>
          <w:color w:val="0C0C0C"/>
        </w:rPr>
        <w:t>independent</w:t>
      </w:r>
      <w:proofErr w:type="spellEnd"/>
      <w:proofErr w:type="gramEnd"/>
      <w:r w:rsidRPr="00EA5DF9">
        <w:rPr>
          <w:color w:val="0C0C0C"/>
        </w:rPr>
        <w:t xml:space="preserve"> of these confounding variables</w:t>
      </w:r>
      <w:r w:rsidR="00BE237D">
        <w:rPr>
          <w:color w:val="0C0C0C"/>
        </w:rPr>
        <w:t xml:space="preserve">, </w:t>
      </w:r>
      <w:r w:rsidRPr="00EA5DF9">
        <w:rPr>
          <w:color w:val="0C0C0C"/>
        </w:rPr>
        <w:t>I propose extending the analysis using Propensity Score Matching (PSM)</w:t>
      </w:r>
      <w:r>
        <w:rPr>
          <w:color w:val="0C0C0C"/>
        </w:rPr>
        <w:t xml:space="preserve"> going forward</w:t>
      </w:r>
      <w:r w:rsidRPr="00EA5DF9">
        <w:rPr>
          <w:color w:val="0C0C0C"/>
        </w:rPr>
        <w:t>. PSM is a technique used to reduce selection bias in observational datasets by constructing a control group that is statistically similar to the treatment group</w:t>
      </w:r>
      <w:r w:rsidR="005B6137">
        <w:rPr>
          <w:color w:val="0C0C0C"/>
        </w:rPr>
        <w:t xml:space="preserve"> </w:t>
      </w:r>
      <w:r w:rsidR="005B6137" w:rsidRPr="00BE237D">
        <w:rPr>
          <w:color w:val="0A0A0A"/>
          <w:shd w:val="clear" w:color="auto" w:fill="FFFFFF"/>
        </w:rPr>
        <w:t>(Huntington-Klein, 2021, Chapter 14.5)</w:t>
      </w:r>
      <w:r w:rsidRPr="00EA5DF9">
        <w:rPr>
          <w:color w:val="0C0C0C"/>
        </w:rPr>
        <w:t xml:space="preserve">. In this context: </w:t>
      </w:r>
    </w:p>
    <w:p w:rsidR="00EA5DF9" w:rsidRPr="00EA5DF9" w:rsidRDefault="00EA5DF9" w:rsidP="00A53D84">
      <w:pPr>
        <w:pStyle w:val="ListParagraph"/>
        <w:numPr>
          <w:ilvl w:val="0"/>
          <w:numId w:val="32"/>
        </w:numPr>
        <w:shd w:val="clear" w:color="auto" w:fill="FFFFFF"/>
        <w:spacing w:before="100" w:beforeAutospacing="1" w:after="100" w:afterAutospacing="1" w:line="360" w:lineRule="auto"/>
        <w:rPr>
          <w:color w:val="0C0C0C"/>
        </w:rPr>
      </w:pPr>
      <w:r w:rsidRPr="00EA5DF9">
        <w:rPr>
          <w:color w:val="0C0C0C"/>
        </w:rPr>
        <w:t xml:space="preserve">Treatment group: Borrowers who rent </w:t>
      </w:r>
    </w:p>
    <w:p w:rsidR="00EA5DF9" w:rsidRPr="00EA5DF9" w:rsidRDefault="00EA5DF9" w:rsidP="00A53D84">
      <w:pPr>
        <w:pStyle w:val="ListParagraph"/>
        <w:numPr>
          <w:ilvl w:val="0"/>
          <w:numId w:val="32"/>
        </w:numPr>
        <w:shd w:val="clear" w:color="auto" w:fill="FFFFFF"/>
        <w:spacing w:before="100" w:beforeAutospacing="1" w:after="100" w:afterAutospacing="1" w:line="360" w:lineRule="auto"/>
      </w:pPr>
      <w:r w:rsidRPr="00EA5DF9">
        <w:rPr>
          <w:color w:val="0C0C0C"/>
        </w:rPr>
        <w:t xml:space="preserve">Control group: Borrowers with mortgages </w:t>
      </w:r>
    </w:p>
    <w:p w:rsidR="00526033" w:rsidRPr="000A21B9" w:rsidRDefault="00654C08" w:rsidP="00BE237D">
      <w:pPr>
        <w:spacing w:line="480" w:lineRule="auto"/>
      </w:pPr>
      <w:r>
        <w:rPr>
          <w:color w:val="0C0C0C"/>
        </w:rPr>
        <w:lastRenderedPageBreak/>
        <w:t>In the context of this analysis, t</w:t>
      </w:r>
      <w:r w:rsidR="00EA5DF9" w:rsidRPr="00EA5DF9">
        <w:rPr>
          <w:color w:val="0C0C0C"/>
        </w:rPr>
        <w:t xml:space="preserve">he propensity score </w:t>
      </w:r>
      <w:r>
        <w:rPr>
          <w:color w:val="0C0C0C"/>
        </w:rPr>
        <w:t>would be</w:t>
      </w:r>
      <w:r w:rsidR="00EA5DF9" w:rsidRPr="00EA5DF9">
        <w:rPr>
          <w:color w:val="0C0C0C"/>
        </w:rPr>
        <w:t xml:space="preserve"> the probability of being a renter conditional on observed characteristics</w:t>
      </w:r>
      <w:r w:rsidR="00BE237D" w:rsidRPr="00BE237D">
        <w:rPr>
          <w:color w:val="0C0C0C"/>
        </w:rPr>
        <w:t xml:space="preserve"> </w:t>
      </w:r>
      <w:r w:rsidR="00BE237D" w:rsidRPr="00BE237D">
        <w:rPr>
          <w:color w:val="0A0A0A"/>
          <w:shd w:val="clear" w:color="auto" w:fill="FFFFFF"/>
        </w:rPr>
        <w:t>(Huntington-Klein, 2021, Chapter 14.5)</w:t>
      </w:r>
      <w:r w:rsidR="00EA5DF9" w:rsidRPr="00EA5DF9">
        <w:rPr>
          <w:color w:val="0C0C0C"/>
        </w:rPr>
        <w:t>. I would estimate this probability using a logistic regression model, where the dependent variable is home ownership status (</w:t>
      </w:r>
      <w:proofErr w:type="spellStart"/>
      <w:r w:rsidR="00EA5DF9" w:rsidRPr="00BE237D">
        <w:rPr>
          <w:color w:val="0C0C0C"/>
        </w:rPr>
        <w:t>i.e</w:t>
      </w:r>
      <w:proofErr w:type="spellEnd"/>
      <w:r w:rsidR="00EA5DF9" w:rsidRPr="00BE237D">
        <w:rPr>
          <w:color w:val="0C0C0C"/>
        </w:rPr>
        <w:t xml:space="preserve"> </w:t>
      </w:r>
      <w:r w:rsidR="00EA5DF9" w:rsidRPr="00EA5DF9">
        <w:rPr>
          <w:color w:val="0C0C0C"/>
        </w:rPr>
        <w:t>rent</w:t>
      </w:r>
      <w:r w:rsidR="00EA5DF9" w:rsidRPr="00BE237D">
        <w:rPr>
          <w:color w:val="0C0C0C"/>
        </w:rPr>
        <w:t>er</w:t>
      </w:r>
      <w:r w:rsidR="00EA5DF9" w:rsidRPr="00EA5DF9">
        <w:rPr>
          <w:color w:val="0C0C0C"/>
        </w:rPr>
        <w:t xml:space="preserve"> vs. mortgage</w:t>
      </w:r>
      <w:r w:rsidR="00EA5DF9" w:rsidRPr="00BE237D">
        <w:rPr>
          <w:color w:val="0C0C0C"/>
        </w:rPr>
        <w:t xml:space="preserve"> holder</w:t>
      </w:r>
      <w:r w:rsidR="00EA5DF9" w:rsidRPr="00EA5DF9">
        <w:rPr>
          <w:color w:val="0C0C0C"/>
        </w:rPr>
        <w:t>), and the independent variables include key borrower and loan attributes such as</w:t>
      </w:r>
      <w:r w:rsidR="00EA5DF9" w:rsidRPr="00BE237D">
        <w:rPr>
          <w:color w:val="0C0C0C"/>
        </w:rPr>
        <w:t xml:space="preserve"> </w:t>
      </w:r>
      <w:r w:rsidR="00EA5DF9" w:rsidRPr="00EA5DF9">
        <w:rPr>
          <w:color w:val="0C0C0C"/>
        </w:rPr>
        <w:t>Annual income</w:t>
      </w:r>
      <w:r w:rsidR="00BE237D">
        <w:rPr>
          <w:color w:val="0C0C0C"/>
        </w:rPr>
        <w:t xml:space="preserve">, </w:t>
      </w:r>
      <w:r w:rsidR="00EA5DF9" w:rsidRPr="00EA5DF9">
        <w:rPr>
          <w:color w:val="0C0C0C"/>
        </w:rPr>
        <w:t>Loan amount</w:t>
      </w:r>
      <w:r w:rsidR="00EA5DF9" w:rsidRPr="00BE237D">
        <w:rPr>
          <w:color w:val="0C0C0C"/>
        </w:rPr>
        <w:t xml:space="preserve">, </w:t>
      </w:r>
      <w:r w:rsidR="00EA5DF9" w:rsidRPr="00EA5DF9">
        <w:rPr>
          <w:color w:val="0C0C0C"/>
        </w:rPr>
        <w:t>Loan term</w:t>
      </w:r>
      <w:r w:rsidR="00EA5DF9" w:rsidRPr="00BE237D">
        <w:rPr>
          <w:color w:val="0C0C0C"/>
        </w:rPr>
        <w:t xml:space="preserve">, </w:t>
      </w:r>
      <w:r w:rsidR="00EA5DF9" w:rsidRPr="00EA5DF9">
        <w:rPr>
          <w:color w:val="0C0C0C"/>
        </w:rPr>
        <w:t>Debt-to-income ratio</w:t>
      </w:r>
      <w:r w:rsidR="00EA5DF9" w:rsidRPr="00BE237D">
        <w:rPr>
          <w:color w:val="0C0C0C"/>
        </w:rPr>
        <w:t xml:space="preserve"> </w:t>
      </w:r>
      <w:r w:rsidR="00BE237D">
        <w:rPr>
          <w:color w:val="0C0C0C"/>
        </w:rPr>
        <w:t xml:space="preserve">and </w:t>
      </w:r>
      <w:r w:rsidR="00EA5DF9" w:rsidRPr="00EA5DF9">
        <w:rPr>
          <w:color w:val="0C0C0C"/>
        </w:rPr>
        <w:t>Credit history indicators (e.g., FICO score</w:t>
      </w:r>
      <w:r w:rsidR="00BE237D">
        <w:rPr>
          <w:color w:val="0C0C0C"/>
        </w:rPr>
        <w:t>)</w:t>
      </w:r>
      <w:r w:rsidR="00EA5DF9" w:rsidRPr="00BE237D">
        <w:rPr>
          <w:color w:val="0C0C0C"/>
        </w:rPr>
        <w:t>.</w:t>
      </w:r>
      <w:r w:rsidR="000D4A9E" w:rsidRPr="00BE237D">
        <w:rPr>
          <w:color w:val="0C0C0C"/>
        </w:rPr>
        <w:t xml:space="preserve"> Using these estimated propensity scores, renters would be matched to mortgage holders with similar profiles (e.g., via nearest-neighbor matching). This would create a balanced sample in which the two groups are comparable across covariates. </w:t>
      </w:r>
      <w:r w:rsidR="00761571" w:rsidRPr="00BE237D">
        <w:rPr>
          <w:color w:val="0C0C0C"/>
        </w:rPr>
        <w:t xml:space="preserve"> </w:t>
      </w:r>
      <w:r w:rsidR="000D4A9E" w:rsidRPr="000D4A9E">
        <w:rPr>
          <w:color w:val="0C0C0C"/>
        </w:rPr>
        <w:t>Once matched, I would compare default rates between the two groups to estimate the Average Treatment Effect on the Treated (ATT)</w:t>
      </w:r>
      <w:r w:rsidR="001A175B">
        <w:rPr>
          <w:color w:val="0C0C0C"/>
        </w:rPr>
        <w:t xml:space="preserve"> </w:t>
      </w:r>
      <w:r w:rsidR="001A175B" w:rsidRPr="00BE237D">
        <w:rPr>
          <w:color w:val="0A0A0A"/>
          <w:shd w:val="clear" w:color="auto" w:fill="FFFFFF"/>
        </w:rPr>
        <w:t>(Huntington-Klein, 2021)</w:t>
      </w:r>
      <w:r w:rsidR="000D4A9E" w:rsidRPr="000D4A9E">
        <w:rPr>
          <w:color w:val="0C0C0C"/>
        </w:rPr>
        <w:t xml:space="preserve">. This </w:t>
      </w:r>
      <w:r w:rsidR="00BE237D">
        <w:rPr>
          <w:color w:val="0C0C0C"/>
        </w:rPr>
        <w:t>would allow to answer this</w:t>
      </w:r>
      <w:r w:rsidR="000D4A9E" w:rsidRPr="000D4A9E">
        <w:rPr>
          <w:color w:val="0C0C0C"/>
        </w:rPr>
        <w:t xml:space="preserve"> refined research question: </w:t>
      </w:r>
      <w:r w:rsidR="000D4A9E" w:rsidRPr="000D4A9E">
        <w:rPr>
          <w:iCs/>
          <w:color w:val="0C0C0C"/>
        </w:rPr>
        <w:t>Among borrowers with similar financial profiles, does renting remain associated with a higher probability of default?</w:t>
      </w:r>
      <w:r w:rsidR="000D4A9E" w:rsidRPr="000D4A9E">
        <w:rPr>
          <w:i/>
          <w:iCs/>
          <w:color w:val="0C0C0C"/>
        </w:rPr>
        <w:t xml:space="preserve"> </w:t>
      </w:r>
      <w:r w:rsidR="000D4A9E" w:rsidRPr="000D4A9E">
        <w:rPr>
          <w:color w:val="0C0C0C"/>
        </w:rPr>
        <w:t>If the difference in default rates remains statistically significant after matching, this would suggest that renting is independently associated with higher credit risk. Conversely, if the difference d</w:t>
      </w:r>
      <w:r w:rsidR="003A2FDF">
        <w:rPr>
          <w:color w:val="0C0C0C"/>
        </w:rPr>
        <w:t>ecreases</w:t>
      </w:r>
      <w:r w:rsidR="000D4A9E" w:rsidRPr="000D4A9E">
        <w:rPr>
          <w:color w:val="0C0C0C"/>
        </w:rPr>
        <w:t xml:space="preserve"> or disappears, it would indicate that the higher default rates observed in the clustering analysis are </w:t>
      </w:r>
      <w:r w:rsidR="00BE237D">
        <w:rPr>
          <w:color w:val="0C0C0C"/>
        </w:rPr>
        <w:t>mainly</w:t>
      </w:r>
      <w:r w:rsidR="000D4A9E" w:rsidRPr="000D4A9E">
        <w:rPr>
          <w:color w:val="0C0C0C"/>
        </w:rPr>
        <w:t xml:space="preserve"> driven by </w:t>
      </w:r>
      <w:r w:rsidR="00BE237D">
        <w:rPr>
          <w:color w:val="0C0C0C"/>
        </w:rPr>
        <w:t xml:space="preserve">other </w:t>
      </w:r>
      <w:r w:rsidR="000D4A9E" w:rsidRPr="000D4A9E">
        <w:rPr>
          <w:color w:val="0C0C0C"/>
        </w:rPr>
        <w:t xml:space="preserve">underlying financial characteristics rather than home ownership status itself. </w:t>
      </w:r>
    </w:p>
    <w:p w:rsidR="009B5E06" w:rsidRPr="008D5130" w:rsidRDefault="0073382D" w:rsidP="00C8794B">
      <w:pPr>
        <w:spacing w:before="100" w:beforeAutospacing="1" w:after="100" w:afterAutospacing="1"/>
        <w:jc w:val="center"/>
        <w:rPr>
          <w:color w:val="000000"/>
        </w:rPr>
      </w:pPr>
      <w:r w:rsidRPr="008D5130">
        <w:rPr>
          <w:b/>
          <w:bCs/>
          <w:color w:val="000000"/>
        </w:rPr>
        <w:t>Ethical Considerations</w:t>
      </w:r>
    </w:p>
    <w:p w:rsidR="003C684E" w:rsidRDefault="003C684E" w:rsidP="009663DA">
      <w:pPr>
        <w:pStyle w:val="NormalWeb"/>
        <w:shd w:val="clear" w:color="auto" w:fill="FFFFFF"/>
        <w:spacing w:line="480" w:lineRule="auto"/>
        <w:rPr>
          <w:color w:val="000000"/>
        </w:rPr>
      </w:pPr>
      <w:r>
        <w:rPr>
          <w:color w:val="000000"/>
        </w:rPr>
        <w:t xml:space="preserve">As noted above, the </w:t>
      </w:r>
      <w:r w:rsidR="002E321C" w:rsidRPr="008D5130">
        <w:rPr>
          <w:color w:val="000000"/>
        </w:rPr>
        <w:t xml:space="preserve">K-means clustering analysis </w:t>
      </w:r>
      <w:r w:rsidR="005C6CCD" w:rsidRPr="008D5130">
        <w:rPr>
          <w:color w:val="000000"/>
        </w:rPr>
        <w:t>shows that rent-heavy clusters tend to pose a higher default risk</w:t>
      </w:r>
      <w:r>
        <w:rPr>
          <w:color w:val="000000"/>
        </w:rPr>
        <w:t xml:space="preserve">. However, I </w:t>
      </w:r>
      <w:r w:rsidR="003F3654">
        <w:rPr>
          <w:color w:val="000000"/>
        </w:rPr>
        <w:t>must</w:t>
      </w:r>
      <w:r>
        <w:rPr>
          <w:color w:val="000000"/>
        </w:rPr>
        <w:t xml:space="preserve"> warn a</w:t>
      </w:r>
      <w:r w:rsidR="003F3654">
        <w:rPr>
          <w:color w:val="000000"/>
        </w:rPr>
        <w:t>gainst</w:t>
      </w:r>
      <w:r>
        <w:rPr>
          <w:color w:val="000000"/>
        </w:rPr>
        <w:t xml:space="preserve"> drawing conclusions too </w:t>
      </w:r>
      <w:r w:rsidR="00B51013">
        <w:rPr>
          <w:color w:val="000000"/>
        </w:rPr>
        <w:t>quickly</w:t>
      </w:r>
      <w:r>
        <w:rPr>
          <w:color w:val="000000"/>
        </w:rPr>
        <w:t xml:space="preserve"> given the following </w:t>
      </w:r>
      <w:r w:rsidR="003F3654">
        <w:rPr>
          <w:color w:val="000000"/>
        </w:rPr>
        <w:t xml:space="preserve">two </w:t>
      </w:r>
      <w:r>
        <w:rPr>
          <w:color w:val="000000"/>
        </w:rPr>
        <w:t>weak points:</w:t>
      </w:r>
    </w:p>
    <w:p w:rsidR="003C684E" w:rsidRDefault="00B95231" w:rsidP="003C684E">
      <w:pPr>
        <w:pStyle w:val="NormalWeb"/>
        <w:numPr>
          <w:ilvl w:val="0"/>
          <w:numId w:val="33"/>
        </w:numPr>
        <w:shd w:val="clear" w:color="auto" w:fill="FFFFFF"/>
        <w:spacing w:line="480" w:lineRule="auto"/>
        <w:rPr>
          <w:color w:val="000000"/>
        </w:rPr>
      </w:pPr>
      <w:r>
        <w:rPr>
          <w:color w:val="000000"/>
        </w:rPr>
        <w:lastRenderedPageBreak/>
        <w:t>A</w:t>
      </w:r>
      <w:r w:rsidR="003C684E">
        <w:rPr>
          <w:color w:val="000000"/>
        </w:rPr>
        <w:t xml:space="preserve">s explained in the Correlational to Causal Inference section above, at this time of my analysis, I can only conclude that the observed relationship highlighted by the K-Means analysis is purely correlational, as a causal link has not yet been established. </w:t>
      </w:r>
    </w:p>
    <w:p w:rsidR="003C684E" w:rsidRDefault="00B95231" w:rsidP="003C684E">
      <w:pPr>
        <w:pStyle w:val="NormalWeb"/>
        <w:numPr>
          <w:ilvl w:val="0"/>
          <w:numId w:val="33"/>
        </w:numPr>
        <w:shd w:val="clear" w:color="auto" w:fill="FFFFFF"/>
        <w:spacing w:line="480" w:lineRule="auto"/>
        <w:rPr>
          <w:color w:val="000000"/>
        </w:rPr>
      </w:pPr>
      <w:r>
        <w:rPr>
          <w:color w:val="000000"/>
        </w:rPr>
        <w:t>T</w:t>
      </w:r>
      <w:r w:rsidR="005C6CCD" w:rsidRPr="008D5130">
        <w:rPr>
          <w:color w:val="000000"/>
        </w:rPr>
        <w:t>he underlying data structure</w:t>
      </w:r>
      <w:r w:rsidR="003C684E">
        <w:rPr>
          <w:color w:val="000000"/>
        </w:rPr>
        <w:t xml:space="preserve"> likely contain</w:t>
      </w:r>
      <w:r w:rsidR="00B51013">
        <w:rPr>
          <w:color w:val="000000"/>
        </w:rPr>
        <w:t>s</w:t>
      </w:r>
      <w:r w:rsidR="003C684E">
        <w:rPr>
          <w:color w:val="000000"/>
        </w:rPr>
        <w:t xml:space="preserve"> structural historical biases causing the c</w:t>
      </w:r>
      <w:r w:rsidR="00F75702">
        <w:rPr>
          <w:color w:val="000000"/>
        </w:rPr>
        <w:t>orrelations</w:t>
      </w:r>
      <w:r w:rsidR="003C684E">
        <w:rPr>
          <w:color w:val="000000"/>
        </w:rPr>
        <w:t xml:space="preserve"> and c</w:t>
      </w:r>
      <w:r w:rsidR="00F75702">
        <w:rPr>
          <w:color w:val="000000"/>
        </w:rPr>
        <w:t>lustering</w:t>
      </w:r>
      <w:r w:rsidR="003C684E">
        <w:rPr>
          <w:color w:val="000000"/>
        </w:rPr>
        <w:t xml:space="preserve"> resulting from K-Means</w:t>
      </w:r>
      <w:r w:rsidR="005C6CCD" w:rsidRPr="008D5130">
        <w:rPr>
          <w:color w:val="000000"/>
        </w:rPr>
        <w:t>.</w:t>
      </w:r>
      <w:r w:rsidR="009663DA">
        <w:rPr>
          <w:color w:val="000000"/>
        </w:rPr>
        <w:t xml:space="preserve"> While</w:t>
      </w:r>
      <w:r w:rsidR="005C6CCD" w:rsidRPr="008D5130">
        <w:rPr>
          <w:color w:val="000000"/>
        </w:rPr>
        <w:t xml:space="preserve"> </w:t>
      </w:r>
      <w:r w:rsidR="009663DA">
        <w:rPr>
          <w:color w:val="000000"/>
        </w:rPr>
        <w:t>t</w:t>
      </w:r>
      <w:r w:rsidR="00B6324D" w:rsidRPr="008D5130">
        <w:rPr>
          <w:color w:val="000000"/>
        </w:rPr>
        <w:t>he Lending Club dataset does not contain personally identifiable information</w:t>
      </w:r>
      <w:r w:rsidR="009663DA">
        <w:rPr>
          <w:color w:val="000000"/>
        </w:rPr>
        <w:t xml:space="preserve"> (</w:t>
      </w:r>
      <w:r w:rsidR="00AD7554" w:rsidRPr="008D5130">
        <w:rPr>
          <w:color w:val="000000"/>
        </w:rPr>
        <w:t>variables</w:t>
      </w:r>
      <w:r w:rsidR="009663DA">
        <w:rPr>
          <w:color w:val="000000"/>
        </w:rPr>
        <w:t xml:space="preserve"> such </w:t>
      </w:r>
      <w:r w:rsidR="00AD7554" w:rsidRPr="008D5130">
        <w:rPr>
          <w:color w:val="000000"/>
        </w:rPr>
        <w:t>as race or gender are prohibited by law in credit dataset</w:t>
      </w:r>
      <w:r w:rsidR="00DC28EE">
        <w:rPr>
          <w:color w:val="000000"/>
        </w:rPr>
        <w:t>s</w:t>
      </w:r>
      <w:r w:rsidR="009663DA">
        <w:rPr>
          <w:color w:val="000000"/>
        </w:rPr>
        <w:t>)</w:t>
      </w:r>
      <w:r w:rsidR="00B6324D" w:rsidRPr="008D5130">
        <w:rPr>
          <w:color w:val="000000"/>
        </w:rPr>
        <w:t>, potential bias</w:t>
      </w:r>
      <w:r w:rsidR="00CF37DC">
        <w:rPr>
          <w:color w:val="000000"/>
        </w:rPr>
        <w:t>es</w:t>
      </w:r>
      <w:r w:rsidR="00B6324D" w:rsidRPr="008D5130">
        <w:rPr>
          <w:color w:val="000000"/>
        </w:rPr>
        <w:t xml:space="preserve"> may still be reflected </w:t>
      </w:r>
      <w:r w:rsidR="00DC28EE">
        <w:rPr>
          <w:color w:val="000000"/>
        </w:rPr>
        <w:t xml:space="preserve">due to </w:t>
      </w:r>
      <w:r w:rsidR="000B6F16" w:rsidRPr="008D5130">
        <w:rPr>
          <w:color w:val="000000"/>
        </w:rPr>
        <w:t xml:space="preserve">the </w:t>
      </w:r>
      <w:r w:rsidR="00B6324D" w:rsidRPr="008D5130">
        <w:rPr>
          <w:color w:val="000000"/>
        </w:rPr>
        <w:t xml:space="preserve">historical </w:t>
      </w:r>
      <w:r w:rsidR="009663DA">
        <w:rPr>
          <w:color w:val="000000"/>
        </w:rPr>
        <w:t xml:space="preserve">data </w:t>
      </w:r>
      <w:r w:rsidR="00DC28EE">
        <w:rPr>
          <w:color w:val="000000"/>
        </w:rPr>
        <w:t>such dataset</w:t>
      </w:r>
      <w:r w:rsidR="00685E97">
        <w:rPr>
          <w:color w:val="000000"/>
        </w:rPr>
        <w:t>s</w:t>
      </w:r>
      <w:r w:rsidR="000B6F16" w:rsidRPr="008D5130">
        <w:rPr>
          <w:color w:val="000000"/>
        </w:rPr>
        <w:t xml:space="preserve"> contain</w:t>
      </w:r>
      <w:r w:rsidR="00B6324D" w:rsidRPr="008D5130">
        <w:rPr>
          <w:color w:val="000000"/>
        </w:rPr>
        <w:t xml:space="preserve">. For example, </w:t>
      </w:r>
      <w:r w:rsidR="00393A35" w:rsidRPr="008D5130">
        <w:rPr>
          <w:color w:val="000000"/>
        </w:rPr>
        <w:t xml:space="preserve">features such as FICO scores or </w:t>
      </w:r>
      <w:r w:rsidR="00B6324D" w:rsidRPr="008D5130">
        <w:rPr>
          <w:color w:val="000000"/>
        </w:rPr>
        <w:t xml:space="preserve">debt-to-income ratios can serve as indicators of </w:t>
      </w:r>
      <w:r w:rsidR="00CC2EEA" w:rsidRPr="008D5130">
        <w:rPr>
          <w:color w:val="000000"/>
        </w:rPr>
        <w:t xml:space="preserve">wealth accumulation </w:t>
      </w:r>
      <w:r w:rsidR="00150698" w:rsidRPr="008D5130">
        <w:rPr>
          <w:color w:val="000000"/>
        </w:rPr>
        <w:t xml:space="preserve">and </w:t>
      </w:r>
      <w:r w:rsidR="000B6F16" w:rsidRPr="008D5130">
        <w:rPr>
          <w:color w:val="000000"/>
        </w:rPr>
        <w:t xml:space="preserve">depth of </w:t>
      </w:r>
      <w:r w:rsidR="00A1468A" w:rsidRPr="008D5130">
        <w:rPr>
          <w:color w:val="000000"/>
        </w:rPr>
        <w:t>credit history</w:t>
      </w:r>
      <w:r w:rsidR="00150698" w:rsidRPr="008D5130">
        <w:rPr>
          <w:color w:val="000000"/>
        </w:rPr>
        <w:t>.</w:t>
      </w:r>
      <w:r w:rsidR="00CC2EEA" w:rsidRPr="008D5130">
        <w:rPr>
          <w:color w:val="000000"/>
        </w:rPr>
        <w:t xml:space="preserve"> </w:t>
      </w:r>
      <w:r w:rsidR="00150698" w:rsidRPr="008D5130">
        <w:rPr>
          <w:color w:val="000000"/>
        </w:rPr>
        <w:t>T</w:t>
      </w:r>
      <w:r w:rsidR="00CC2EEA" w:rsidRPr="008D5130">
        <w:rPr>
          <w:color w:val="000000"/>
        </w:rPr>
        <w:t xml:space="preserve">hese indicators </w:t>
      </w:r>
      <w:r w:rsidR="00A1468A" w:rsidRPr="008D5130">
        <w:rPr>
          <w:color w:val="000000"/>
        </w:rPr>
        <w:t>tend to correlate</w:t>
      </w:r>
      <w:r w:rsidR="00CC2EEA" w:rsidRPr="008D5130">
        <w:rPr>
          <w:color w:val="000000"/>
        </w:rPr>
        <w:t xml:space="preserve"> with </w:t>
      </w:r>
      <w:r w:rsidR="00B6324D" w:rsidRPr="008D5130">
        <w:rPr>
          <w:color w:val="000000"/>
        </w:rPr>
        <w:t xml:space="preserve">socioeconomic </w:t>
      </w:r>
      <w:r w:rsidR="00393A35" w:rsidRPr="008D5130">
        <w:rPr>
          <w:color w:val="000000"/>
        </w:rPr>
        <w:t>status</w:t>
      </w:r>
      <w:r w:rsidR="00CC2EEA" w:rsidRPr="008D5130">
        <w:rPr>
          <w:color w:val="000000"/>
        </w:rPr>
        <w:t>,</w:t>
      </w:r>
      <w:r w:rsidR="00393A35" w:rsidRPr="008D5130">
        <w:rPr>
          <w:color w:val="000000"/>
        </w:rPr>
        <w:t xml:space="preserve"> which </w:t>
      </w:r>
      <w:r w:rsidR="00150698" w:rsidRPr="008D5130">
        <w:rPr>
          <w:color w:val="000000"/>
        </w:rPr>
        <w:t>in turn</w:t>
      </w:r>
      <w:r w:rsidR="00CC2EEA" w:rsidRPr="008D5130">
        <w:rPr>
          <w:color w:val="000000"/>
        </w:rPr>
        <w:t xml:space="preserve"> correlate</w:t>
      </w:r>
      <w:r w:rsidR="00150698" w:rsidRPr="008D5130">
        <w:rPr>
          <w:color w:val="000000"/>
        </w:rPr>
        <w:t>s</w:t>
      </w:r>
      <w:r w:rsidR="00B6324D" w:rsidRPr="008D5130">
        <w:rPr>
          <w:color w:val="000000"/>
        </w:rPr>
        <w:t xml:space="preserve"> with ethnicity</w:t>
      </w:r>
      <w:r w:rsidR="00CC2EEA" w:rsidRPr="008D5130">
        <w:rPr>
          <w:color w:val="000000"/>
        </w:rPr>
        <w:t>,</w:t>
      </w:r>
      <w:r w:rsidR="00B6324D" w:rsidRPr="008D5130">
        <w:rPr>
          <w:color w:val="000000"/>
        </w:rPr>
        <w:t xml:space="preserve"> race</w:t>
      </w:r>
      <w:r w:rsidR="00150698" w:rsidRPr="008D5130">
        <w:rPr>
          <w:color w:val="000000"/>
        </w:rPr>
        <w:t>,</w:t>
      </w:r>
      <w:r w:rsidR="00CC2EEA" w:rsidRPr="008D5130">
        <w:rPr>
          <w:color w:val="000000"/>
        </w:rPr>
        <w:t xml:space="preserve"> or gender. In other words, </w:t>
      </w:r>
      <w:r w:rsidR="00A1468A" w:rsidRPr="008D5130">
        <w:rPr>
          <w:color w:val="000000"/>
        </w:rPr>
        <w:t xml:space="preserve">certain groups of </w:t>
      </w:r>
      <w:r w:rsidR="00CC2EEA" w:rsidRPr="008D5130">
        <w:rPr>
          <w:color w:val="000000"/>
        </w:rPr>
        <w:t>borrower</w:t>
      </w:r>
      <w:r w:rsidR="00A1468A" w:rsidRPr="008D5130">
        <w:rPr>
          <w:color w:val="000000"/>
        </w:rPr>
        <w:t>s, in particular,</w:t>
      </w:r>
      <w:r w:rsidR="005546F1" w:rsidRPr="008D5130">
        <w:rPr>
          <w:color w:val="000000"/>
        </w:rPr>
        <w:t xml:space="preserve"> minorities and women, often </w:t>
      </w:r>
      <w:r w:rsidR="00150698" w:rsidRPr="008D5130">
        <w:rPr>
          <w:color w:val="000000"/>
        </w:rPr>
        <w:t>have “thinner” credit histories</w:t>
      </w:r>
      <w:r w:rsidR="00AD7554" w:rsidRPr="008D5130">
        <w:rPr>
          <w:color w:val="000000"/>
        </w:rPr>
        <w:t xml:space="preserve">. This </w:t>
      </w:r>
      <w:r w:rsidR="00150698" w:rsidRPr="008D5130">
        <w:rPr>
          <w:color w:val="000000"/>
        </w:rPr>
        <w:t>occurs</w:t>
      </w:r>
      <w:r w:rsidR="00AD7554" w:rsidRPr="008D5130">
        <w:rPr>
          <w:color w:val="000000"/>
        </w:rPr>
        <w:t xml:space="preserve"> because some sub-groups </w:t>
      </w:r>
      <w:r w:rsidR="00150698" w:rsidRPr="008D5130">
        <w:rPr>
          <w:color w:val="000000"/>
        </w:rPr>
        <w:t>rely primarily on</w:t>
      </w:r>
      <w:r w:rsidR="00AD7554" w:rsidRPr="008D5130">
        <w:rPr>
          <w:color w:val="000000"/>
        </w:rPr>
        <w:t xml:space="preserve"> cash </w:t>
      </w:r>
      <w:r w:rsidR="00150698" w:rsidRPr="008D5130">
        <w:rPr>
          <w:color w:val="000000"/>
        </w:rPr>
        <w:t xml:space="preserve">transactions </w:t>
      </w:r>
      <w:r w:rsidR="00AD7554" w:rsidRPr="008D5130">
        <w:rPr>
          <w:color w:val="000000"/>
        </w:rPr>
        <w:t xml:space="preserve">or </w:t>
      </w:r>
      <w:r w:rsidR="00150698" w:rsidRPr="008D5130">
        <w:rPr>
          <w:color w:val="000000"/>
        </w:rPr>
        <w:t>a limited number of credit cards (one or two)</w:t>
      </w:r>
      <w:r w:rsidR="00685E97">
        <w:rPr>
          <w:color w:val="000000"/>
        </w:rPr>
        <w:t>,</w:t>
      </w:r>
      <w:r w:rsidR="00150698" w:rsidRPr="008D5130">
        <w:rPr>
          <w:color w:val="000000"/>
        </w:rPr>
        <w:t xml:space="preserve"> which inadvertently hinders </w:t>
      </w:r>
      <w:r w:rsidR="00AD7554" w:rsidRPr="008D5130">
        <w:rPr>
          <w:color w:val="000000"/>
        </w:rPr>
        <w:t xml:space="preserve">the </w:t>
      </w:r>
      <w:r w:rsidR="00150698" w:rsidRPr="008D5130">
        <w:rPr>
          <w:color w:val="000000"/>
        </w:rPr>
        <w:t xml:space="preserve">development of a </w:t>
      </w:r>
      <w:r w:rsidR="00857799" w:rsidRPr="008D5130">
        <w:rPr>
          <w:color w:val="000000"/>
        </w:rPr>
        <w:t>solid</w:t>
      </w:r>
      <w:r w:rsidR="00150698" w:rsidRPr="008D5130">
        <w:rPr>
          <w:color w:val="000000"/>
        </w:rPr>
        <w:t xml:space="preserve"> credit profile</w:t>
      </w:r>
      <w:r w:rsidR="00AD7554" w:rsidRPr="008D5130">
        <w:rPr>
          <w:color w:val="000000"/>
        </w:rPr>
        <w:t xml:space="preserve">. In addition, </w:t>
      </w:r>
      <w:r w:rsidR="007165CD" w:rsidRPr="008D5130">
        <w:rPr>
          <w:color w:val="000000"/>
        </w:rPr>
        <w:t xml:space="preserve">structural inequalities in access to </w:t>
      </w:r>
      <w:r w:rsidR="005546F1" w:rsidRPr="008D5130">
        <w:rPr>
          <w:color w:val="000000"/>
        </w:rPr>
        <w:t>wealt</w:t>
      </w:r>
      <w:r w:rsidR="007165CD" w:rsidRPr="008D5130">
        <w:rPr>
          <w:color w:val="000000"/>
        </w:rPr>
        <w:t xml:space="preserve">h-building opportunities can compromise wealth </w:t>
      </w:r>
      <w:r w:rsidR="005546F1" w:rsidRPr="008D5130">
        <w:rPr>
          <w:color w:val="000000"/>
        </w:rPr>
        <w:t>accumulation</w:t>
      </w:r>
      <w:r w:rsidR="007165CD" w:rsidRPr="008D5130">
        <w:rPr>
          <w:color w:val="000000"/>
        </w:rPr>
        <w:t xml:space="preserve"> even</w:t>
      </w:r>
      <w:r w:rsidR="00AD7554" w:rsidRPr="008D5130">
        <w:rPr>
          <w:color w:val="000000"/>
        </w:rPr>
        <w:t xml:space="preserve"> for </w:t>
      </w:r>
      <w:r w:rsidR="007165CD" w:rsidRPr="008D5130">
        <w:rPr>
          <w:color w:val="000000"/>
        </w:rPr>
        <w:t>high</w:t>
      </w:r>
      <w:r w:rsidR="004B19F1" w:rsidRPr="008D5130">
        <w:rPr>
          <w:color w:val="000000"/>
        </w:rPr>
        <w:t>-</w:t>
      </w:r>
      <w:r w:rsidR="007165CD" w:rsidRPr="008D5130">
        <w:rPr>
          <w:color w:val="000000"/>
        </w:rPr>
        <w:t>income individuals</w:t>
      </w:r>
      <w:r w:rsidR="005546F1" w:rsidRPr="008D5130">
        <w:rPr>
          <w:color w:val="000000"/>
        </w:rPr>
        <w:t xml:space="preserve">. This limited data </w:t>
      </w:r>
      <w:r w:rsidR="004B19F1" w:rsidRPr="008D5130">
        <w:rPr>
          <w:color w:val="000000"/>
        </w:rPr>
        <w:t xml:space="preserve">can </w:t>
      </w:r>
      <w:r w:rsidR="005546F1" w:rsidRPr="008D5130">
        <w:rPr>
          <w:color w:val="000000"/>
        </w:rPr>
        <w:t xml:space="preserve">lead credit models to </w:t>
      </w:r>
      <w:r w:rsidR="004B19F1" w:rsidRPr="008D5130">
        <w:rPr>
          <w:color w:val="000000"/>
        </w:rPr>
        <w:t>wrongfully label such borrowers as “bad credit”</w:t>
      </w:r>
      <w:r w:rsidR="005546F1" w:rsidRPr="008D5130">
        <w:rPr>
          <w:color w:val="000000"/>
        </w:rPr>
        <w:t xml:space="preserve">, </w:t>
      </w:r>
      <w:r w:rsidR="007165CD" w:rsidRPr="008D5130">
        <w:rPr>
          <w:color w:val="000000"/>
        </w:rPr>
        <w:t>despite their potential as reliable, high-quality borrowers</w:t>
      </w:r>
      <w:r w:rsidR="005546F1" w:rsidRPr="008D5130">
        <w:rPr>
          <w:color w:val="000000"/>
        </w:rPr>
        <w:t>.</w:t>
      </w:r>
      <w:r w:rsidR="00A1468A" w:rsidRPr="008D5130">
        <w:rPr>
          <w:color w:val="000000"/>
        </w:rPr>
        <w:t xml:space="preserve"> </w:t>
      </w:r>
    </w:p>
    <w:p w:rsidR="00880FAD" w:rsidRPr="009663DA" w:rsidRDefault="00A1468A" w:rsidP="003C684E">
      <w:pPr>
        <w:pStyle w:val="NormalWeb"/>
        <w:shd w:val="clear" w:color="auto" w:fill="FFFFFF"/>
        <w:spacing w:line="480" w:lineRule="auto"/>
        <w:rPr>
          <w:color w:val="000000"/>
        </w:rPr>
      </w:pPr>
      <w:r w:rsidRPr="008D5130">
        <w:rPr>
          <w:color w:val="000000"/>
        </w:rPr>
        <w:t xml:space="preserve">Thus, to remediate these biases, I am proposing adding </w:t>
      </w:r>
      <w:r w:rsidR="00AD7554" w:rsidRPr="008D5130">
        <w:rPr>
          <w:color w:val="000000"/>
        </w:rPr>
        <w:t>high-quality alternative data to this dataset, such as rent payment history by, for example, requesting recommendation letters from landlords or other alternative sources that would show good standing on rent payment</w:t>
      </w:r>
      <w:r w:rsidR="004B19F1" w:rsidRPr="008D5130">
        <w:rPr>
          <w:color w:val="000000"/>
        </w:rPr>
        <w:t xml:space="preserve"> and help create more granular clusters in the K-means analysis performed above.</w:t>
      </w:r>
      <w:r w:rsidR="00685E97">
        <w:rPr>
          <w:color w:val="000000"/>
        </w:rPr>
        <w:t xml:space="preserve"> </w:t>
      </w:r>
      <w:r w:rsidR="009663DA">
        <w:rPr>
          <w:color w:val="0C0C0C"/>
        </w:rPr>
        <w:t>Additionall</w:t>
      </w:r>
      <w:r w:rsidR="00880FAD" w:rsidRPr="00880FAD">
        <w:rPr>
          <w:color w:val="0C0C0C"/>
        </w:rPr>
        <w:t xml:space="preserve">y, applying Propensity Score Matching </w:t>
      </w:r>
      <w:r w:rsidR="009663DA">
        <w:rPr>
          <w:color w:val="0C0C0C"/>
        </w:rPr>
        <w:t>as I propose</w:t>
      </w:r>
      <w:r w:rsidR="00EB2AEC">
        <w:rPr>
          <w:color w:val="0C0C0C"/>
        </w:rPr>
        <w:t xml:space="preserve">d </w:t>
      </w:r>
      <w:r w:rsidR="009663DA">
        <w:rPr>
          <w:color w:val="0C0C0C"/>
        </w:rPr>
        <w:t xml:space="preserve">above, </w:t>
      </w:r>
      <w:r w:rsidR="00880FAD" w:rsidRPr="00880FAD">
        <w:rPr>
          <w:color w:val="0C0C0C"/>
        </w:rPr>
        <w:t>c</w:t>
      </w:r>
      <w:r w:rsidR="009663DA">
        <w:rPr>
          <w:color w:val="0C0C0C"/>
        </w:rPr>
        <w:t>ould potentially</w:t>
      </w:r>
      <w:r w:rsidR="00880FAD" w:rsidRPr="00880FAD">
        <w:rPr>
          <w:color w:val="0C0C0C"/>
        </w:rPr>
        <w:t xml:space="preserve"> help mitigate bias by </w:t>
      </w:r>
      <w:r w:rsidR="00880FAD" w:rsidRPr="00880FAD">
        <w:rPr>
          <w:color w:val="0C0C0C"/>
        </w:rPr>
        <w:lastRenderedPageBreak/>
        <w:t>distinguishing between true risk factors and proxies for socioeconomic status. If renting is no longer associated with higher default risk after matching, this would suggest that models relying heavily on home ownership may inadvertently penalize borrowers due to structural inequalities rather than actual creditworthiness.</w:t>
      </w:r>
      <w:r w:rsidR="00880FAD" w:rsidRPr="00880FAD">
        <w:rPr>
          <w:rFonts w:ascii=".SFNS" w:hAnsi=".SFNS"/>
          <w:color w:val="0C0C0C"/>
          <w:sz w:val="16"/>
          <w:szCs w:val="16"/>
        </w:rPr>
        <w:t xml:space="preserve"> </w:t>
      </w:r>
    </w:p>
    <w:p w:rsidR="00CA76BB" w:rsidRDefault="0036379F" w:rsidP="009663DA">
      <w:pPr>
        <w:spacing w:before="100" w:beforeAutospacing="1" w:after="100" w:afterAutospacing="1" w:line="480" w:lineRule="auto"/>
        <w:rPr>
          <w:color w:val="000000"/>
        </w:rPr>
      </w:pPr>
      <w:r w:rsidRPr="008D5130">
        <w:rPr>
          <w:color w:val="000000"/>
        </w:rPr>
        <w:t>Finally</w:t>
      </w:r>
      <w:r w:rsidR="00B6324D" w:rsidRPr="008D5130">
        <w:rPr>
          <w:color w:val="000000"/>
        </w:rPr>
        <w:t>, features that introduce data leakage</w:t>
      </w:r>
      <w:r w:rsidR="00C91CE5" w:rsidRPr="008D5130">
        <w:rPr>
          <w:color w:val="000000"/>
        </w:rPr>
        <w:t xml:space="preserve">, </w:t>
      </w:r>
      <w:r w:rsidR="00B6324D" w:rsidRPr="008D5130">
        <w:rPr>
          <w:color w:val="000000"/>
        </w:rPr>
        <w:t>such as inadvertently including post-default or post-approval informatio</w:t>
      </w:r>
      <w:r w:rsidR="00C91CE5" w:rsidRPr="008D5130">
        <w:rPr>
          <w:color w:val="000000"/>
        </w:rPr>
        <w:t xml:space="preserve">n, </w:t>
      </w:r>
      <w:r w:rsidR="00B6324D" w:rsidRPr="008D5130">
        <w:rPr>
          <w:color w:val="000000"/>
        </w:rPr>
        <w:t>can also create bias</w:t>
      </w:r>
      <w:r w:rsidR="0085000F" w:rsidRPr="008D5130">
        <w:rPr>
          <w:color w:val="000000"/>
        </w:rPr>
        <w:t xml:space="preserve"> which is another reason why </w:t>
      </w:r>
      <w:r w:rsidR="00C91CE5" w:rsidRPr="008D5130">
        <w:rPr>
          <w:color w:val="000000"/>
        </w:rPr>
        <w:t>I made the decision to</w:t>
      </w:r>
      <w:r w:rsidR="0085000F" w:rsidRPr="008D5130">
        <w:rPr>
          <w:color w:val="000000"/>
        </w:rPr>
        <w:t xml:space="preserve"> remove</w:t>
      </w:r>
      <w:r w:rsidR="00C91CE5" w:rsidRPr="008D5130">
        <w:rPr>
          <w:color w:val="000000"/>
        </w:rPr>
        <w:t xml:space="preserve"> them.</w:t>
      </w:r>
      <w:r w:rsidR="00393A35" w:rsidRPr="008D5130">
        <w:rPr>
          <w:color w:val="000000"/>
        </w:rPr>
        <w:t xml:space="preserve"> </w:t>
      </w:r>
    </w:p>
    <w:p w:rsidR="00342E2D" w:rsidRPr="00CA76BB" w:rsidRDefault="00342E2D" w:rsidP="00CA76BB">
      <w:pPr>
        <w:spacing w:before="100" w:beforeAutospacing="1" w:after="100" w:afterAutospacing="1" w:line="480" w:lineRule="auto"/>
        <w:jc w:val="center"/>
        <w:rPr>
          <w:color w:val="000000"/>
        </w:rPr>
      </w:pPr>
      <w:r w:rsidRPr="008D5130">
        <w:rPr>
          <w:b/>
          <w:bCs/>
          <w:color w:val="000000"/>
        </w:rPr>
        <w:t>Modeling and Analysis</w:t>
      </w:r>
    </w:p>
    <w:p w:rsidR="00F20954" w:rsidRPr="008D5130" w:rsidRDefault="00F20954" w:rsidP="00F20954">
      <w:pPr>
        <w:spacing w:line="480" w:lineRule="auto"/>
      </w:pPr>
      <w:r w:rsidRPr="008D5130">
        <w:rPr>
          <w:color w:val="000000"/>
        </w:rPr>
        <w:t xml:space="preserve">While I experimented with many models, including Ordinary Least Squares, K-Nearest Neighbors, SVM, and Random Forest, </w:t>
      </w:r>
      <w:r w:rsidR="00187EED" w:rsidRPr="008D5130">
        <w:rPr>
          <w:color w:val="000000"/>
        </w:rPr>
        <w:t>in this section</w:t>
      </w:r>
      <w:r w:rsidR="005B1508" w:rsidRPr="008D5130">
        <w:rPr>
          <w:color w:val="000000"/>
        </w:rPr>
        <w:t>,</w:t>
      </w:r>
      <w:r w:rsidR="00187EED" w:rsidRPr="008D5130">
        <w:rPr>
          <w:color w:val="000000"/>
        </w:rPr>
        <w:t xml:space="preserve"> </w:t>
      </w:r>
      <w:r w:rsidRPr="008D5130">
        <w:rPr>
          <w:color w:val="000000"/>
        </w:rPr>
        <w:t>I focus</w:t>
      </w:r>
      <w:r w:rsidR="00941871" w:rsidRPr="008D5130">
        <w:rPr>
          <w:color w:val="000000"/>
        </w:rPr>
        <w:t>ed</w:t>
      </w:r>
      <w:r w:rsidRPr="008D5130">
        <w:rPr>
          <w:color w:val="000000"/>
        </w:rPr>
        <w:t xml:space="preserve"> only on the experiments and results that led to my two best-performing models</w:t>
      </w:r>
      <w:r w:rsidR="00187EED" w:rsidRPr="008D5130">
        <w:rPr>
          <w:color w:val="000000"/>
        </w:rPr>
        <w:t>:</w:t>
      </w:r>
      <w:r w:rsidRPr="008D5130">
        <w:rPr>
          <w:color w:val="000000"/>
        </w:rPr>
        <w:t xml:space="preserve"> Elastic Net Logistic Regression and Gradient Boosting Classifier.</w:t>
      </w:r>
    </w:p>
    <w:p w:rsidR="000E2A76" w:rsidRPr="008D5130" w:rsidRDefault="000E2A76" w:rsidP="000E2A76">
      <w:pPr>
        <w:rPr>
          <w:b/>
          <w:color w:val="000000"/>
        </w:rPr>
      </w:pPr>
      <w:r w:rsidRPr="008D5130">
        <w:rPr>
          <w:b/>
          <w:color w:val="000000"/>
        </w:rPr>
        <w:t>Regularized Logistic Regression with Lasso, Ridge, and Elastic Net Penalties</w:t>
      </w:r>
    </w:p>
    <w:p w:rsidR="000E2A76" w:rsidRPr="008D5130" w:rsidRDefault="000E2A76" w:rsidP="000E2A76"/>
    <w:p w:rsidR="00342E2D" w:rsidRPr="008D5130" w:rsidRDefault="002432D0" w:rsidP="002432D0">
      <w:pPr>
        <w:spacing w:line="480" w:lineRule="auto"/>
      </w:pPr>
      <w:r w:rsidRPr="008D5130">
        <w:rPr>
          <w:color w:val="000000"/>
        </w:rPr>
        <w:t xml:space="preserve">I started by exploring </w:t>
      </w:r>
      <w:r w:rsidR="00D24A48" w:rsidRPr="008D5130">
        <w:rPr>
          <w:color w:val="000000"/>
        </w:rPr>
        <w:t>some of the</w:t>
      </w:r>
      <w:r w:rsidRPr="008D5130">
        <w:rPr>
          <w:color w:val="000000"/>
        </w:rPr>
        <w:t xml:space="preserve"> simplest</w:t>
      </w:r>
      <w:r w:rsidR="002530BD" w:rsidRPr="008D5130">
        <w:rPr>
          <w:color w:val="000000"/>
        </w:rPr>
        <w:t xml:space="preserve"> </w:t>
      </w:r>
      <w:r w:rsidR="00D24A48" w:rsidRPr="008D5130">
        <w:rPr>
          <w:color w:val="000000"/>
        </w:rPr>
        <w:t xml:space="preserve">and most interpretable models </w:t>
      </w:r>
      <w:r w:rsidRPr="008D5130">
        <w:rPr>
          <w:color w:val="000000"/>
        </w:rPr>
        <w:t>available in the supervised Machine Learning toolbox</w:t>
      </w:r>
      <w:r w:rsidR="00D24A48" w:rsidRPr="008D5130">
        <w:rPr>
          <w:color w:val="000000"/>
        </w:rPr>
        <w:t>: Linear Models.</w:t>
      </w:r>
      <w:r w:rsidRPr="008D5130">
        <w:rPr>
          <w:color w:val="000000"/>
        </w:rPr>
        <w:t xml:space="preserve"> Thus, </w:t>
      </w:r>
      <w:r w:rsidR="00342E2D" w:rsidRPr="008D5130">
        <w:rPr>
          <w:color w:val="000000"/>
        </w:rPr>
        <w:t xml:space="preserve">I </w:t>
      </w:r>
      <w:r w:rsidRPr="008D5130">
        <w:rPr>
          <w:color w:val="000000"/>
        </w:rPr>
        <w:t xml:space="preserve">started my modeling journey by </w:t>
      </w:r>
      <w:r w:rsidR="00342E2D" w:rsidRPr="008D5130">
        <w:rPr>
          <w:color w:val="000000"/>
        </w:rPr>
        <w:t>implement</w:t>
      </w:r>
      <w:r w:rsidRPr="008D5130">
        <w:rPr>
          <w:color w:val="000000"/>
        </w:rPr>
        <w:t>ing</w:t>
      </w:r>
      <w:r w:rsidR="00342E2D" w:rsidRPr="008D5130">
        <w:rPr>
          <w:rStyle w:val="Strong"/>
          <w:b w:val="0"/>
          <w:color w:val="000000"/>
        </w:rPr>
        <w:t xml:space="preserve"> </w:t>
      </w:r>
      <w:r w:rsidR="004A64B4" w:rsidRPr="008D5130">
        <w:rPr>
          <w:rStyle w:val="Strong"/>
          <w:b w:val="0"/>
          <w:color w:val="000000"/>
        </w:rPr>
        <w:t xml:space="preserve">Logistic Regression with </w:t>
      </w:r>
      <w:r w:rsidR="00342E2D" w:rsidRPr="008D5130">
        <w:rPr>
          <w:rStyle w:val="Strong"/>
          <w:b w:val="0"/>
          <w:color w:val="000000"/>
        </w:rPr>
        <w:t xml:space="preserve">Lasso, Ridge, and </w:t>
      </w:r>
      <w:proofErr w:type="spellStart"/>
      <w:r w:rsidR="00342E2D" w:rsidRPr="008D5130">
        <w:rPr>
          <w:rStyle w:val="Strong"/>
          <w:b w:val="0"/>
          <w:color w:val="000000"/>
        </w:rPr>
        <w:t>ElasticNet</w:t>
      </w:r>
      <w:proofErr w:type="spellEnd"/>
      <w:r w:rsidR="004A64B4" w:rsidRPr="008D5130">
        <w:rPr>
          <w:rStyle w:val="Strong"/>
          <w:b w:val="0"/>
          <w:color w:val="000000"/>
        </w:rPr>
        <w:t xml:space="preserve"> regularization</w:t>
      </w:r>
      <w:r w:rsidR="00342E2D" w:rsidRPr="008D5130">
        <w:rPr>
          <w:color w:val="000000"/>
        </w:rPr>
        <w:t xml:space="preserve">. I evaluated these models using </w:t>
      </w:r>
      <w:r w:rsidRPr="008D5130">
        <w:rPr>
          <w:color w:val="000000"/>
        </w:rPr>
        <w:t xml:space="preserve">the typical </w:t>
      </w:r>
      <w:r w:rsidR="00342E2D" w:rsidRPr="008D5130">
        <w:rPr>
          <w:rStyle w:val="Strong"/>
          <w:b w:val="0"/>
          <w:color w:val="000000"/>
        </w:rPr>
        <w:t>classification metrics</w:t>
      </w:r>
      <w:r w:rsidRPr="008D5130">
        <w:rPr>
          <w:rStyle w:val="Strong"/>
          <w:b w:val="0"/>
          <w:color w:val="000000"/>
        </w:rPr>
        <w:t xml:space="preserve"> </w:t>
      </w:r>
      <w:r w:rsidRPr="008D5130">
        <w:rPr>
          <w:color w:val="000000"/>
        </w:rPr>
        <w:t>(</w:t>
      </w:r>
      <w:proofErr w:type="spellStart"/>
      <w:r w:rsidRPr="008D5130">
        <w:rPr>
          <w:color w:val="000000"/>
        </w:rPr>
        <w:t>i.e</w:t>
      </w:r>
      <w:proofErr w:type="spellEnd"/>
      <w:r w:rsidRPr="008D5130">
        <w:rPr>
          <w:color w:val="000000"/>
        </w:rPr>
        <w:t xml:space="preserve"> Recall, F1,</w:t>
      </w:r>
      <w:r w:rsidR="00567E0B" w:rsidRPr="008D5130">
        <w:rPr>
          <w:color w:val="000000"/>
        </w:rPr>
        <w:t xml:space="preserve"> Accuracy</w:t>
      </w:r>
      <w:r w:rsidRPr="008D5130">
        <w:rPr>
          <w:color w:val="000000"/>
        </w:rPr>
        <w:t xml:space="preserve"> ROC AUC),</w:t>
      </w:r>
      <w:r w:rsidRPr="008D5130">
        <w:rPr>
          <w:rStyle w:val="Strong"/>
          <w:b w:val="0"/>
          <w:color w:val="000000"/>
        </w:rPr>
        <w:t xml:space="preserve"> and put a specific emphasis on maximizing Recall</w:t>
      </w:r>
      <w:r w:rsidR="00567E0B" w:rsidRPr="008D5130">
        <w:rPr>
          <w:rStyle w:val="Strong"/>
          <w:b w:val="0"/>
          <w:color w:val="000000"/>
        </w:rPr>
        <w:t xml:space="preserve"> and ROC AUC</w:t>
      </w:r>
      <w:r w:rsidR="00342E2D" w:rsidRPr="008D5130">
        <w:rPr>
          <w:rStyle w:val="apple-converted-space"/>
          <w:color w:val="000000"/>
        </w:rPr>
        <w:t> </w:t>
      </w:r>
      <w:r w:rsidRPr="008D5130">
        <w:rPr>
          <w:color w:val="000000"/>
        </w:rPr>
        <w:t xml:space="preserve">(as explained </w:t>
      </w:r>
      <w:r w:rsidR="00567E0B" w:rsidRPr="008D5130">
        <w:rPr>
          <w:color w:val="000000"/>
        </w:rPr>
        <w:t>above</w:t>
      </w:r>
      <w:r w:rsidR="004A64B4" w:rsidRPr="008D5130">
        <w:rPr>
          <w:color w:val="000000"/>
        </w:rPr>
        <w:t>).</w:t>
      </w:r>
      <w:r w:rsidR="00F9048D">
        <w:rPr>
          <w:color w:val="000000"/>
        </w:rPr>
        <w:t xml:space="preserve"> </w:t>
      </w:r>
      <w:r w:rsidR="00393B47">
        <w:rPr>
          <w:color w:val="000000"/>
        </w:rPr>
        <w:t>I also used the hyperparameter, ‘</w:t>
      </w:r>
      <w:proofErr w:type="spellStart"/>
      <w:r w:rsidR="00393B47">
        <w:rPr>
          <w:color w:val="000000"/>
        </w:rPr>
        <w:t>class_</w:t>
      </w:r>
      <w:proofErr w:type="gramStart"/>
      <w:r w:rsidR="00393B47">
        <w:rPr>
          <w:color w:val="000000"/>
        </w:rPr>
        <w:t>weight:balanced</w:t>
      </w:r>
      <w:proofErr w:type="spellEnd"/>
      <w:proofErr w:type="gramEnd"/>
      <w:r w:rsidR="00393B47">
        <w:rPr>
          <w:color w:val="000000"/>
        </w:rPr>
        <w:t>’, to handle the imbalanced target feature described above (</w:t>
      </w:r>
      <w:proofErr w:type="spellStart"/>
      <w:r w:rsidR="00393B47" w:rsidRPr="004920CB">
        <w:t>GeeksforGeeks</w:t>
      </w:r>
      <w:proofErr w:type="spellEnd"/>
      <w:r w:rsidR="00393B47">
        <w:t xml:space="preserve">, </w:t>
      </w:r>
      <w:r w:rsidR="00393B47" w:rsidRPr="004920CB">
        <w:t>2024</w:t>
      </w:r>
      <w:r w:rsidR="00393B47">
        <w:t>).</w:t>
      </w:r>
    </w:p>
    <w:p w:rsidR="0041378C" w:rsidRDefault="0041378C" w:rsidP="00342E2D">
      <w:pPr>
        <w:pStyle w:val="Heading4"/>
        <w:spacing w:line="480" w:lineRule="auto"/>
        <w:rPr>
          <w:color w:val="000000"/>
        </w:rPr>
      </w:pPr>
    </w:p>
    <w:p w:rsidR="00342E2D" w:rsidRPr="008D5130" w:rsidRDefault="00342E2D" w:rsidP="00342E2D">
      <w:pPr>
        <w:pStyle w:val="Heading4"/>
        <w:spacing w:line="480" w:lineRule="auto"/>
        <w:rPr>
          <w:color w:val="000000"/>
        </w:rPr>
      </w:pPr>
      <w:r w:rsidRPr="008D5130">
        <w:rPr>
          <w:color w:val="000000"/>
        </w:rPr>
        <w:lastRenderedPageBreak/>
        <w:t>Model Optimization and Evaluation</w:t>
      </w:r>
    </w:p>
    <w:p w:rsidR="00342E2D" w:rsidRDefault="009B2826" w:rsidP="00CA76BB">
      <w:pPr>
        <w:spacing w:line="480" w:lineRule="auto"/>
      </w:pPr>
      <w:r w:rsidRPr="008D5130">
        <w:rPr>
          <w:color w:val="000000"/>
        </w:rPr>
        <w:t xml:space="preserve">I performed </w:t>
      </w:r>
      <w:proofErr w:type="spellStart"/>
      <w:r w:rsidRPr="008D5130">
        <w:rPr>
          <w:color w:val="000000"/>
        </w:rPr>
        <w:t>GridSearchCV</w:t>
      </w:r>
      <w:proofErr w:type="spellEnd"/>
      <w:r w:rsidRPr="008D5130">
        <w:rPr>
          <w:color w:val="000000"/>
        </w:rPr>
        <w:t xml:space="preserve"> to identify the optimal hyperparameters for each model, using Logistic Regression as the base estimator. I evaluated all three regularization types (L1, L2, and Elastic Net) and tuned the regularization strength parameter C. For Elastic Net, I additionally tuned the l1_ratio parameter. Model selection was based on the highest recall score across cross-validation folds. </w:t>
      </w:r>
      <w:r w:rsidR="00513B40">
        <w:rPr>
          <w:color w:val="000000"/>
        </w:rPr>
        <w:t xml:space="preserve">As already explained, </w:t>
      </w:r>
      <w:r w:rsidRPr="008D5130">
        <w:rPr>
          <w:color w:val="000000"/>
        </w:rPr>
        <w:t xml:space="preserve">I prioritized </w:t>
      </w:r>
      <w:r w:rsidR="00513B40">
        <w:rPr>
          <w:color w:val="000000"/>
        </w:rPr>
        <w:t>R</w:t>
      </w:r>
      <w:r w:rsidRPr="008D5130">
        <w:rPr>
          <w:color w:val="000000"/>
        </w:rPr>
        <w:t>ecall because detecting true defaulters was more important than minimizing false positives.</w:t>
      </w:r>
      <w:r w:rsidR="00CA76BB">
        <w:t xml:space="preserve"> </w:t>
      </w:r>
      <w:r w:rsidR="00342E2D" w:rsidRPr="008D5130">
        <w:t xml:space="preserve">Results are shown in the </w:t>
      </w:r>
      <w:r w:rsidR="00CA76BB">
        <w:t>T</w:t>
      </w:r>
      <w:r w:rsidR="00342E2D" w:rsidRPr="008D5130">
        <w:t>able</w:t>
      </w:r>
      <w:r w:rsidR="00CA76BB">
        <w:t xml:space="preserve"> 5</w:t>
      </w:r>
      <w:r w:rsidR="00342E2D" w:rsidRPr="008D5130">
        <w:t xml:space="preserve"> below:</w:t>
      </w:r>
    </w:p>
    <w:p w:rsidR="00CA76BB" w:rsidRPr="00CA76BB" w:rsidRDefault="00CA76BB" w:rsidP="00093560">
      <w:pPr>
        <w:spacing w:line="360" w:lineRule="auto"/>
        <w:ind w:left="720"/>
        <w:rPr>
          <w:b/>
        </w:rPr>
      </w:pPr>
      <w:r>
        <w:tab/>
      </w:r>
      <w:r>
        <w:tab/>
      </w:r>
      <w:r w:rsidR="00093560">
        <w:t xml:space="preserve">     </w:t>
      </w:r>
      <w:r w:rsidRPr="00CA76BB">
        <w:rPr>
          <w:b/>
        </w:rPr>
        <w:t>Table 5</w:t>
      </w:r>
    </w:p>
    <w:p w:rsidR="00342E2D" w:rsidRPr="008D5130" w:rsidRDefault="00342E2D" w:rsidP="00E8761F">
      <w:pPr>
        <w:pStyle w:val="NormalWeb"/>
        <w:spacing w:before="0" w:beforeAutospacing="0"/>
        <w:ind w:left="720"/>
        <w:jc w:val="center"/>
        <w:rPr>
          <w:color w:val="000000"/>
        </w:rPr>
      </w:pPr>
      <w:r w:rsidRPr="008D5130">
        <w:rPr>
          <w:noProof/>
          <w:color w:val="000000"/>
        </w:rPr>
        <w:drawing>
          <wp:inline distT="0" distB="0" distL="0" distR="0" wp14:anchorId="2C84274F" wp14:editId="64E4C79B">
            <wp:extent cx="3416675" cy="2011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0-18 at 19.07.42.png"/>
                    <pic:cNvPicPr/>
                  </pic:nvPicPr>
                  <pic:blipFill>
                    <a:blip r:embed="rId19">
                      <a:extLst>
                        <a:ext uri="{28A0092B-C50C-407E-A947-70E740481C1C}">
                          <a14:useLocalDpi xmlns:a14="http://schemas.microsoft.com/office/drawing/2010/main" val="0"/>
                        </a:ext>
                      </a:extLst>
                    </a:blip>
                    <a:stretch>
                      <a:fillRect/>
                    </a:stretch>
                  </pic:blipFill>
                  <pic:spPr>
                    <a:xfrm>
                      <a:off x="0" y="0"/>
                      <a:ext cx="3416675" cy="2011680"/>
                    </a:xfrm>
                    <a:prstGeom prst="rect">
                      <a:avLst/>
                    </a:prstGeom>
                  </pic:spPr>
                </pic:pic>
              </a:graphicData>
            </a:graphic>
          </wp:inline>
        </w:drawing>
      </w:r>
    </w:p>
    <w:p w:rsidR="00342E2D" w:rsidRPr="008D5130" w:rsidRDefault="00342E2D" w:rsidP="00342E2D">
      <w:pPr>
        <w:pStyle w:val="NormalWeb"/>
        <w:spacing w:line="480" w:lineRule="auto"/>
        <w:rPr>
          <w:color w:val="000000"/>
        </w:rPr>
      </w:pPr>
      <w:r w:rsidRPr="008D5130">
        <w:rPr>
          <w:color w:val="000000"/>
        </w:rPr>
        <w:t xml:space="preserve">Elastic Net was the top performer of all the models evaluated during </w:t>
      </w:r>
      <w:proofErr w:type="spellStart"/>
      <w:r w:rsidRPr="008D5130">
        <w:rPr>
          <w:color w:val="000000"/>
        </w:rPr>
        <w:t>GridSearchCV</w:t>
      </w:r>
      <w:proofErr w:type="spellEnd"/>
      <w:r w:rsidRPr="008D5130">
        <w:rPr>
          <w:color w:val="000000"/>
        </w:rPr>
        <w:t>, with Test Recall at 91.5%, Test F1 Score at 68.0%, Test ROC AUC at 0.964 and Test Accuracy at 91.4%.</w:t>
      </w:r>
    </w:p>
    <w:p w:rsidR="00342E2D" w:rsidRPr="008D5130" w:rsidRDefault="00342E2D" w:rsidP="00342E2D">
      <w:pPr>
        <w:pStyle w:val="Heading4"/>
        <w:spacing w:line="480" w:lineRule="auto"/>
        <w:rPr>
          <w:color w:val="000000"/>
        </w:rPr>
      </w:pPr>
      <w:r w:rsidRPr="008D5130">
        <w:rPr>
          <w:color w:val="000000"/>
        </w:rPr>
        <w:t>Feature Engineering with Polynomial &amp; Interaction Terms</w:t>
      </w:r>
    </w:p>
    <w:p w:rsidR="00342E2D" w:rsidRPr="008D5130" w:rsidRDefault="00342E2D" w:rsidP="00342E2D">
      <w:pPr>
        <w:spacing w:after="240" w:line="480" w:lineRule="auto"/>
        <w:rPr>
          <w:color w:val="001D35"/>
        </w:rPr>
      </w:pPr>
      <w:r w:rsidRPr="008D5130">
        <w:rPr>
          <w:color w:val="000000"/>
        </w:rPr>
        <w:t xml:space="preserve">Once I had reached the best ‘optimized’ Logistic Regression model, I investigated adding both a </w:t>
      </w:r>
      <w:proofErr w:type="gramStart"/>
      <w:r w:rsidRPr="008D5130">
        <w:rPr>
          <w:color w:val="000000"/>
        </w:rPr>
        <w:t>polynomial  (</w:t>
      </w:r>
      <w:proofErr w:type="gramEnd"/>
      <w:r w:rsidRPr="008D5130">
        <w:rPr>
          <w:color w:val="000000"/>
        </w:rPr>
        <w:t>‘</w:t>
      </w:r>
      <w:proofErr w:type="spellStart"/>
      <w:r w:rsidRPr="008D5130">
        <w:rPr>
          <w:rStyle w:val="HTMLCode"/>
          <w:rFonts w:ascii="Times New Roman" w:eastAsiaTheme="minorHAnsi" w:hAnsi="Times New Roman" w:cs="Times New Roman"/>
          <w:color w:val="000000"/>
          <w:sz w:val="24"/>
          <w:szCs w:val="24"/>
        </w:rPr>
        <w:t>int_rate_squared</w:t>
      </w:r>
      <w:proofErr w:type="spellEnd"/>
      <w:r w:rsidRPr="008D5130">
        <w:rPr>
          <w:rStyle w:val="HTMLCode"/>
          <w:rFonts w:ascii="Times New Roman" w:eastAsiaTheme="minorHAnsi" w:hAnsi="Times New Roman" w:cs="Times New Roman"/>
          <w:color w:val="000000"/>
          <w:sz w:val="24"/>
          <w:szCs w:val="24"/>
        </w:rPr>
        <w:t xml:space="preserve">’) </w:t>
      </w:r>
      <w:r w:rsidRPr="008D5130">
        <w:rPr>
          <w:color w:val="000000"/>
        </w:rPr>
        <w:t>and an interaction term (‘</w:t>
      </w:r>
      <w:proofErr w:type="spellStart"/>
      <w:r w:rsidRPr="008D5130">
        <w:rPr>
          <w:color w:val="000000"/>
        </w:rPr>
        <w:t>loan_amount</w:t>
      </w:r>
      <w:proofErr w:type="spellEnd"/>
      <w:r w:rsidRPr="008D5130">
        <w:rPr>
          <w:color w:val="000000"/>
        </w:rPr>
        <w:t xml:space="preserve">’ * ‘annual </w:t>
      </w:r>
      <w:proofErr w:type="spellStart"/>
      <w:r w:rsidRPr="008D5130">
        <w:rPr>
          <w:color w:val="000000"/>
        </w:rPr>
        <w:t>inc</w:t>
      </w:r>
      <w:proofErr w:type="spellEnd"/>
      <w:r w:rsidRPr="008D5130">
        <w:rPr>
          <w:color w:val="000000"/>
        </w:rPr>
        <w:t>’). I then retrained this ‘best’ model (</w:t>
      </w:r>
      <w:proofErr w:type="spellStart"/>
      <w:r w:rsidRPr="008D5130">
        <w:rPr>
          <w:color w:val="000000"/>
        </w:rPr>
        <w:t>i.e</w:t>
      </w:r>
      <w:proofErr w:type="spellEnd"/>
      <w:r w:rsidRPr="008D5130">
        <w:rPr>
          <w:color w:val="000000"/>
        </w:rPr>
        <w:t xml:space="preserve">, with Elastic Net </w:t>
      </w:r>
      <w:proofErr w:type="gramStart"/>
      <w:r w:rsidRPr="008D5130">
        <w:rPr>
          <w:color w:val="000000"/>
        </w:rPr>
        <w:t xml:space="preserve">penalty, </w:t>
      </w:r>
      <w:r w:rsidRPr="008D5130">
        <w:rPr>
          <w:rStyle w:val="apple-converted-space"/>
          <w:color w:val="000000"/>
        </w:rPr>
        <w:t> </w:t>
      </w:r>
      <w:r w:rsidRPr="008D5130">
        <w:rPr>
          <w:rStyle w:val="HTMLCode"/>
          <w:rFonts w:ascii="Times New Roman" w:eastAsiaTheme="minorHAnsi" w:hAnsi="Times New Roman" w:cs="Times New Roman"/>
          <w:color w:val="000000"/>
          <w:sz w:val="24"/>
          <w:szCs w:val="24"/>
        </w:rPr>
        <w:t>C</w:t>
      </w:r>
      <w:proofErr w:type="gramEnd"/>
      <w:r w:rsidRPr="008D5130">
        <w:rPr>
          <w:rStyle w:val="HTMLCode"/>
          <w:rFonts w:ascii="Times New Roman" w:eastAsiaTheme="minorHAnsi" w:hAnsi="Times New Roman" w:cs="Times New Roman"/>
          <w:color w:val="000000"/>
          <w:sz w:val="24"/>
          <w:szCs w:val="24"/>
        </w:rPr>
        <w:t>=10</w:t>
      </w:r>
      <w:r w:rsidRPr="008D5130">
        <w:rPr>
          <w:color w:val="000000"/>
        </w:rPr>
        <w:t>,</w:t>
      </w:r>
      <w:r w:rsidRPr="008D5130">
        <w:rPr>
          <w:rStyle w:val="apple-converted-space"/>
          <w:color w:val="000000"/>
        </w:rPr>
        <w:t> </w:t>
      </w:r>
      <w:r w:rsidRPr="008D5130">
        <w:rPr>
          <w:rStyle w:val="HTMLCode"/>
          <w:rFonts w:ascii="Times New Roman" w:eastAsiaTheme="minorHAnsi" w:hAnsi="Times New Roman" w:cs="Times New Roman"/>
          <w:color w:val="000000"/>
          <w:sz w:val="24"/>
          <w:szCs w:val="24"/>
        </w:rPr>
        <w:t>l1_ratio=0.5</w:t>
      </w:r>
      <w:r w:rsidRPr="008D5130">
        <w:rPr>
          <w:color w:val="000000"/>
        </w:rPr>
        <w:t xml:space="preserve">) and found out that output results stayed in line with what I had before, but at slightly lower levels: test Recall stood at 91.2%, test F1 at 67.7%, ROC AUC at 0.964 with precision at 53.8%. Unfortunately, these </w:t>
      </w:r>
      <w:r w:rsidRPr="008D5130">
        <w:rPr>
          <w:color w:val="000000"/>
        </w:rPr>
        <w:lastRenderedPageBreak/>
        <w:t xml:space="preserve">newly engineered features did not add any predictive value, indicating that </w:t>
      </w:r>
      <w:r w:rsidRPr="008D5130">
        <w:rPr>
          <w:color w:val="001D35"/>
        </w:rPr>
        <w:t>the regularized logistic model already captured effectively most of the predictive information within the data.</w:t>
      </w:r>
    </w:p>
    <w:p w:rsidR="00342E2D" w:rsidRPr="008D5130" w:rsidRDefault="00342E2D" w:rsidP="00342E2D">
      <w:pPr>
        <w:pStyle w:val="Heading4"/>
        <w:spacing w:line="480" w:lineRule="auto"/>
        <w:rPr>
          <w:color w:val="000000"/>
        </w:rPr>
      </w:pPr>
      <w:r w:rsidRPr="008D5130">
        <w:rPr>
          <w:color w:val="000000"/>
        </w:rPr>
        <w:t>Feature Selection</w:t>
      </w:r>
    </w:p>
    <w:p w:rsidR="00342E2D" w:rsidRPr="008D5130" w:rsidRDefault="00342E2D" w:rsidP="00423ECE">
      <w:pPr>
        <w:pStyle w:val="NormalWeb"/>
        <w:spacing w:line="480" w:lineRule="auto"/>
        <w:rPr>
          <w:color w:val="000000"/>
        </w:rPr>
      </w:pPr>
      <w:r w:rsidRPr="008D5130">
        <w:rPr>
          <w:rStyle w:val="Strong"/>
          <w:b w:val="0"/>
          <w:color w:val="000000"/>
        </w:rPr>
        <w:t>I implemented Forward Feature Selection</w:t>
      </w:r>
      <w:r w:rsidRPr="008D5130">
        <w:rPr>
          <w:rStyle w:val="apple-converted-space"/>
          <w:color w:val="000000"/>
        </w:rPr>
        <w:t> </w:t>
      </w:r>
      <w:r w:rsidRPr="008D5130">
        <w:rPr>
          <w:color w:val="000000"/>
        </w:rPr>
        <w:t>using repeated 5-fold cross-validation.  Given the large size of the dataset, it was computationally expensive and took a long time to complete</w:t>
      </w:r>
      <w:r w:rsidR="00197EEB" w:rsidRPr="008D5130">
        <w:rPr>
          <w:color w:val="000000"/>
        </w:rPr>
        <w:t>. C</w:t>
      </w:r>
      <w:r w:rsidRPr="008D5130">
        <w:rPr>
          <w:color w:val="000000"/>
        </w:rPr>
        <w:t xml:space="preserve">onsequently, I did not conduct Backward Feature Selection. However, after running the Forward Feature Selection algorithm, the best features (65 in total) were output. I re-ran my best Logistic Regression model with the selected features only and found very similar results to those shown above. In other words, Forward Feature Selection did not add predictive value, as the </w:t>
      </w:r>
      <w:proofErr w:type="spellStart"/>
      <w:r w:rsidRPr="008D5130">
        <w:rPr>
          <w:color w:val="000000"/>
        </w:rPr>
        <w:t>ElasticNet</w:t>
      </w:r>
      <w:proofErr w:type="spellEnd"/>
      <w:r w:rsidRPr="008D5130">
        <w:rPr>
          <w:color w:val="000000"/>
        </w:rPr>
        <w:t xml:space="preserve"> regularization term had already “inherently” performed feature selection.</w:t>
      </w:r>
      <w:r w:rsidR="00423ECE" w:rsidRPr="008D5130">
        <w:rPr>
          <w:color w:val="000000"/>
        </w:rPr>
        <w:t xml:space="preserve"> Finally, </w:t>
      </w:r>
      <w:r w:rsidRPr="008D5130">
        <w:rPr>
          <w:color w:val="000000"/>
        </w:rPr>
        <w:t>I</w:t>
      </w:r>
      <w:r w:rsidR="00423ECE" w:rsidRPr="008D5130">
        <w:rPr>
          <w:color w:val="000000"/>
        </w:rPr>
        <w:t xml:space="preserve"> </w:t>
      </w:r>
      <w:r w:rsidRPr="008D5130">
        <w:rPr>
          <w:color w:val="000000"/>
        </w:rPr>
        <w:t xml:space="preserve">applied PCA to reduce the dimensionality of the feature space, retaining 99 principal components that explained 95% of the variance. Logistic regression was then trained on the transformed data. Surprisingly, while the model achieved high overall accuracy (94%) and strong performance on the majority class, the recall for the minority class (defaulters) dropped to 63%, compared to a 91% recall on the test set for the Elastic Net Logistic Regression model described above. Thus, PCA combined with Logistic Regression did not appear to add predictive value, as Logistic Regression with the Elastic Net penalty already performed effective feature selection by shrinking unimportant </w:t>
      </w:r>
      <w:r w:rsidR="00223AF8" w:rsidRPr="008D5130">
        <w:rPr>
          <w:color w:val="000000"/>
        </w:rPr>
        <w:t>weights/</w:t>
      </w:r>
      <w:r w:rsidRPr="008D5130">
        <w:rPr>
          <w:color w:val="000000"/>
        </w:rPr>
        <w:t xml:space="preserve">coefficients. When combined with PCA, </w:t>
      </w:r>
      <w:r w:rsidR="00423ECE" w:rsidRPr="008D5130">
        <w:rPr>
          <w:color w:val="000000"/>
        </w:rPr>
        <w:t>it seemed that</w:t>
      </w:r>
      <w:r w:rsidRPr="008D5130">
        <w:rPr>
          <w:color w:val="000000"/>
        </w:rPr>
        <w:t xml:space="preserve"> the model underfit</w:t>
      </w:r>
      <w:r w:rsidR="002C7A42" w:rsidRPr="008D5130">
        <w:rPr>
          <w:color w:val="000000"/>
        </w:rPr>
        <w:t>ted</w:t>
      </w:r>
      <w:r w:rsidRPr="008D5130">
        <w:rPr>
          <w:color w:val="000000"/>
        </w:rPr>
        <w:t xml:space="preserve"> the data, resulting in poorer performance. </w:t>
      </w:r>
    </w:p>
    <w:p w:rsidR="00AD3950" w:rsidRDefault="00AD3950" w:rsidP="00561887">
      <w:pPr>
        <w:pStyle w:val="Heading1"/>
        <w:spacing w:line="480" w:lineRule="auto"/>
        <w:rPr>
          <w:rStyle w:val="Strong"/>
          <w:b/>
          <w:color w:val="000000"/>
          <w:sz w:val="24"/>
          <w:szCs w:val="24"/>
        </w:rPr>
      </w:pPr>
    </w:p>
    <w:p w:rsidR="00AD3950" w:rsidRDefault="00AD3950" w:rsidP="00561887">
      <w:pPr>
        <w:pStyle w:val="Heading1"/>
        <w:spacing w:line="480" w:lineRule="auto"/>
        <w:rPr>
          <w:rStyle w:val="Strong"/>
          <w:b/>
          <w:color w:val="000000"/>
          <w:sz w:val="24"/>
          <w:szCs w:val="24"/>
        </w:rPr>
      </w:pPr>
    </w:p>
    <w:p w:rsidR="00561887" w:rsidRPr="008D5130" w:rsidRDefault="00561887" w:rsidP="00561887">
      <w:pPr>
        <w:pStyle w:val="Heading1"/>
        <w:spacing w:line="480" w:lineRule="auto"/>
        <w:rPr>
          <w:rStyle w:val="Strong"/>
          <w:b/>
          <w:bCs/>
          <w:color w:val="000000"/>
          <w:sz w:val="24"/>
          <w:szCs w:val="24"/>
        </w:rPr>
      </w:pPr>
      <w:r w:rsidRPr="008D5130">
        <w:rPr>
          <w:rStyle w:val="Strong"/>
          <w:b/>
          <w:color w:val="000000"/>
          <w:sz w:val="24"/>
          <w:szCs w:val="24"/>
        </w:rPr>
        <w:lastRenderedPageBreak/>
        <w:t>Gradient Boosting Classifier</w:t>
      </w:r>
    </w:p>
    <w:p w:rsidR="00561887" w:rsidRPr="008D5130" w:rsidRDefault="00561887" w:rsidP="00561887">
      <w:pPr>
        <w:spacing w:line="480" w:lineRule="auto"/>
      </w:pPr>
      <w:r w:rsidRPr="008D5130">
        <w:rPr>
          <w:color w:val="000000"/>
        </w:rPr>
        <w:t>As for Logistic Regression, I tuned Gradient Boost using</w:t>
      </w:r>
      <w:r w:rsidRPr="008D5130">
        <w:rPr>
          <w:rStyle w:val="apple-converted-space"/>
          <w:color w:val="000000"/>
        </w:rPr>
        <w:t> </w:t>
      </w:r>
      <w:r w:rsidRPr="008D5130">
        <w:rPr>
          <w:rStyle w:val="Strong"/>
          <w:b w:val="0"/>
          <w:color w:val="000000"/>
        </w:rPr>
        <w:t>5-fold stratified CV</w:t>
      </w:r>
      <w:r w:rsidRPr="008D5130">
        <w:rPr>
          <w:color w:val="000000"/>
        </w:rPr>
        <w:t>, thus reducing overfitting risk by averaging performance across folds. Again, I optimized for</w:t>
      </w:r>
      <w:r w:rsidRPr="008D5130">
        <w:rPr>
          <w:rStyle w:val="apple-converted-space"/>
          <w:color w:val="000000"/>
        </w:rPr>
        <w:t> </w:t>
      </w:r>
      <w:r w:rsidR="00964A9B" w:rsidRPr="008D5130">
        <w:rPr>
          <w:rStyle w:val="Strong"/>
          <w:b w:val="0"/>
          <w:color w:val="000000"/>
        </w:rPr>
        <w:t>R</w:t>
      </w:r>
      <w:r w:rsidRPr="008D5130">
        <w:rPr>
          <w:rStyle w:val="Strong"/>
          <w:b w:val="0"/>
          <w:color w:val="000000"/>
        </w:rPr>
        <w:t>ecall</w:t>
      </w:r>
      <w:r w:rsidRPr="008D5130">
        <w:rPr>
          <w:rStyle w:val="apple-converted-space"/>
          <w:color w:val="000000"/>
        </w:rPr>
        <w:t> </w:t>
      </w:r>
      <w:r w:rsidRPr="008D5130">
        <w:rPr>
          <w:color w:val="000000"/>
        </w:rPr>
        <w:t>since capturing defaults is the primary business goal. I also performed a</w:t>
      </w:r>
      <w:r w:rsidRPr="008D5130">
        <w:rPr>
          <w:rStyle w:val="apple-converted-space"/>
          <w:color w:val="000000"/>
        </w:rPr>
        <w:t> </w:t>
      </w:r>
      <w:r w:rsidRPr="008D5130">
        <w:rPr>
          <w:rStyle w:val="Strong"/>
          <w:b w:val="0"/>
          <w:color w:val="000000"/>
        </w:rPr>
        <w:t>randomized parameter search (30 iterations)</w:t>
      </w:r>
      <w:r w:rsidRPr="008D5130">
        <w:rPr>
          <w:rStyle w:val="apple-converted-space"/>
          <w:color w:val="000000"/>
        </w:rPr>
        <w:t> </w:t>
      </w:r>
      <w:r w:rsidRPr="008D5130">
        <w:rPr>
          <w:color w:val="000000"/>
        </w:rPr>
        <w:t xml:space="preserve">exploring learning rate, depth, leaf constraints, and minimum leaf sizes. However, I did not initially re-balance the dataset, as it appeared that Gradient Boosting (as per </w:t>
      </w:r>
      <w:proofErr w:type="spellStart"/>
      <w:r w:rsidRPr="008D5130">
        <w:rPr>
          <w:color w:val="000000"/>
        </w:rPr>
        <w:t>Sklearn</w:t>
      </w:r>
      <w:proofErr w:type="spellEnd"/>
      <w:r w:rsidRPr="008D5130">
        <w:rPr>
          <w:color w:val="000000"/>
        </w:rPr>
        <w:t>) did not include a dedicated class-weighting parameter (unlike models such as logistic regression or random forests). Consequently, the classification report showed high overall accuracy but poor recall for the minority class (circa 0.70). After investigating how to adjust class weights manually (</w:t>
      </w:r>
      <w:proofErr w:type="spellStart"/>
      <w:r w:rsidRPr="008D5130">
        <w:rPr>
          <w:color w:val="000000"/>
        </w:rPr>
        <w:t>GeeksforGeeks</w:t>
      </w:r>
      <w:proofErr w:type="spellEnd"/>
      <w:r w:rsidRPr="008D5130">
        <w:rPr>
          <w:color w:val="000000"/>
        </w:rPr>
        <w:t xml:space="preserve">, 2025), I chose to apply the standard balanced weighting formula provided in the </w:t>
      </w:r>
      <w:proofErr w:type="spellStart"/>
      <w:r w:rsidRPr="008D5130">
        <w:rPr>
          <w:color w:val="000000"/>
        </w:rPr>
        <w:t>Sklearn</w:t>
      </w:r>
      <w:proofErr w:type="spellEnd"/>
      <w:r w:rsidRPr="008D5130">
        <w:rPr>
          <w:color w:val="000000"/>
        </w:rPr>
        <w:t xml:space="preserve"> documentation (</w:t>
      </w:r>
      <w:proofErr w:type="spellStart"/>
      <w:r w:rsidRPr="008D5130">
        <w:rPr>
          <w:color w:val="000000"/>
        </w:rPr>
        <w:t>Scikit</w:t>
      </w:r>
      <w:proofErr w:type="spellEnd"/>
      <w:r w:rsidRPr="008D5130">
        <w:rPr>
          <w:color w:val="000000"/>
        </w:rPr>
        <w:t>-learn, 2025)</w:t>
      </w:r>
      <w:r w:rsidRPr="008D5130">
        <w:t xml:space="preserve">:  </w:t>
      </w:r>
    </w:p>
    <w:p w:rsidR="008A3ED3" w:rsidRPr="008D5130" w:rsidRDefault="00561887" w:rsidP="00130730">
      <w:pPr>
        <w:pBdr>
          <w:top w:val="single" w:sz="4" w:space="1" w:color="auto"/>
          <w:left w:val="single" w:sz="4" w:space="4" w:color="auto"/>
          <w:bottom w:val="single" w:sz="4" w:space="1" w:color="auto"/>
          <w:right w:val="single" w:sz="4" w:space="4" w:color="auto"/>
        </w:pBdr>
        <w:spacing w:line="480" w:lineRule="auto"/>
        <w:jc w:val="center"/>
        <w:rPr>
          <w:color w:val="000000"/>
        </w:rPr>
      </w:pPr>
      <w:proofErr w:type="spellStart"/>
      <w:r w:rsidRPr="008D5130">
        <w:rPr>
          <w:color w:val="000000"/>
        </w:rPr>
        <w:t>W_i</w:t>
      </w:r>
      <w:proofErr w:type="spellEnd"/>
      <w:r w:rsidRPr="008D5130">
        <w:rPr>
          <w:color w:val="000000"/>
        </w:rPr>
        <w:t xml:space="preserve"> = </w:t>
      </w:r>
      <w:proofErr w:type="spellStart"/>
      <w:r w:rsidRPr="008D5130">
        <w:rPr>
          <w:color w:val="000000"/>
        </w:rPr>
        <w:t>n_samples</w:t>
      </w:r>
      <w:proofErr w:type="spellEnd"/>
      <w:r w:rsidRPr="008D5130">
        <w:rPr>
          <w:color w:val="000000"/>
        </w:rPr>
        <w:t xml:space="preserve"> / (</w:t>
      </w:r>
      <w:proofErr w:type="spellStart"/>
      <w:r w:rsidRPr="008D5130">
        <w:rPr>
          <w:color w:val="000000"/>
        </w:rPr>
        <w:t>n_classes</w:t>
      </w:r>
      <w:proofErr w:type="spellEnd"/>
      <w:r w:rsidRPr="008D5130">
        <w:rPr>
          <w:color w:val="000000"/>
        </w:rPr>
        <w:t xml:space="preserve"> x </w:t>
      </w:r>
      <w:proofErr w:type="spellStart"/>
      <w:r w:rsidRPr="008D5130">
        <w:rPr>
          <w:color w:val="000000"/>
        </w:rPr>
        <w:t>n_i</w:t>
      </w:r>
      <w:proofErr w:type="spellEnd"/>
      <w:r w:rsidRPr="008D5130">
        <w:rPr>
          <w:color w:val="000000"/>
        </w:rPr>
        <w:t>),</w:t>
      </w:r>
    </w:p>
    <w:p w:rsidR="00561887" w:rsidRPr="008D5130" w:rsidRDefault="00561887" w:rsidP="00561887">
      <w:pPr>
        <w:spacing w:line="480" w:lineRule="auto"/>
        <w:rPr>
          <w:i/>
        </w:rPr>
      </w:pPr>
      <w:r w:rsidRPr="008D5130">
        <w:rPr>
          <w:i/>
          <w:color w:val="000000"/>
        </w:rPr>
        <w:t xml:space="preserve">where </w:t>
      </w:r>
      <w:proofErr w:type="spellStart"/>
      <w:r w:rsidRPr="008D5130">
        <w:rPr>
          <w:i/>
          <w:color w:val="000000"/>
        </w:rPr>
        <w:t>n_samples</w:t>
      </w:r>
      <w:proofErr w:type="spellEnd"/>
      <w:r w:rsidRPr="008D5130">
        <w:rPr>
          <w:i/>
          <w:color w:val="000000"/>
        </w:rPr>
        <w:t xml:space="preserve"> is the total number of samples, </w:t>
      </w:r>
      <w:proofErr w:type="spellStart"/>
      <w:r w:rsidRPr="008D5130">
        <w:rPr>
          <w:i/>
          <w:color w:val="000000"/>
        </w:rPr>
        <w:t>n_i</w:t>
      </w:r>
      <w:proofErr w:type="spellEnd"/>
      <w:r w:rsidRPr="008D5130">
        <w:rPr>
          <w:i/>
          <w:color w:val="000000"/>
        </w:rPr>
        <w:t xml:space="preserve"> is the number of samples in class </w:t>
      </w:r>
      <w:proofErr w:type="spellStart"/>
      <w:proofErr w:type="gramStart"/>
      <w:r w:rsidR="00207369">
        <w:rPr>
          <w:i/>
          <w:color w:val="000000"/>
        </w:rPr>
        <w:t>i,</w:t>
      </w:r>
      <w:r w:rsidRPr="008D5130">
        <w:rPr>
          <w:i/>
          <w:color w:val="000000"/>
        </w:rPr>
        <w:t>and</w:t>
      </w:r>
      <w:proofErr w:type="spellEnd"/>
      <w:proofErr w:type="gramEnd"/>
      <w:r w:rsidRPr="008D5130">
        <w:rPr>
          <w:i/>
          <w:color w:val="000000"/>
        </w:rPr>
        <w:t xml:space="preserve"> </w:t>
      </w:r>
      <w:proofErr w:type="spellStart"/>
      <w:r w:rsidRPr="008D5130">
        <w:rPr>
          <w:i/>
          <w:color w:val="000000"/>
        </w:rPr>
        <w:t>n_classes</w:t>
      </w:r>
      <w:proofErr w:type="spellEnd"/>
      <w:r w:rsidRPr="008D5130">
        <w:rPr>
          <w:i/>
          <w:color w:val="000000"/>
        </w:rPr>
        <w:t xml:space="preserve"> is the number of classes.</w:t>
      </w:r>
    </w:p>
    <w:p w:rsidR="00561887" w:rsidRDefault="00561887" w:rsidP="00561887">
      <w:pPr>
        <w:shd w:val="clear" w:color="auto" w:fill="FFFFFF"/>
        <w:spacing w:line="480" w:lineRule="auto"/>
        <w:rPr>
          <w:color w:val="000000"/>
        </w:rPr>
      </w:pPr>
      <w:r w:rsidRPr="008D5130">
        <w:rPr>
          <w:bCs/>
        </w:rPr>
        <w:t xml:space="preserve">According to </w:t>
      </w:r>
      <w:proofErr w:type="spellStart"/>
      <w:r w:rsidRPr="008D5130">
        <w:rPr>
          <w:bCs/>
        </w:rPr>
        <w:t>Sklearn</w:t>
      </w:r>
      <w:proofErr w:type="spellEnd"/>
      <w:r w:rsidRPr="008D5130">
        <w:rPr>
          <w:bCs/>
        </w:rPr>
        <w:t xml:space="preserve">, the correct way to handle class imbalance for Gradient Boosting is to pass </w:t>
      </w:r>
      <w:r w:rsidR="00EF4B35" w:rsidRPr="008D5130">
        <w:rPr>
          <w:bCs/>
        </w:rPr>
        <w:t xml:space="preserve">the sample weights calculated with the above formula </w:t>
      </w:r>
      <w:r w:rsidRPr="008D5130">
        <w:rPr>
          <w:bCs/>
        </w:rPr>
        <w:t>directly</w:t>
      </w:r>
      <w:r w:rsidR="00EF4B35" w:rsidRPr="008D5130">
        <w:rPr>
          <w:bCs/>
        </w:rPr>
        <w:t xml:space="preserve"> </w:t>
      </w:r>
      <w:r w:rsidRPr="008D5130">
        <w:rPr>
          <w:bCs/>
        </w:rPr>
        <w:t xml:space="preserve">into the </w:t>
      </w:r>
      <w:proofErr w:type="gramStart"/>
      <w:r w:rsidRPr="008D5130">
        <w:rPr>
          <w:bCs/>
        </w:rPr>
        <w:t>fit(</w:t>
      </w:r>
      <w:proofErr w:type="gramEnd"/>
      <w:r w:rsidRPr="008D5130">
        <w:rPr>
          <w:bCs/>
        </w:rPr>
        <w:t xml:space="preserve">) method. </w:t>
      </w:r>
      <w:r w:rsidRPr="008D5130">
        <w:rPr>
          <w:color w:val="000000"/>
        </w:rPr>
        <w:t>After doing so, I finally improved the model's recall to</w:t>
      </w:r>
      <w:r w:rsidRPr="008D5130">
        <w:rPr>
          <w:rStyle w:val="apple-converted-space"/>
          <w:color w:val="000000"/>
        </w:rPr>
        <w:t> </w:t>
      </w:r>
      <w:r w:rsidRPr="008D5130">
        <w:rPr>
          <w:rStyle w:val="Strong"/>
          <w:b w:val="0"/>
          <w:color w:val="000000"/>
        </w:rPr>
        <w:t>0.92</w:t>
      </w:r>
      <w:r w:rsidRPr="008D5130">
        <w:rPr>
          <w:color w:val="000000"/>
        </w:rPr>
        <w:t>, matching the performance of the logistic regression (</w:t>
      </w:r>
      <w:r w:rsidR="004A64B4" w:rsidRPr="008D5130">
        <w:rPr>
          <w:color w:val="000000"/>
        </w:rPr>
        <w:t xml:space="preserve">with </w:t>
      </w:r>
      <w:r w:rsidRPr="008D5130">
        <w:rPr>
          <w:color w:val="000000"/>
        </w:rPr>
        <w:t>Elastic Net regularization)</w:t>
      </w:r>
      <w:r w:rsidR="004A64B4" w:rsidRPr="008D5130">
        <w:rPr>
          <w:color w:val="000000"/>
        </w:rPr>
        <w:t>.</w:t>
      </w:r>
      <w:r w:rsidRPr="008D5130">
        <w:rPr>
          <w:color w:val="000000"/>
        </w:rPr>
        <w:t xml:space="preserve"> ROC-AUC also improved to approx. 0.94</w:t>
      </w:r>
      <w:r w:rsidR="00B71A45" w:rsidRPr="008D5130">
        <w:rPr>
          <w:color w:val="000000"/>
        </w:rPr>
        <w:t xml:space="preserve"> (see Classification Report below).</w:t>
      </w:r>
    </w:p>
    <w:p w:rsidR="00FA086A" w:rsidRPr="00FA086A" w:rsidRDefault="00FA086A" w:rsidP="00561887">
      <w:pPr>
        <w:shd w:val="clear" w:color="auto" w:fill="FFFFFF"/>
        <w:spacing w:line="480" w:lineRule="auto"/>
        <w:rPr>
          <w:b/>
          <w:color w:val="000000"/>
        </w:rPr>
      </w:pPr>
      <w:r w:rsidRPr="00FA086A">
        <w:rPr>
          <w:b/>
          <w:color w:val="000000"/>
        </w:rPr>
        <w:t xml:space="preserve">Figure 7 </w:t>
      </w:r>
      <w:r w:rsidR="007E4EE9">
        <w:rPr>
          <w:b/>
          <w:color w:val="000000"/>
        </w:rPr>
        <w:t>to Figure 9</w:t>
      </w:r>
    </w:p>
    <w:p w:rsidR="00561887" w:rsidRPr="008D5130" w:rsidRDefault="00561887" w:rsidP="00561887">
      <w:pPr>
        <w:shd w:val="clear" w:color="auto" w:fill="FFFFFF"/>
        <w:spacing w:line="480" w:lineRule="auto"/>
        <w:rPr>
          <w:i/>
          <w:color w:val="000000"/>
        </w:rPr>
      </w:pPr>
      <w:r w:rsidRPr="008D5130">
        <w:rPr>
          <w:i/>
          <w:color w:val="000000"/>
        </w:rPr>
        <w:t>Classification Report (Test Set), Confusion Matrix &amp; ROC Curve for Gradient Boosting</w:t>
      </w:r>
      <w:r w:rsidR="00FA086A">
        <w:rPr>
          <w:i/>
          <w:color w:val="000000"/>
        </w:rPr>
        <w:t xml:space="preserve"> </w:t>
      </w:r>
    </w:p>
    <w:p w:rsidR="00561887" w:rsidRPr="008D5130" w:rsidRDefault="00561887" w:rsidP="00561887">
      <w:pPr>
        <w:shd w:val="clear" w:color="auto" w:fill="FFFFFF"/>
        <w:spacing w:line="480" w:lineRule="auto"/>
        <w:rPr>
          <w:color w:val="000000"/>
        </w:rPr>
      </w:pPr>
      <w:r w:rsidRPr="008D5130">
        <w:rPr>
          <w:color w:val="000000"/>
        </w:rPr>
        <w:lastRenderedPageBreak/>
        <w:t xml:space="preserve"> </w:t>
      </w:r>
      <w:r w:rsidRPr="008D5130">
        <w:rPr>
          <w:noProof/>
          <w:color w:val="000000"/>
        </w:rPr>
        <w:drawing>
          <wp:inline distT="0" distB="0" distL="0" distR="0" wp14:anchorId="43E39766" wp14:editId="0D33EB51">
            <wp:extent cx="1977992" cy="9144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23 at 14.30.57.png"/>
                    <pic:cNvPicPr/>
                  </pic:nvPicPr>
                  <pic:blipFill>
                    <a:blip r:embed="rId20">
                      <a:extLst>
                        <a:ext uri="{28A0092B-C50C-407E-A947-70E740481C1C}">
                          <a14:useLocalDpi xmlns:a14="http://schemas.microsoft.com/office/drawing/2010/main" val="0"/>
                        </a:ext>
                      </a:extLst>
                    </a:blip>
                    <a:stretch>
                      <a:fillRect/>
                    </a:stretch>
                  </pic:blipFill>
                  <pic:spPr>
                    <a:xfrm>
                      <a:off x="0" y="0"/>
                      <a:ext cx="1977992" cy="914400"/>
                    </a:xfrm>
                    <a:prstGeom prst="rect">
                      <a:avLst/>
                    </a:prstGeom>
                  </pic:spPr>
                </pic:pic>
              </a:graphicData>
            </a:graphic>
          </wp:inline>
        </w:drawing>
      </w:r>
      <w:r w:rsidRPr="008D5130">
        <w:rPr>
          <w:noProof/>
          <w:color w:val="000000"/>
        </w:rPr>
        <w:t xml:space="preserve"> </w:t>
      </w:r>
      <w:r w:rsidRPr="008D5130">
        <w:rPr>
          <w:noProof/>
          <w:color w:val="000000"/>
        </w:rPr>
        <w:drawing>
          <wp:inline distT="0" distB="0" distL="0" distR="0" wp14:anchorId="1BD72BF0" wp14:editId="28BD61CB">
            <wp:extent cx="2011680" cy="1536049"/>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23 at 14.28.18.png"/>
                    <pic:cNvPicPr/>
                  </pic:nvPicPr>
                  <pic:blipFill>
                    <a:blip r:embed="rId21">
                      <a:extLst>
                        <a:ext uri="{28A0092B-C50C-407E-A947-70E740481C1C}">
                          <a14:useLocalDpi xmlns:a14="http://schemas.microsoft.com/office/drawing/2010/main" val="0"/>
                        </a:ext>
                      </a:extLst>
                    </a:blip>
                    <a:stretch>
                      <a:fillRect/>
                    </a:stretch>
                  </pic:blipFill>
                  <pic:spPr>
                    <a:xfrm>
                      <a:off x="0" y="0"/>
                      <a:ext cx="2011680" cy="1536049"/>
                    </a:xfrm>
                    <a:prstGeom prst="rect">
                      <a:avLst/>
                    </a:prstGeom>
                  </pic:spPr>
                </pic:pic>
              </a:graphicData>
            </a:graphic>
          </wp:inline>
        </w:drawing>
      </w:r>
      <w:r w:rsidRPr="008D5130">
        <w:rPr>
          <w:noProof/>
          <w:color w:val="000000"/>
        </w:rPr>
        <w:t xml:space="preserve"> </w:t>
      </w:r>
      <w:r w:rsidRPr="008D5130">
        <w:rPr>
          <w:noProof/>
          <w:color w:val="000000"/>
        </w:rPr>
        <w:drawing>
          <wp:inline distT="0" distB="0" distL="0" distR="0" wp14:anchorId="045D66CA" wp14:editId="0E3D1626">
            <wp:extent cx="1737360" cy="1226916"/>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23 at 14.42.43.png"/>
                    <pic:cNvPicPr/>
                  </pic:nvPicPr>
                  <pic:blipFill>
                    <a:blip r:embed="rId22">
                      <a:extLst>
                        <a:ext uri="{28A0092B-C50C-407E-A947-70E740481C1C}">
                          <a14:useLocalDpi xmlns:a14="http://schemas.microsoft.com/office/drawing/2010/main" val="0"/>
                        </a:ext>
                      </a:extLst>
                    </a:blip>
                    <a:stretch>
                      <a:fillRect/>
                    </a:stretch>
                  </pic:blipFill>
                  <pic:spPr>
                    <a:xfrm>
                      <a:off x="0" y="0"/>
                      <a:ext cx="1737360" cy="1226916"/>
                    </a:xfrm>
                    <a:prstGeom prst="rect">
                      <a:avLst/>
                    </a:prstGeom>
                  </pic:spPr>
                </pic:pic>
              </a:graphicData>
            </a:graphic>
          </wp:inline>
        </w:drawing>
      </w:r>
    </w:p>
    <w:p w:rsidR="006E36C2" w:rsidRPr="008D5130" w:rsidRDefault="006E36C2" w:rsidP="006E36C2">
      <w:pPr>
        <w:spacing w:line="480" w:lineRule="auto"/>
      </w:pPr>
      <w:r w:rsidRPr="008D5130">
        <w:rPr>
          <w:color w:val="000000"/>
        </w:rPr>
        <w:t>What surprised me was that Gradient Boosting did not outperform the Logistic Regression model</w:t>
      </w:r>
      <w:r w:rsidR="00C37B0A">
        <w:rPr>
          <w:color w:val="000000"/>
        </w:rPr>
        <w:t>.</w:t>
      </w:r>
      <w:r w:rsidRPr="008D5130">
        <w:rPr>
          <w:color w:val="000000"/>
        </w:rPr>
        <w:t xml:space="preserve"> </w:t>
      </w:r>
      <w:r w:rsidR="00C37B0A">
        <w:rPr>
          <w:color w:val="000000"/>
        </w:rPr>
        <w:t>I</w:t>
      </w:r>
      <w:r w:rsidRPr="008D5130">
        <w:rPr>
          <w:color w:val="000000"/>
        </w:rPr>
        <w:t>nstead, it achieved comparable performance. This was somewhat unexpected, as Gradient Boosting is generally better at capturing complex nonlinear relationships, al</w:t>
      </w:r>
      <w:r w:rsidR="00C37B0A">
        <w:rPr>
          <w:color w:val="000000"/>
        </w:rPr>
        <w:t>though</w:t>
      </w:r>
      <w:r w:rsidRPr="008D5130">
        <w:rPr>
          <w:color w:val="000000"/>
        </w:rPr>
        <w:t xml:space="preserve"> at the cost of reduced interpretability. One possible explanation is that the </w:t>
      </w:r>
      <w:r w:rsidR="007611E8" w:rsidRPr="008D5130">
        <w:rPr>
          <w:color w:val="000000"/>
        </w:rPr>
        <w:t xml:space="preserve">data’s </w:t>
      </w:r>
      <w:r w:rsidRPr="008D5130">
        <w:rPr>
          <w:color w:val="000000"/>
        </w:rPr>
        <w:t xml:space="preserve">underlying structure is largely linear, </w:t>
      </w:r>
      <w:r w:rsidR="00E36C73" w:rsidRPr="008D5130">
        <w:rPr>
          <w:color w:val="000000"/>
        </w:rPr>
        <w:t>which implies</w:t>
      </w:r>
      <w:r w:rsidRPr="008D5130">
        <w:rPr>
          <w:color w:val="000000"/>
        </w:rPr>
        <w:t xml:space="preserve"> that a simpler model was sufficient to capture the signal.</w:t>
      </w:r>
    </w:p>
    <w:p w:rsidR="000C2FE1" w:rsidRDefault="000C2FE1" w:rsidP="00206C5D">
      <w:pPr>
        <w:shd w:val="clear" w:color="auto" w:fill="FFFFFF"/>
        <w:spacing w:line="480" w:lineRule="auto"/>
        <w:rPr>
          <w:b/>
          <w:color w:val="000000"/>
        </w:rPr>
      </w:pPr>
    </w:p>
    <w:p w:rsidR="004A64B4" w:rsidRPr="008D5130" w:rsidRDefault="003E2814" w:rsidP="00206C5D">
      <w:pPr>
        <w:shd w:val="clear" w:color="auto" w:fill="FFFFFF"/>
        <w:spacing w:line="480" w:lineRule="auto"/>
        <w:rPr>
          <w:b/>
          <w:color w:val="000000"/>
        </w:rPr>
      </w:pPr>
      <w:r w:rsidRPr="008D5130">
        <w:rPr>
          <w:b/>
          <w:color w:val="000000"/>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700"/>
        <w:gridCol w:w="1434"/>
        <w:gridCol w:w="1288"/>
      </w:tblGrid>
      <w:tr w:rsidR="004A64B4" w:rsidRPr="008D5130" w:rsidTr="00F54083">
        <w:trPr>
          <w:tblHeader/>
          <w:tblCellSpacing w:w="15" w:type="dxa"/>
        </w:trPr>
        <w:tc>
          <w:tcPr>
            <w:tcW w:w="0" w:type="auto"/>
            <w:vAlign w:val="center"/>
            <w:hideMark/>
          </w:tcPr>
          <w:p w:rsidR="004A64B4" w:rsidRPr="008D5130" w:rsidRDefault="004A64B4" w:rsidP="00F54083">
            <w:pPr>
              <w:jc w:val="center"/>
              <w:rPr>
                <w:b/>
                <w:bCs/>
                <w:color w:val="000000"/>
              </w:rPr>
            </w:pPr>
            <w:r w:rsidRPr="008D5130">
              <w:rPr>
                <w:b/>
                <w:bCs/>
                <w:color w:val="000000"/>
              </w:rPr>
              <w:t>Model</w:t>
            </w:r>
          </w:p>
        </w:tc>
        <w:tc>
          <w:tcPr>
            <w:tcW w:w="0" w:type="auto"/>
            <w:vAlign w:val="center"/>
            <w:hideMark/>
          </w:tcPr>
          <w:p w:rsidR="004A64B4" w:rsidRPr="008D5130" w:rsidRDefault="004A64B4" w:rsidP="00F54083">
            <w:pPr>
              <w:jc w:val="center"/>
              <w:rPr>
                <w:b/>
                <w:bCs/>
                <w:color w:val="000000"/>
              </w:rPr>
            </w:pPr>
            <w:r w:rsidRPr="008D5130">
              <w:rPr>
                <w:b/>
                <w:bCs/>
                <w:color w:val="000000"/>
              </w:rPr>
              <w:t>Recall</w:t>
            </w:r>
          </w:p>
        </w:tc>
        <w:tc>
          <w:tcPr>
            <w:tcW w:w="0" w:type="auto"/>
            <w:vAlign w:val="center"/>
            <w:hideMark/>
          </w:tcPr>
          <w:p w:rsidR="004A64B4" w:rsidRPr="008D5130" w:rsidRDefault="003E2814" w:rsidP="00F54083">
            <w:pPr>
              <w:jc w:val="center"/>
              <w:rPr>
                <w:b/>
                <w:bCs/>
                <w:color w:val="000000"/>
              </w:rPr>
            </w:pPr>
            <w:r w:rsidRPr="008D5130">
              <w:rPr>
                <w:b/>
                <w:bCs/>
                <w:color w:val="000000"/>
              </w:rPr>
              <w:t xml:space="preserve">    </w:t>
            </w:r>
            <w:r w:rsidR="004A64B4" w:rsidRPr="008D5130">
              <w:rPr>
                <w:b/>
                <w:bCs/>
                <w:color w:val="000000"/>
              </w:rPr>
              <w:t>ROC-AUC</w:t>
            </w:r>
          </w:p>
        </w:tc>
        <w:tc>
          <w:tcPr>
            <w:tcW w:w="0" w:type="auto"/>
            <w:vAlign w:val="center"/>
            <w:hideMark/>
          </w:tcPr>
          <w:p w:rsidR="004A64B4" w:rsidRPr="008D5130" w:rsidRDefault="003E2814" w:rsidP="00F54083">
            <w:pPr>
              <w:jc w:val="center"/>
              <w:rPr>
                <w:b/>
                <w:bCs/>
                <w:color w:val="000000"/>
              </w:rPr>
            </w:pPr>
            <w:r w:rsidRPr="008D5130">
              <w:rPr>
                <w:b/>
                <w:bCs/>
                <w:color w:val="000000"/>
              </w:rPr>
              <w:t xml:space="preserve">    </w:t>
            </w:r>
            <w:r w:rsidR="004A64B4" w:rsidRPr="008D5130">
              <w:rPr>
                <w:b/>
                <w:bCs/>
                <w:color w:val="000000"/>
              </w:rPr>
              <w:t>Accuracy</w:t>
            </w:r>
          </w:p>
        </w:tc>
      </w:tr>
      <w:tr w:rsidR="004A64B4" w:rsidRPr="008D5130" w:rsidTr="00F54083">
        <w:trPr>
          <w:tblCellSpacing w:w="15" w:type="dxa"/>
        </w:trPr>
        <w:tc>
          <w:tcPr>
            <w:tcW w:w="0" w:type="auto"/>
            <w:vAlign w:val="center"/>
            <w:hideMark/>
          </w:tcPr>
          <w:p w:rsidR="004A64B4" w:rsidRPr="008D5130" w:rsidRDefault="004A64B4" w:rsidP="00F54083">
            <w:pPr>
              <w:rPr>
                <w:color w:val="000000"/>
              </w:rPr>
            </w:pPr>
            <w:r w:rsidRPr="008D5130">
              <w:rPr>
                <w:color w:val="000000"/>
              </w:rPr>
              <w:t>Elastic Net Logistic</w:t>
            </w:r>
          </w:p>
        </w:tc>
        <w:tc>
          <w:tcPr>
            <w:tcW w:w="0" w:type="auto"/>
            <w:vAlign w:val="center"/>
            <w:hideMark/>
          </w:tcPr>
          <w:p w:rsidR="004A64B4" w:rsidRPr="008D5130" w:rsidRDefault="004A64B4" w:rsidP="00F54083">
            <w:pPr>
              <w:rPr>
                <w:color w:val="000000"/>
              </w:rPr>
            </w:pPr>
            <w:r w:rsidRPr="008D5130">
              <w:rPr>
                <w:color w:val="000000"/>
              </w:rPr>
              <w:t>91.5%</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0.964</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91.4%</w:t>
            </w:r>
          </w:p>
        </w:tc>
      </w:tr>
      <w:tr w:rsidR="004A64B4" w:rsidRPr="008D5130" w:rsidTr="00F54083">
        <w:trPr>
          <w:tblCellSpacing w:w="15" w:type="dxa"/>
        </w:trPr>
        <w:tc>
          <w:tcPr>
            <w:tcW w:w="0" w:type="auto"/>
            <w:vAlign w:val="center"/>
            <w:hideMark/>
          </w:tcPr>
          <w:p w:rsidR="004A64B4" w:rsidRPr="008D5130" w:rsidRDefault="004A64B4" w:rsidP="00F54083">
            <w:pPr>
              <w:rPr>
                <w:color w:val="000000"/>
              </w:rPr>
            </w:pPr>
            <w:r w:rsidRPr="008D5130">
              <w:rPr>
                <w:color w:val="000000"/>
              </w:rPr>
              <w:t>Gradient Boosting (weighted)</w:t>
            </w:r>
          </w:p>
        </w:tc>
        <w:tc>
          <w:tcPr>
            <w:tcW w:w="0" w:type="auto"/>
            <w:vAlign w:val="center"/>
            <w:hideMark/>
          </w:tcPr>
          <w:p w:rsidR="004A64B4" w:rsidRPr="008D5130" w:rsidRDefault="004A64B4" w:rsidP="00F54083">
            <w:pPr>
              <w:rPr>
                <w:color w:val="000000"/>
              </w:rPr>
            </w:pPr>
            <w:r w:rsidRPr="008D5130">
              <w:rPr>
                <w:color w:val="000000"/>
              </w:rPr>
              <w:t>92%</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~0.94</w:t>
            </w:r>
          </w:p>
        </w:tc>
        <w:tc>
          <w:tcPr>
            <w:tcW w:w="0" w:type="auto"/>
            <w:vAlign w:val="center"/>
            <w:hideMark/>
          </w:tcPr>
          <w:p w:rsidR="004A64B4" w:rsidRPr="008D5130" w:rsidRDefault="003E2814" w:rsidP="00F54083">
            <w:pPr>
              <w:rPr>
                <w:color w:val="000000"/>
              </w:rPr>
            </w:pPr>
            <w:r w:rsidRPr="008D5130">
              <w:rPr>
                <w:color w:val="000000"/>
              </w:rPr>
              <w:t xml:space="preserve">     </w:t>
            </w:r>
            <w:r w:rsidR="004A64B4" w:rsidRPr="008D5130">
              <w:rPr>
                <w:color w:val="000000"/>
              </w:rPr>
              <w:t>91%</w:t>
            </w:r>
          </w:p>
        </w:tc>
      </w:tr>
    </w:tbl>
    <w:p w:rsidR="002755A8" w:rsidRDefault="002755A8" w:rsidP="00D04F8E">
      <w:pPr>
        <w:pStyle w:val="Heading3"/>
        <w:spacing w:line="480" w:lineRule="auto"/>
        <w:ind w:left="2160" w:firstLine="720"/>
        <w:rPr>
          <w:color w:val="000000"/>
          <w:sz w:val="24"/>
          <w:szCs w:val="24"/>
        </w:rPr>
      </w:pPr>
    </w:p>
    <w:p w:rsidR="00342E2D" w:rsidRPr="008D5130" w:rsidRDefault="00342E2D" w:rsidP="00D04F8E">
      <w:pPr>
        <w:pStyle w:val="Heading3"/>
        <w:spacing w:line="480" w:lineRule="auto"/>
        <w:ind w:left="2160" w:firstLine="720"/>
        <w:rPr>
          <w:color w:val="000000"/>
          <w:sz w:val="24"/>
          <w:szCs w:val="24"/>
        </w:rPr>
      </w:pPr>
      <w:r w:rsidRPr="008D5130">
        <w:rPr>
          <w:color w:val="000000"/>
          <w:sz w:val="24"/>
          <w:szCs w:val="24"/>
        </w:rPr>
        <w:t>Conclusion</w:t>
      </w:r>
      <w:r w:rsidR="008C523C" w:rsidRPr="008D5130">
        <w:rPr>
          <w:color w:val="000000"/>
          <w:sz w:val="24"/>
          <w:szCs w:val="24"/>
        </w:rPr>
        <w:t>/Recommendations</w:t>
      </w:r>
    </w:p>
    <w:p w:rsidR="006136DE" w:rsidRPr="00701F36" w:rsidRDefault="003E2814" w:rsidP="00701F36">
      <w:pPr>
        <w:spacing w:line="480" w:lineRule="auto"/>
      </w:pPr>
      <w:r w:rsidRPr="00701F36">
        <w:t xml:space="preserve">Both Gradient Boosting and </w:t>
      </w:r>
      <w:r w:rsidR="00342E2D" w:rsidRPr="00701F36">
        <w:t>Elastic Net Logistic Regression w</w:t>
      </w:r>
      <w:r w:rsidRPr="00701F36">
        <w:t>ere</w:t>
      </w:r>
      <w:r w:rsidR="00342E2D" w:rsidRPr="00701F36">
        <w:t xml:space="preserve"> </w:t>
      </w:r>
      <w:r w:rsidR="004A2B75" w:rsidRPr="00701F36">
        <w:t>my</w:t>
      </w:r>
      <w:r w:rsidR="00342E2D" w:rsidRPr="00701F36">
        <w:t xml:space="preserve"> top-performing model</w:t>
      </w:r>
      <w:r w:rsidRPr="00701F36">
        <w:t>s</w:t>
      </w:r>
      <w:r w:rsidR="00342E2D" w:rsidRPr="00701F36">
        <w:t xml:space="preserve">, with a test </w:t>
      </w:r>
      <w:r w:rsidR="00592CDE" w:rsidRPr="00701F36">
        <w:t xml:space="preserve">recall of </w:t>
      </w:r>
      <w:r w:rsidR="006136DE" w:rsidRPr="00701F36">
        <w:t xml:space="preserve">approx. </w:t>
      </w:r>
      <w:r w:rsidR="00592CDE" w:rsidRPr="00701F36">
        <w:t xml:space="preserve">91.5% </w:t>
      </w:r>
      <w:r w:rsidR="006136DE" w:rsidRPr="00701F36">
        <w:t xml:space="preserve">- </w:t>
      </w:r>
      <w:r w:rsidR="00592CDE" w:rsidRPr="00701F36">
        <w:t xml:space="preserve">92%, and </w:t>
      </w:r>
      <w:bookmarkStart w:id="2" w:name="OLE_LINK4"/>
      <w:bookmarkStart w:id="3" w:name="OLE_LINK3"/>
      <w:r w:rsidR="00592CDE" w:rsidRPr="00701F36">
        <w:t xml:space="preserve">a ROC AUC </w:t>
      </w:r>
      <w:bookmarkEnd w:id="2"/>
      <w:bookmarkEnd w:id="3"/>
      <w:r w:rsidR="00592CDE" w:rsidRPr="00701F36">
        <w:t>score of 0.964 and 0.94,</w:t>
      </w:r>
      <w:r w:rsidRPr="00701F36">
        <w:t xml:space="preserve"> respectively. </w:t>
      </w:r>
      <w:r w:rsidR="006136DE" w:rsidRPr="00701F36">
        <w:rPr>
          <w:color w:val="000000"/>
        </w:rPr>
        <w:t>Despite the slightly higher ROC AUC of Gradient Boosting, my preference goes to the Elastic Net Logistic Regression model as it balances prediction and interpretability.</w:t>
      </w:r>
      <w:r w:rsidR="00701F36">
        <w:t xml:space="preserve"> </w:t>
      </w:r>
      <w:r w:rsidR="00342E2D" w:rsidRPr="00701F36">
        <w:t xml:space="preserve">The Elastic Net regularization (a combination of L1 and L2 penalties) </w:t>
      </w:r>
      <w:r w:rsidR="006136DE" w:rsidRPr="00701F36">
        <w:t>improved</w:t>
      </w:r>
      <w:r w:rsidR="00342E2D" w:rsidRPr="00701F36">
        <w:t xml:space="preserve"> the model by shrinking uninformative features, enabling </w:t>
      </w:r>
      <w:r w:rsidR="0004048D" w:rsidRPr="00701F36">
        <w:t>‘inherent’</w:t>
      </w:r>
      <w:r w:rsidR="00342E2D" w:rsidRPr="00701F36">
        <w:t xml:space="preserve"> feature selection, thus preventing overfitting. </w:t>
      </w:r>
      <w:r w:rsidR="006136DE" w:rsidRPr="00701F36">
        <w:rPr>
          <w:color w:val="000000"/>
        </w:rPr>
        <w:t xml:space="preserve">In its </w:t>
      </w:r>
      <w:r w:rsidR="006136DE" w:rsidRPr="00701F36">
        <w:rPr>
          <w:color w:val="000000"/>
        </w:rPr>
        <w:lastRenderedPageBreak/>
        <w:t>current form, the model delivers strong predictive performance and effectively addresses the primary business objective: identifying potential defaulters. With over 91% recall and comparable accuracy, it demonstrates reliable classification capability.</w:t>
      </w:r>
    </w:p>
    <w:p w:rsidR="00E31BA9" w:rsidRDefault="00456D69" w:rsidP="00E31BA9">
      <w:pPr>
        <w:pStyle w:val="NormalWeb"/>
        <w:spacing w:line="480" w:lineRule="auto"/>
      </w:pPr>
      <w:r w:rsidRPr="008D5130">
        <w:rPr>
          <w:color w:val="000000"/>
        </w:rPr>
        <w:t xml:space="preserve">In </w:t>
      </w:r>
      <w:r w:rsidR="006136DE">
        <w:rPr>
          <w:color w:val="000000"/>
        </w:rPr>
        <w:t>parallel</w:t>
      </w:r>
      <w:r w:rsidRPr="008D5130">
        <w:rPr>
          <w:color w:val="000000"/>
        </w:rPr>
        <w:t xml:space="preserve">, </w:t>
      </w:r>
      <w:r w:rsidR="004A2B75">
        <w:rPr>
          <w:color w:val="000000"/>
        </w:rPr>
        <w:t>my</w:t>
      </w:r>
      <w:r w:rsidR="00826A91" w:rsidRPr="008D5130">
        <w:rPr>
          <w:color w:val="000000"/>
        </w:rPr>
        <w:t xml:space="preserve"> K-Means </w:t>
      </w:r>
      <w:r w:rsidR="006C0228" w:rsidRPr="008D5130">
        <w:rPr>
          <w:color w:val="000000"/>
        </w:rPr>
        <w:t xml:space="preserve">Clustering analysis revealed </w:t>
      </w:r>
      <w:r w:rsidR="005A6BA5">
        <w:rPr>
          <w:color w:val="000000"/>
        </w:rPr>
        <w:t>tangible</w:t>
      </w:r>
      <w:r w:rsidR="006C0228" w:rsidRPr="008D5130">
        <w:rPr>
          <w:color w:val="000000"/>
        </w:rPr>
        <w:t xml:space="preserve"> borrower segments, particularly highlighting the role of home ownership and income in risk differentiation.</w:t>
      </w:r>
      <w:r w:rsidRPr="008D5130">
        <w:rPr>
          <w:color w:val="000000"/>
        </w:rPr>
        <w:t xml:space="preserve"> </w:t>
      </w:r>
      <w:r w:rsidR="00826A91" w:rsidRPr="008D5130">
        <w:rPr>
          <w:color w:val="000000"/>
        </w:rPr>
        <w:t xml:space="preserve">Thus, </w:t>
      </w:r>
      <w:r w:rsidR="008F1D95" w:rsidRPr="008D5130">
        <w:rPr>
          <w:color w:val="000000"/>
        </w:rPr>
        <w:t xml:space="preserve">K-Means helped address the </w:t>
      </w:r>
      <w:r w:rsidR="00826A91" w:rsidRPr="008D5130">
        <w:rPr>
          <w:color w:val="000000"/>
        </w:rPr>
        <w:t xml:space="preserve">second objective of this project: </w:t>
      </w:r>
      <w:r w:rsidR="00826A91" w:rsidRPr="008D5130">
        <w:rPr>
          <w:rStyle w:val="Strong"/>
          <w:b w:val="0"/>
          <w:color w:val="000000"/>
        </w:rPr>
        <w:t>identify</w:t>
      </w:r>
      <w:r w:rsidRPr="008D5130">
        <w:rPr>
          <w:rStyle w:val="Strong"/>
          <w:b w:val="0"/>
          <w:color w:val="000000"/>
        </w:rPr>
        <w:t>ing</w:t>
      </w:r>
      <w:r w:rsidR="00826A91" w:rsidRPr="008D5130">
        <w:rPr>
          <w:rStyle w:val="Strong"/>
          <w:b w:val="0"/>
          <w:color w:val="000000"/>
        </w:rPr>
        <w:t xml:space="preserve"> the most influential factors associated with borrower default. </w:t>
      </w:r>
      <w:r w:rsidR="00701F36">
        <w:rPr>
          <w:rStyle w:val="Strong"/>
          <w:b w:val="0"/>
          <w:color w:val="000000"/>
        </w:rPr>
        <w:t xml:space="preserve"> </w:t>
      </w:r>
      <w:r w:rsidR="006136DE" w:rsidRPr="00701F36">
        <w:rPr>
          <w:rStyle w:val="Strong"/>
          <w:b w:val="0"/>
          <w:color w:val="000000"/>
        </w:rPr>
        <w:t>T</w:t>
      </w:r>
      <w:r w:rsidR="00EB2AE4" w:rsidRPr="00701F36">
        <w:rPr>
          <w:rStyle w:val="Strong"/>
          <w:b w:val="0"/>
          <w:color w:val="000000"/>
        </w:rPr>
        <w:t xml:space="preserve">o further refine these </w:t>
      </w:r>
      <w:r w:rsidR="005F0F39" w:rsidRPr="00701F36">
        <w:rPr>
          <w:rStyle w:val="Strong"/>
          <w:b w:val="0"/>
          <w:color w:val="000000"/>
        </w:rPr>
        <w:t>clusters and promote lending fairness, I recommend incorporating non-traditional credit data, such as verified rent payment histor</w:t>
      </w:r>
      <w:r w:rsidR="000C2FE1" w:rsidRPr="00701F36">
        <w:rPr>
          <w:rStyle w:val="Strong"/>
          <w:b w:val="0"/>
          <w:color w:val="000000"/>
        </w:rPr>
        <w:t xml:space="preserve">y </w:t>
      </w:r>
      <w:r w:rsidR="005F0F39" w:rsidRPr="00701F36">
        <w:rPr>
          <w:rStyle w:val="Strong"/>
          <w:b w:val="0"/>
          <w:color w:val="000000"/>
        </w:rPr>
        <w:t>into future version</w:t>
      </w:r>
      <w:r w:rsidR="00695033" w:rsidRPr="00701F36">
        <w:rPr>
          <w:rStyle w:val="Strong"/>
          <w:b w:val="0"/>
          <w:color w:val="000000"/>
        </w:rPr>
        <w:t>s</w:t>
      </w:r>
      <w:r w:rsidR="005F0F39" w:rsidRPr="00701F36">
        <w:rPr>
          <w:rStyle w:val="Strong"/>
          <w:b w:val="0"/>
          <w:color w:val="000000"/>
        </w:rPr>
        <w:t xml:space="preserve"> of the dataset. This would ensure </w:t>
      </w:r>
      <w:r w:rsidR="00695033" w:rsidRPr="00701F36">
        <w:rPr>
          <w:rStyle w:val="Strong"/>
          <w:b w:val="0"/>
          <w:color w:val="000000"/>
        </w:rPr>
        <w:t>a more granular</w:t>
      </w:r>
      <w:r w:rsidR="005F0F39" w:rsidRPr="00701F36">
        <w:rPr>
          <w:rStyle w:val="Strong"/>
          <w:b w:val="0"/>
          <w:color w:val="000000"/>
        </w:rPr>
        <w:t xml:space="preserve"> assessment of reliable borrowers located in the ‘rent-heavy” </w:t>
      </w:r>
      <w:r w:rsidR="006136DE" w:rsidRPr="00701F36">
        <w:rPr>
          <w:rStyle w:val="Strong"/>
          <w:b w:val="0"/>
          <w:color w:val="000000"/>
        </w:rPr>
        <w:t>segments</w:t>
      </w:r>
      <w:r w:rsidR="005F0F39" w:rsidRPr="00701F36">
        <w:rPr>
          <w:rStyle w:val="Strong"/>
          <w:b w:val="0"/>
          <w:color w:val="000000"/>
        </w:rPr>
        <w:t xml:space="preserve">, who may currently lack a </w:t>
      </w:r>
      <w:r w:rsidR="00695033" w:rsidRPr="00701F36">
        <w:rPr>
          <w:rStyle w:val="Strong"/>
          <w:b w:val="0"/>
          <w:color w:val="000000"/>
        </w:rPr>
        <w:t>strong credit profile but could appear in their own cluster of “low default” renting borrowers.</w:t>
      </w:r>
      <w:r w:rsidR="005F0F39" w:rsidRPr="00701F36">
        <w:rPr>
          <w:rStyle w:val="Strong"/>
          <w:b w:val="0"/>
          <w:color w:val="000000"/>
        </w:rPr>
        <w:t xml:space="preserve"> </w:t>
      </w:r>
      <w:r w:rsidR="004976A1" w:rsidRPr="00701F36">
        <w:rPr>
          <w:color w:val="0C0C0C"/>
        </w:rPr>
        <w:t xml:space="preserve">Additionally, I propose conducting Propensity Score Matching going forward, as it could potentially help mitigate bias by distinguishing between true risk factors </w:t>
      </w:r>
      <w:r w:rsidR="006136DE" w:rsidRPr="00701F36">
        <w:rPr>
          <w:color w:val="0C0C0C"/>
        </w:rPr>
        <w:t>from</w:t>
      </w:r>
      <w:r w:rsidR="004976A1" w:rsidRPr="00701F36">
        <w:rPr>
          <w:color w:val="0C0C0C"/>
        </w:rPr>
        <w:t xml:space="preserve"> proxies for socioeconomic status. </w:t>
      </w:r>
      <w:r w:rsidR="00701F36" w:rsidRPr="00701F36">
        <w:rPr>
          <w:color w:val="0C0C0C"/>
        </w:rPr>
        <w:t>For example, i</w:t>
      </w:r>
      <w:r w:rsidR="004976A1" w:rsidRPr="00701F36">
        <w:rPr>
          <w:color w:val="0C0C0C"/>
        </w:rPr>
        <w:t xml:space="preserve">f renting is no longer associated with higher default risk after matching, this would suggest that </w:t>
      </w:r>
      <w:r w:rsidR="00701F36" w:rsidRPr="00701F36">
        <w:rPr>
          <w:color w:val="0C0C0C"/>
        </w:rPr>
        <w:t xml:space="preserve">current </w:t>
      </w:r>
      <w:r w:rsidR="004976A1" w:rsidRPr="00701F36">
        <w:rPr>
          <w:color w:val="0C0C0C"/>
        </w:rPr>
        <w:t xml:space="preserve">models </w:t>
      </w:r>
      <w:r w:rsidR="00701F36" w:rsidRPr="006136DE">
        <w:rPr>
          <w:color w:val="000000"/>
        </w:rPr>
        <w:t>are capturing structural inequalities rather than true creditworthiness.</w:t>
      </w:r>
      <w:r w:rsidR="00701F36">
        <w:t xml:space="preserve"> </w:t>
      </w:r>
    </w:p>
    <w:p w:rsidR="003A11EC" w:rsidRPr="003A11EC" w:rsidRDefault="00A374B7" w:rsidP="003A11EC">
      <w:pPr>
        <w:spacing w:line="480" w:lineRule="auto"/>
      </w:pPr>
      <w:r w:rsidRPr="003A11EC">
        <w:rPr>
          <w:color w:val="000000"/>
        </w:rPr>
        <w:t xml:space="preserve">Beyond refining model parameters, I recommend revisiting EDA and exploring clustering-informed modeling approaches, where separate models are trained on borrower </w:t>
      </w:r>
      <w:r w:rsidR="0024722D" w:rsidRPr="003A11EC">
        <w:rPr>
          <w:color w:val="000000"/>
        </w:rPr>
        <w:t>clusters/</w:t>
      </w:r>
      <w:r w:rsidRPr="003A11EC">
        <w:rPr>
          <w:color w:val="000000"/>
        </w:rPr>
        <w:t xml:space="preserve">segments and their predictions are combined (e.g., via </w:t>
      </w:r>
      <w:proofErr w:type="spellStart"/>
      <w:r w:rsidR="00EA638B">
        <w:rPr>
          <w:color w:val="000000"/>
        </w:rPr>
        <w:t>E</w:t>
      </w:r>
      <w:r w:rsidRPr="003A11EC">
        <w:rPr>
          <w:color w:val="000000"/>
        </w:rPr>
        <w:t>nsembling</w:t>
      </w:r>
      <w:proofErr w:type="spellEnd"/>
      <w:r w:rsidRPr="003A11EC">
        <w:rPr>
          <w:color w:val="000000"/>
        </w:rPr>
        <w:t>). This approach could improve recall and precision by capturing segment-specific patterns that a single global model may overlook.</w:t>
      </w:r>
      <w:r w:rsidR="003A11EC" w:rsidRPr="003A11EC">
        <w:rPr>
          <w:color w:val="000000"/>
        </w:rPr>
        <w:t xml:space="preserve"> As a further extension, a neural network could be explored to capture complex non-linear relationships and higher-order feature interactions.</w:t>
      </w:r>
    </w:p>
    <w:p w:rsidR="00701F36" w:rsidRPr="00E31BA9" w:rsidRDefault="005A4130" w:rsidP="00E31BA9">
      <w:pPr>
        <w:spacing w:line="480" w:lineRule="auto"/>
      </w:pPr>
      <w:r w:rsidRPr="00701F36">
        <w:rPr>
          <w:color w:val="000000"/>
        </w:rPr>
        <w:lastRenderedPageBreak/>
        <w:t>In summary</w:t>
      </w:r>
      <w:r w:rsidR="006C0228" w:rsidRPr="00701F36">
        <w:rPr>
          <w:color w:val="000000"/>
        </w:rPr>
        <w:t xml:space="preserve">, </w:t>
      </w:r>
      <w:r w:rsidR="00826A91" w:rsidRPr="00701F36">
        <w:rPr>
          <w:color w:val="000000"/>
        </w:rPr>
        <w:t xml:space="preserve">I believe that </w:t>
      </w:r>
      <w:r w:rsidR="006C0228" w:rsidRPr="00701F36">
        <w:rPr>
          <w:color w:val="000000"/>
        </w:rPr>
        <w:t xml:space="preserve">the modeling </w:t>
      </w:r>
      <w:r w:rsidR="00826A91" w:rsidRPr="00701F36">
        <w:rPr>
          <w:color w:val="000000"/>
        </w:rPr>
        <w:t xml:space="preserve">framework proposed in this project </w:t>
      </w:r>
      <w:r w:rsidR="006C0228" w:rsidRPr="00701F36">
        <w:rPr>
          <w:color w:val="000000"/>
        </w:rPr>
        <w:t xml:space="preserve">is </w:t>
      </w:r>
      <w:r w:rsidR="00B57AD6" w:rsidRPr="00701F36">
        <w:rPr>
          <w:color w:val="000000"/>
        </w:rPr>
        <w:t>comprehensive</w:t>
      </w:r>
      <w:r w:rsidR="006C0228" w:rsidRPr="00701F36">
        <w:rPr>
          <w:color w:val="000000"/>
        </w:rPr>
        <w:t xml:space="preserve">, interpretable, </w:t>
      </w:r>
      <w:r w:rsidR="00701F36" w:rsidRPr="00701F36">
        <w:rPr>
          <w:color w:val="000000"/>
        </w:rPr>
        <w:t>adaptable, and well-aligned with the original research objectives, offering a robust foundation for scalable credit risk prediction.</w:t>
      </w:r>
    </w:p>
    <w:p w:rsidR="006C53C2" w:rsidRDefault="006C53C2" w:rsidP="00E31BA9">
      <w:pPr>
        <w:spacing w:line="480" w:lineRule="auto"/>
        <w:rPr>
          <w:b/>
          <w:color w:val="000000"/>
        </w:rPr>
      </w:pPr>
    </w:p>
    <w:p w:rsidR="00AA3896" w:rsidRDefault="00AA38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2F0696" w:rsidRDefault="002F0696" w:rsidP="005A6BA5">
      <w:pPr>
        <w:spacing w:line="480" w:lineRule="auto"/>
        <w:jc w:val="center"/>
        <w:rPr>
          <w:b/>
          <w:color w:val="000000"/>
        </w:rPr>
      </w:pPr>
    </w:p>
    <w:p w:rsidR="007641F4" w:rsidRDefault="007641F4" w:rsidP="002B3E16">
      <w:pPr>
        <w:spacing w:line="480" w:lineRule="auto"/>
        <w:jc w:val="center"/>
        <w:rPr>
          <w:b/>
          <w:color w:val="000000"/>
        </w:rPr>
      </w:pPr>
    </w:p>
    <w:p w:rsidR="007641F4" w:rsidRDefault="007641F4" w:rsidP="002B3E16">
      <w:pPr>
        <w:spacing w:line="480" w:lineRule="auto"/>
        <w:jc w:val="center"/>
        <w:rPr>
          <w:b/>
          <w:color w:val="000000"/>
        </w:rPr>
      </w:pPr>
    </w:p>
    <w:p w:rsidR="00526275" w:rsidRDefault="00526275" w:rsidP="00526275">
      <w:pPr>
        <w:spacing w:line="480" w:lineRule="auto"/>
        <w:rPr>
          <w:b/>
          <w:color w:val="000000"/>
        </w:rPr>
      </w:pPr>
    </w:p>
    <w:p w:rsidR="007A4A2C" w:rsidRDefault="007A4A2C" w:rsidP="00526275">
      <w:pPr>
        <w:spacing w:line="480" w:lineRule="auto"/>
        <w:jc w:val="center"/>
        <w:rPr>
          <w:b/>
          <w:color w:val="000000"/>
        </w:rPr>
      </w:pPr>
      <w:r w:rsidRPr="007A4A2C">
        <w:rPr>
          <w:b/>
          <w:color w:val="000000"/>
        </w:rPr>
        <w:lastRenderedPageBreak/>
        <w:t>References</w:t>
      </w:r>
    </w:p>
    <w:p w:rsidR="007A4A2C" w:rsidRPr="007A4A2C" w:rsidRDefault="007A4A2C" w:rsidP="007A4A2C">
      <w:pPr>
        <w:spacing w:line="480" w:lineRule="auto"/>
        <w:jc w:val="center"/>
        <w:rPr>
          <w:b/>
          <w:color w:val="000000"/>
        </w:rPr>
      </w:pPr>
    </w:p>
    <w:p w:rsidR="00067B99" w:rsidRPr="009011DA" w:rsidRDefault="00067B99" w:rsidP="009011DA">
      <w:pPr>
        <w:spacing w:line="480" w:lineRule="auto"/>
      </w:pPr>
      <w:r w:rsidRPr="009011DA">
        <w:rPr>
          <w:color w:val="000000"/>
        </w:rPr>
        <w:t>George, N. (2018).</w:t>
      </w:r>
      <w:r w:rsidRPr="009011DA">
        <w:rPr>
          <w:rStyle w:val="apple-converted-space"/>
          <w:color w:val="000000"/>
        </w:rPr>
        <w:t> </w:t>
      </w:r>
      <w:r w:rsidRPr="009011DA">
        <w:rPr>
          <w:rStyle w:val="Emphasis"/>
          <w:color w:val="000000"/>
        </w:rPr>
        <w:t>All Lending Club loan data: 2007 through current Lending Club accepted and rejected loan dat</w:t>
      </w:r>
      <w:r w:rsidR="009011DA">
        <w:rPr>
          <w:rStyle w:val="Emphasis"/>
          <w:color w:val="000000"/>
        </w:rPr>
        <w:t>aset</w:t>
      </w:r>
      <w:r w:rsidRPr="009011DA">
        <w:rPr>
          <w:color w:val="000000"/>
        </w:rPr>
        <w:t>. Kaggle.</w:t>
      </w:r>
      <w:r w:rsidRPr="009011DA">
        <w:rPr>
          <w:rStyle w:val="apple-converted-space"/>
          <w:color w:val="000000"/>
        </w:rPr>
        <w:t> </w:t>
      </w:r>
      <w:hyperlink r:id="rId23" w:tgtFrame="_new" w:history="1">
        <w:r w:rsidRPr="009011DA">
          <w:rPr>
            <w:rStyle w:val="Hyperlink"/>
          </w:rPr>
          <w:t>https://www.kaggle.com/datasets/wordsforthewise/lending-club</w:t>
        </w:r>
      </w:hyperlink>
    </w:p>
    <w:p w:rsidR="00067B99" w:rsidRDefault="00067B99" w:rsidP="00067B99">
      <w:pPr>
        <w:pStyle w:val="NormalWeb"/>
        <w:spacing w:line="480" w:lineRule="auto"/>
        <w:rPr>
          <w:rStyle w:val="Hyperlink"/>
        </w:rPr>
      </w:pPr>
      <w:r w:rsidRPr="00D21961">
        <w:rPr>
          <w:color w:val="000000"/>
        </w:rPr>
        <w:t xml:space="preserve">Singh, A. (2024, October 3). </w:t>
      </w:r>
      <w:r w:rsidRPr="00D21961">
        <w:rPr>
          <w:i/>
          <w:color w:val="000000"/>
        </w:rPr>
        <w:t xml:space="preserve">ROC Curve </w:t>
      </w:r>
      <w:proofErr w:type="gramStart"/>
      <w:r w:rsidRPr="00D21961">
        <w:rPr>
          <w:i/>
          <w:color w:val="000000"/>
        </w:rPr>
        <w:t>In</w:t>
      </w:r>
      <w:proofErr w:type="gramEnd"/>
      <w:r w:rsidRPr="00D21961">
        <w:rPr>
          <w:i/>
          <w:color w:val="000000"/>
        </w:rPr>
        <w:t xml:space="preserve"> Machine Learning?</w:t>
      </w:r>
      <w:r w:rsidRPr="00D21961">
        <w:rPr>
          <w:color w:val="000000"/>
        </w:rPr>
        <w:t xml:space="preserve"> </w:t>
      </w:r>
      <w:hyperlink r:id="rId24" w:history="1">
        <w:r w:rsidRPr="00D21961">
          <w:rPr>
            <w:rStyle w:val="Hyperlink"/>
          </w:rPr>
          <w:t>https://www.appliedaicourse.com/blog/roc-curve-in-machine-learning</w:t>
        </w:r>
      </w:hyperlink>
    </w:p>
    <w:p w:rsidR="00FB713B" w:rsidRDefault="00FB713B" w:rsidP="00FB713B">
      <w:pPr>
        <w:spacing w:line="480" w:lineRule="auto"/>
        <w:rPr>
          <w:color w:val="000000"/>
        </w:rPr>
      </w:pPr>
      <w:proofErr w:type="spellStart"/>
      <w:r w:rsidRPr="002D7657">
        <w:rPr>
          <w:color w:val="000000"/>
        </w:rPr>
        <w:t>Géron</w:t>
      </w:r>
      <w:proofErr w:type="spellEnd"/>
      <w:r w:rsidRPr="002D7657">
        <w:rPr>
          <w:color w:val="000000"/>
        </w:rPr>
        <w:t>, A. (2019).</w:t>
      </w:r>
      <w:r w:rsidRPr="002D7657">
        <w:rPr>
          <w:rStyle w:val="apple-converted-space"/>
          <w:color w:val="000000"/>
        </w:rPr>
        <w:t> </w:t>
      </w:r>
      <w:r w:rsidRPr="002D7657">
        <w:rPr>
          <w:rStyle w:val="Emphasis"/>
          <w:color w:val="000000"/>
        </w:rPr>
        <w:t xml:space="preserve">Hands-On Machine Learning with </w:t>
      </w:r>
      <w:proofErr w:type="spellStart"/>
      <w:r w:rsidRPr="002D7657">
        <w:rPr>
          <w:rStyle w:val="Emphasis"/>
          <w:color w:val="000000"/>
        </w:rPr>
        <w:t>Scikit</w:t>
      </w:r>
      <w:proofErr w:type="spellEnd"/>
      <w:r w:rsidRPr="002D7657">
        <w:rPr>
          <w:rStyle w:val="Emphasis"/>
          <w:color w:val="000000"/>
        </w:rPr>
        <w:t xml:space="preserve">-Learn, </w:t>
      </w:r>
      <w:proofErr w:type="spellStart"/>
      <w:r w:rsidRPr="002D7657">
        <w:rPr>
          <w:rStyle w:val="Emphasis"/>
          <w:color w:val="000000"/>
        </w:rPr>
        <w:t>Keras</w:t>
      </w:r>
      <w:proofErr w:type="spellEnd"/>
      <w:r w:rsidRPr="002D7657">
        <w:rPr>
          <w:rStyle w:val="Emphasis"/>
          <w:color w:val="000000"/>
        </w:rPr>
        <w:t>, and TensorFlow</w:t>
      </w:r>
      <w:r w:rsidRPr="002D7657">
        <w:rPr>
          <w:rStyle w:val="apple-converted-space"/>
          <w:color w:val="000000"/>
        </w:rPr>
        <w:t> </w:t>
      </w:r>
      <w:r w:rsidRPr="002D7657">
        <w:rPr>
          <w:color w:val="000000"/>
        </w:rPr>
        <w:t>(2nd ed.). O’Reilly Media. Chapter 9: Unsupervised Learning Techniques – K-Means (silhouette score and diagram).</w:t>
      </w:r>
    </w:p>
    <w:p w:rsidR="00067B99" w:rsidRDefault="00067B99" w:rsidP="00067B99">
      <w:pPr>
        <w:spacing w:before="100" w:beforeAutospacing="1" w:after="100" w:afterAutospacing="1" w:line="480" w:lineRule="auto"/>
      </w:pPr>
      <w:proofErr w:type="spellStart"/>
      <w:r w:rsidRPr="004920CB">
        <w:t>GeeksforGeeks</w:t>
      </w:r>
      <w:proofErr w:type="spellEnd"/>
      <w:r w:rsidRPr="004920CB">
        <w:t>. (2024, March 11). </w:t>
      </w:r>
      <w:r w:rsidRPr="004920CB">
        <w:rPr>
          <w:i/>
          <w:iCs/>
        </w:rPr>
        <w:t>Weighted logistic regression for imbalanced dataset</w:t>
      </w:r>
      <w:r w:rsidRPr="004920CB">
        <w:t>. </w:t>
      </w:r>
      <w:hyperlink r:id="rId25" w:history="1">
        <w:r w:rsidRPr="007D1660">
          <w:rPr>
            <w:rStyle w:val="Hyperlink"/>
          </w:rPr>
          <w:t>https://www.geeksforgeeks.org/machine-learning/weighted-logistic-regression-for-imbalanced-dataset/</w:t>
        </w:r>
      </w:hyperlink>
    </w:p>
    <w:p w:rsidR="00067B99" w:rsidRDefault="00067B99" w:rsidP="00067B99">
      <w:pPr>
        <w:spacing w:before="100" w:beforeAutospacing="1" w:after="100" w:afterAutospacing="1" w:line="480" w:lineRule="auto"/>
      </w:pPr>
      <w:r w:rsidRPr="004920CB">
        <w:t>Brownlee, J. (2020, October 30). </w:t>
      </w:r>
      <w:r w:rsidRPr="004920CB">
        <w:rPr>
          <w:i/>
          <w:iCs/>
        </w:rPr>
        <w:t>Cost</w:t>
      </w:r>
      <w:r w:rsidRPr="004920CB">
        <w:rPr>
          <w:i/>
          <w:iCs/>
        </w:rPr>
        <w:noBreakHyphen/>
        <w:t>sensitive logistic regression for imbalanced classification</w:t>
      </w:r>
      <w:r w:rsidRPr="004920CB">
        <w:t>. MachineLearningMastery.com. </w:t>
      </w:r>
      <w:hyperlink r:id="rId26" w:history="1">
        <w:r w:rsidRPr="007D1660">
          <w:rPr>
            <w:rStyle w:val="Hyperlink"/>
          </w:rPr>
          <w:t>https://machinelearningmastery.com/cost-sensitive-logistic-regression/</w:t>
        </w:r>
      </w:hyperlink>
    </w:p>
    <w:p w:rsidR="00067B99" w:rsidRDefault="00067B99" w:rsidP="00067B99">
      <w:pPr>
        <w:spacing w:line="480" w:lineRule="auto"/>
        <w:rPr>
          <w:color w:val="0000FF"/>
          <w:u w:val="single"/>
        </w:rPr>
      </w:pPr>
      <w:proofErr w:type="spellStart"/>
      <w:r w:rsidRPr="00BD1CEE">
        <w:rPr>
          <w:color w:val="000000"/>
        </w:rPr>
        <w:t>GeeksforGeeks</w:t>
      </w:r>
      <w:proofErr w:type="spellEnd"/>
      <w:r w:rsidRPr="00BD1CEE">
        <w:rPr>
          <w:color w:val="000000"/>
        </w:rPr>
        <w:t>. (2025a, July 23). </w:t>
      </w:r>
      <w:r w:rsidRPr="00BD1CEE">
        <w:rPr>
          <w:i/>
          <w:iCs/>
          <w:color w:val="000000"/>
        </w:rPr>
        <w:t>Bagging and Random Forest for imbalanced classification</w:t>
      </w:r>
      <w:r w:rsidRPr="00BD1CEE">
        <w:rPr>
          <w:color w:val="000000"/>
        </w:rPr>
        <w:t>. </w:t>
      </w:r>
      <w:hyperlink r:id="rId27" w:tgtFrame="_new" w:history="1">
        <w:r w:rsidRPr="00BD1CEE">
          <w:rPr>
            <w:color w:val="0000FF"/>
            <w:u w:val="single"/>
          </w:rPr>
          <w:t>https://www.geeksforgeeks.org/bagging-and-random-forest-for-imbalanced-classification/</w:t>
        </w:r>
      </w:hyperlink>
    </w:p>
    <w:p w:rsidR="00A167C5" w:rsidRPr="00BE237D" w:rsidRDefault="002032C3" w:rsidP="00067B99">
      <w:pPr>
        <w:spacing w:line="480" w:lineRule="auto"/>
        <w:rPr>
          <w:color w:val="0A0A0A"/>
          <w:shd w:val="clear" w:color="auto" w:fill="FFFFFF"/>
        </w:rPr>
      </w:pPr>
      <w:r w:rsidRPr="009D7F46">
        <w:rPr>
          <w:color w:val="0A0A0A"/>
          <w:shd w:val="clear" w:color="auto" w:fill="FFFFFF"/>
        </w:rPr>
        <w:t> </w:t>
      </w:r>
      <w:r w:rsidRPr="002032C3">
        <w:rPr>
          <w:color w:val="0A0A0A"/>
          <w:shd w:val="clear" w:color="auto" w:fill="FFFFFF"/>
        </w:rPr>
        <w:t>Huntington-Klein, N. (2021).</w:t>
      </w:r>
      <w:r w:rsidRPr="009D7F46">
        <w:rPr>
          <w:color w:val="0A0A0A"/>
          <w:shd w:val="clear" w:color="auto" w:fill="FFFFFF"/>
        </w:rPr>
        <w:t> </w:t>
      </w:r>
      <w:r w:rsidRPr="009D7F46">
        <w:rPr>
          <w:i/>
          <w:iCs/>
          <w:color w:val="0A0A0A"/>
        </w:rPr>
        <w:t>The Effect: An Introduction to Research Design and Causality</w:t>
      </w:r>
      <w:r w:rsidRPr="009D7F46">
        <w:rPr>
          <w:color w:val="0A0A0A"/>
          <w:shd w:val="clear" w:color="auto" w:fill="FFFFFF"/>
        </w:rPr>
        <w:t> </w:t>
      </w:r>
      <w:r w:rsidRPr="002032C3">
        <w:rPr>
          <w:color w:val="0A0A0A"/>
          <w:shd w:val="clear" w:color="auto" w:fill="FFFFFF"/>
        </w:rPr>
        <w:t xml:space="preserve">(1st ed.). Chapman and Hall/CRC. </w:t>
      </w:r>
      <w:hyperlink r:id="rId28" w:history="1">
        <w:r w:rsidRPr="009D7F46">
          <w:rPr>
            <w:rStyle w:val="Hyperlink"/>
            <w:shd w:val="clear" w:color="auto" w:fill="FFFFFF"/>
          </w:rPr>
          <w:t>https://doi.org/10.1201/9781003226055</w:t>
        </w:r>
      </w:hyperlink>
    </w:p>
    <w:p w:rsidR="00FB64B4" w:rsidRDefault="00FB64B4" w:rsidP="00FB64B4">
      <w:pPr>
        <w:jc w:val="center"/>
      </w:pPr>
    </w:p>
    <w:p w:rsidR="00FB64B4" w:rsidRDefault="00FB64B4" w:rsidP="00FB64B4">
      <w:pPr>
        <w:jc w:val="center"/>
      </w:pPr>
    </w:p>
    <w:p w:rsidR="00FB64B4" w:rsidRDefault="00FB64B4" w:rsidP="00FB64B4">
      <w:pPr>
        <w:jc w:val="center"/>
      </w:pPr>
    </w:p>
    <w:p w:rsidR="00FB64B4" w:rsidRDefault="00FB64B4" w:rsidP="00FB64B4">
      <w:pPr>
        <w:jc w:val="center"/>
      </w:pPr>
    </w:p>
    <w:p w:rsidR="00FB64B4" w:rsidRDefault="00FB64B4" w:rsidP="00FB64B4">
      <w:pPr>
        <w:jc w:val="center"/>
      </w:pPr>
    </w:p>
    <w:p w:rsidR="00FB64B4" w:rsidRDefault="00FB64B4" w:rsidP="00FB64B4">
      <w:pPr>
        <w:jc w:val="center"/>
      </w:pPr>
    </w:p>
    <w:p w:rsidR="00FB64B4" w:rsidRDefault="00FB64B4" w:rsidP="00FB64B4">
      <w:pPr>
        <w:jc w:val="center"/>
      </w:pPr>
    </w:p>
    <w:p w:rsidR="00FB64B4" w:rsidRDefault="00FB64B4" w:rsidP="000A5266">
      <w:pPr>
        <w:jc w:val="center"/>
        <w:rPr>
          <w:b/>
          <w:color w:val="000000"/>
        </w:rPr>
      </w:pPr>
      <w:r w:rsidRPr="002265AF">
        <w:rPr>
          <w:b/>
          <w:color w:val="000000"/>
        </w:rPr>
        <w:t>Predicting Default with Machine Learning models</w:t>
      </w:r>
    </w:p>
    <w:p w:rsidR="00FB64B4" w:rsidRPr="002265AF" w:rsidRDefault="00622F8D" w:rsidP="00FB64B4">
      <w:pPr>
        <w:jc w:val="center"/>
        <w:rPr>
          <w:b/>
          <w:color w:val="000000"/>
        </w:rPr>
      </w:pPr>
      <w:r>
        <w:rPr>
          <w:b/>
          <w:color w:val="000000"/>
        </w:rPr>
        <w:t xml:space="preserve">PART 2: </w:t>
      </w:r>
      <w:r w:rsidR="00FB64B4">
        <w:rPr>
          <w:b/>
          <w:color w:val="000000"/>
        </w:rPr>
        <w:t>Business Report</w:t>
      </w:r>
    </w:p>
    <w:p w:rsidR="00FB64B4" w:rsidRDefault="00FB64B4" w:rsidP="00FB64B4">
      <w:pPr>
        <w:jc w:val="center"/>
        <w:rPr>
          <w:color w:val="000000"/>
        </w:rPr>
      </w:pPr>
    </w:p>
    <w:p w:rsidR="00FB64B4" w:rsidRDefault="00FB64B4" w:rsidP="00FB64B4">
      <w:pPr>
        <w:jc w:val="center"/>
        <w:rPr>
          <w:color w:val="000000"/>
        </w:rPr>
      </w:pPr>
    </w:p>
    <w:p w:rsidR="00FB64B4" w:rsidRDefault="00FB64B4" w:rsidP="00FB64B4">
      <w:pPr>
        <w:jc w:val="center"/>
        <w:rPr>
          <w:color w:val="000000"/>
        </w:rPr>
      </w:pPr>
      <w:r>
        <w:rPr>
          <w:color w:val="000000"/>
        </w:rPr>
        <w:t>Marjorie Hirschi</w:t>
      </w:r>
    </w:p>
    <w:p w:rsidR="00FB64B4" w:rsidRDefault="00FB64B4" w:rsidP="00FB64B4">
      <w:pPr>
        <w:jc w:val="center"/>
        <w:rPr>
          <w:color w:val="000000"/>
        </w:rPr>
      </w:pPr>
    </w:p>
    <w:p w:rsidR="00FB64B4" w:rsidRDefault="00FB64B4" w:rsidP="00FB64B4">
      <w:pPr>
        <w:shd w:val="clear" w:color="auto" w:fill="FFFFFF"/>
        <w:spacing w:before="100" w:beforeAutospacing="1" w:after="100" w:afterAutospacing="1"/>
        <w:jc w:val="center"/>
        <w:rPr>
          <w:rFonts w:ascii="TimesNewRomanPSMT" w:hAnsi="TimesNewRomanPSMT" w:cs="TimesNewRomanPSMT"/>
          <w:color w:val="232323"/>
        </w:rPr>
      </w:pPr>
      <w:r>
        <w:rPr>
          <w:rFonts w:ascii="TimesNewRomanPSMT" w:hAnsi="TimesNewRomanPSMT" w:cs="TimesNewRomanPSMT"/>
          <w:color w:val="232323"/>
        </w:rPr>
        <w:t xml:space="preserve">Faculty of Computing &amp; Data Sciences, </w:t>
      </w:r>
      <w:r w:rsidRPr="002265AF">
        <w:rPr>
          <w:rFonts w:ascii="TimesNewRomanPSMT" w:hAnsi="TimesNewRomanPSMT" w:cs="TimesNewRomanPSMT"/>
          <w:color w:val="232323"/>
        </w:rPr>
        <w:t>Boston University</w:t>
      </w:r>
    </w:p>
    <w:p w:rsidR="00FB64B4" w:rsidRDefault="00FB64B4" w:rsidP="00FB64B4">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DX</w:t>
      </w:r>
      <w:r>
        <w:rPr>
          <w:rFonts w:ascii="TimesNewRomanPSMT" w:hAnsi="TimesNewRomanPSMT" w:cs="TimesNewRomanPSMT"/>
          <w:color w:val="232323"/>
        </w:rPr>
        <w:t>7</w:t>
      </w:r>
      <w:r w:rsidRPr="002265AF">
        <w:rPr>
          <w:rFonts w:ascii="TimesNewRomanPSMT" w:hAnsi="TimesNewRomanPSMT" w:cs="TimesNewRomanPSMT"/>
          <w:color w:val="232323"/>
        </w:rPr>
        <w:t>99 O</w:t>
      </w:r>
      <w:r>
        <w:rPr>
          <w:rFonts w:ascii="TimesNewRomanPSMT" w:hAnsi="TimesNewRomanPSMT" w:cs="TimesNewRomanPSMT"/>
          <w:color w:val="232323"/>
        </w:rPr>
        <w:t>2</w:t>
      </w:r>
      <w:r w:rsidRPr="002265AF">
        <w:rPr>
          <w:rFonts w:ascii="TimesNewRomanPSMT" w:hAnsi="TimesNewRomanPSMT" w:cs="TimesNewRomanPSMT"/>
          <w:color w:val="232323"/>
        </w:rPr>
        <w:t xml:space="preserve">: </w:t>
      </w:r>
      <w:r>
        <w:rPr>
          <w:rFonts w:ascii="TimesNewRomanPSMT" w:hAnsi="TimesNewRomanPSMT" w:cs="TimesNewRomanPSMT"/>
          <w:color w:val="232323"/>
        </w:rPr>
        <w:t>Data Science Capstone</w:t>
      </w:r>
    </w:p>
    <w:p w:rsidR="00FB64B4" w:rsidRDefault="00FB64B4" w:rsidP="00FB64B4">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 xml:space="preserve">Joshua Von </w:t>
      </w:r>
      <w:proofErr w:type="spellStart"/>
      <w:r w:rsidRPr="002265AF">
        <w:rPr>
          <w:rFonts w:ascii="TimesNewRomanPSMT" w:hAnsi="TimesNewRomanPSMT" w:cs="TimesNewRomanPSMT"/>
          <w:color w:val="232323"/>
        </w:rPr>
        <w:t>Korff</w:t>
      </w:r>
      <w:proofErr w:type="spellEnd"/>
      <w:r w:rsidRPr="002265AF">
        <w:rPr>
          <w:rFonts w:ascii="TimesNewRomanPSMT" w:hAnsi="TimesNewRomanPSMT" w:cs="TimesNewRomanPSMT"/>
          <w:color w:val="232323"/>
        </w:rPr>
        <w:t>, Ph.D.</w:t>
      </w:r>
    </w:p>
    <w:p w:rsidR="00FB64B4" w:rsidRPr="002265AF" w:rsidRDefault="00FB64B4" w:rsidP="00FB64B4">
      <w:pPr>
        <w:shd w:val="clear" w:color="auto" w:fill="FFFFFF"/>
        <w:spacing w:before="100" w:beforeAutospacing="1" w:after="100" w:afterAutospacing="1"/>
        <w:jc w:val="center"/>
      </w:pPr>
      <w:r w:rsidRPr="002265AF">
        <w:rPr>
          <w:rFonts w:ascii="TimesNewRomanPSMT" w:hAnsi="TimesNewRomanPSMT" w:cs="TimesNewRomanPSMT"/>
          <w:color w:val="232323"/>
        </w:rPr>
        <w:br/>
      </w:r>
      <w:r>
        <w:rPr>
          <w:rFonts w:ascii="TimesNewRomanPSMT" w:hAnsi="TimesNewRomanPSMT" w:cs="TimesNewRomanPSMT"/>
          <w:color w:val="232323"/>
        </w:rPr>
        <w:t>April</w:t>
      </w:r>
      <w:r w:rsidRPr="002265AF">
        <w:rPr>
          <w:rFonts w:ascii="TimesNewRomanPSMT" w:hAnsi="TimesNewRomanPSMT" w:cs="TimesNewRomanPSMT"/>
          <w:color w:val="232323"/>
        </w:rPr>
        <w:t xml:space="preserve"> </w:t>
      </w:r>
      <w:r>
        <w:rPr>
          <w:rFonts w:ascii="TimesNewRomanPSMT" w:hAnsi="TimesNewRomanPSMT" w:cs="TimesNewRomanPSMT"/>
          <w:color w:val="232323"/>
        </w:rPr>
        <w:t>19th</w:t>
      </w:r>
      <w:r w:rsidRPr="002265AF">
        <w:rPr>
          <w:rFonts w:ascii="TimesNewRomanPSMT" w:hAnsi="TimesNewRomanPSMT" w:cs="TimesNewRomanPSMT"/>
          <w:color w:val="232323"/>
        </w:rPr>
        <w:t>, 202</w:t>
      </w:r>
      <w:r>
        <w:rPr>
          <w:rFonts w:ascii="TimesNewRomanPSMT" w:hAnsi="TimesNewRomanPSMT" w:cs="TimesNewRomanPSMT"/>
          <w:color w:val="232323"/>
        </w:rPr>
        <w:t>6</w:t>
      </w:r>
    </w:p>
    <w:p w:rsidR="00FB64B4" w:rsidRPr="002D0401" w:rsidRDefault="00FB64B4" w:rsidP="00FB64B4">
      <w:pPr>
        <w:jc w:val="center"/>
      </w:pPr>
    </w:p>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0A5266" w:rsidRDefault="000A5266" w:rsidP="00FB64B4">
      <w:pPr>
        <w:spacing w:before="100" w:beforeAutospacing="1" w:after="100" w:afterAutospacing="1" w:line="480" w:lineRule="auto"/>
        <w:ind w:left="2880" w:firstLine="720"/>
        <w:outlineLvl w:val="2"/>
        <w:rPr>
          <w:b/>
          <w:bCs/>
          <w:color w:val="000000"/>
        </w:rPr>
      </w:pPr>
    </w:p>
    <w:p w:rsidR="00FB64B4" w:rsidRPr="00474769" w:rsidRDefault="00FB64B4" w:rsidP="00FB64B4">
      <w:pPr>
        <w:spacing w:before="100" w:beforeAutospacing="1" w:after="100" w:afterAutospacing="1" w:line="480" w:lineRule="auto"/>
        <w:ind w:left="2880" w:firstLine="720"/>
        <w:outlineLvl w:val="2"/>
        <w:rPr>
          <w:b/>
          <w:bCs/>
          <w:color w:val="000000"/>
        </w:rPr>
      </w:pPr>
      <w:r w:rsidRPr="00474769">
        <w:rPr>
          <w:b/>
          <w:bCs/>
          <w:color w:val="000000"/>
        </w:rPr>
        <w:lastRenderedPageBreak/>
        <w:t xml:space="preserve">Executive Summary </w:t>
      </w:r>
    </w:p>
    <w:p w:rsidR="00FB64B4" w:rsidRPr="00F545DD" w:rsidRDefault="00FB64B4" w:rsidP="00FB64B4">
      <w:pPr>
        <w:spacing w:before="100" w:beforeAutospacing="1" w:after="100" w:afterAutospacing="1" w:line="480" w:lineRule="auto"/>
        <w:rPr>
          <w:color w:val="000000"/>
        </w:rPr>
      </w:pPr>
      <w:r w:rsidRPr="00F545DD">
        <w:rPr>
          <w:color w:val="000000"/>
        </w:rPr>
        <w:t>This project aims to improve the financial stability of lending institutions by identifying borrowers who are at high risk of failing to repay their loans. Using approximately 400,000 historical loan records from the Lending Club platform</w:t>
      </w:r>
      <w:r>
        <w:rPr>
          <w:color w:val="000000"/>
        </w:rPr>
        <w:t xml:space="preserve"> (</w:t>
      </w:r>
      <w:r w:rsidRPr="009011DA">
        <w:rPr>
          <w:color w:val="000000"/>
        </w:rPr>
        <w:t>George, 2018)</w:t>
      </w:r>
      <w:r w:rsidRPr="00F545DD">
        <w:rPr>
          <w:color w:val="000000"/>
        </w:rPr>
        <w:t>, I developed a predictive system that correctly identifies 92% of high-risk borrowers before a loan is issued.</w:t>
      </w:r>
    </w:p>
    <w:p w:rsidR="00FB64B4" w:rsidRPr="00F545DD" w:rsidRDefault="00FB64B4" w:rsidP="00FB64B4">
      <w:pPr>
        <w:spacing w:before="100" w:beforeAutospacing="1" w:after="100" w:afterAutospacing="1" w:line="480" w:lineRule="auto"/>
        <w:rPr>
          <w:color w:val="000000"/>
        </w:rPr>
      </w:pPr>
      <w:r w:rsidRPr="00F545DD">
        <w:rPr>
          <w:color w:val="000000"/>
        </w:rPr>
        <w:t>In this dataset, nearly 1 in 8</w:t>
      </w:r>
      <w:r>
        <w:rPr>
          <w:color w:val="000000"/>
        </w:rPr>
        <w:t>.4</w:t>
      </w:r>
      <w:r w:rsidRPr="00F545DD">
        <w:rPr>
          <w:color w:val="000000"/>
        </w:rPr>
        <w:t xml:space="preserve"> loans (11.88%) results in default. This means that even modest improvements in identifying risky borrowers can translate into significant financial savings and reduced losses for lenders.</w:t>
      </w:r>
      <w:r>
        <w:rPr>
          <w:color w:val="000000"/>
        </w:rPr>
        <w:t xml:space="preserve"> In addition to developing a reliable predictive model to spot risky borrowers</w:t>
      </w:r>
      <w:r w:rsidRPr="00F545DD">
        <w:rPr>
          <w:color w:val="000000"/>
        </w:rPr>
        <w:t>, th</w:t>
      </w:r>
      <w:r>
        <w:rPr>
          <w:color w:val="000000"/>
        </w:rPr>
        <w:t>is project</w:t>
      </w:r>
      <w:r w:rsidRPr="00F545DD">
        <w:rPr>
          <w:color w:val="000000"/>
        </w:rPr>
        <w:t xml:space="preserve"> also </w:t>
      </w:r>
      <w:r>
        <w:rPr>
          <w:color w:val="000000"/>
        </w:rPr>
        <w:t>uncovered</w:t>
      </w:r>
      <w:r w:rsidRPr="00F545DD">
        <w:rPr>
          <w:color w:val="000000"/>
        </w:rPr>
        <w:t xml:space="preserve"> key borrower characteristics linked to repayment behavior. Factors such as income level, loan size, loan term, and home ownership status emerged as some of the most important indicators of risk. For example, borrowers who rent their homes tend to default more often than those with mortgages. However, this does not necessarily mean that renting causes default; rather, it likely reflects broader financial circumstances such as income stability and access to credit.</w:t>
      </w:r>
      <w:r>
        <w:rPr>
          <w:color w:val="000000"/>
        </w:rPr>
        <w:t xml:space="preserve"> G</w:t>
      </w:r>
      <w:r w:rsidRPr="00F545DD">
        <w:rPr>
          <w:color w:val="000000"/>
        </w:rPr>
        <w:t xml:space="preserve">rouping borrowers </w:t>
      </w:r>
      <w:r>
        <w:rPr>
          <w:color w:val="000000"/>
        </w:rPr>
        <w:t xml:space="preserve">based on these factors </w:t>
      </w:r>
      <w:r w:rsidRPr="00F545DD">
        <w:rPr>
          <w:color w:val="000000"/>
        </w:rPr>
        <w:t>revealed distinct segments with differ</w:t>
      </w:r>
      <w:r>
        <w:rPr>
          <w:color w:val="000000"/>
        </w:rPr>
        <w:t>ing</w:t>
      </w:r>
      <w:r w:rsidRPr="00F545DD">
        <w:rPr>
          <w:color w:val="000000"/>
        </w:rPr>
        <w:t xml:space="preserve"> risk levels. Some groups showed consistently low default rates and strong financial profiles, while others </w:t>
      </w:r>
      <w:r>
        <w:rPr>
          <w:color w:val="000000"/>
        </w:rPr>
        <w:t>presented</w:t>
      </w:r>
      <w:r w:rsidRPr="00F545DD">
        <w:rPr>
          <w:color w:val="000000"/>
        </w:rPr>
        <w:t xml:space="preserve"> higher risk despite appearing average on the surface. This suggests that treating all borrowers the same may overlook important differences in risk.</w:t>
      </w:r>
      <w:r>
        <w:rPr>
          <w:color w:val="000000"/>
        </w:rPr>
        <w:t xml:space="preserve"> </w:t>
      </w:r>
      <w:r w:rsidRPr="00F545DD">
        <w:rPr>
          <w:color w:val="000000"/>
        </w:rPr>
        <w:t>T</w:t>
      </w:r>
      <w:r>
        <w:rPr>
          <w:color w:val="000000"/>
        </w:rPr>
        <w:t xml:space="preserve">his project </w:t>
      </w:r>
      <w:r w:rsidRPr="00F545DD">
        <w:rPr>
          <w:color w:val="000000"/>
        </w:rPr>
        <w:t>provide</w:t>
      </w:r>
      <w:r>
        <w:rPr>
          <w:color w:val="000000"/>
        </w:rPr>
        <w:t>s</w:t>
      </w:r>
      <w:r w:rsidRPr="00F545DD">
        <w:rPr>
          <w:color w:val="000000"/>
        </w:rPr>
        <w:t xml:space="preserve"> a practical </w:t>
      </w:r>
      <w:r>
        <w:rPr>
          <w:color w:val="000000"/>
        </w:rPr>
        <w:t>system</w:t>
      </w:r>
      <w:r w:rsidRPr="00F545DD">
        <w:rPr>
          <w:color w:val="000000"/>
        </w:rPr>
        <w:t xml:space="preserve"> for improving credit decisions. By integrating this system into loan approval processes, financial institutions can more quickly approve low-risk applicants while reducing exposure to high-risk loans.</w:t>
      </w:r>
    </w:p>
    <w:p w:rsidR="00FB64B4" w:rsidRPr="00F545DD" w:rsidRDefault="00FB64B4" w:rsidP="00FB64B4">
      <w:pPr>
        <w:spacing w:before="100" w:beforeAutospacing="1" w:after="100" w:afterAutospacing="1" w:line="480" w:lineRule="auto"/>
        <w:rPr>
          <w:color w:val="000000"/>
        </w:rPr>
      </w:pPr>
      <w:r w:rsidRPr="00F545DD">
        <w:rPr>
          <w:color w:val="000000"/>
        </w:rPr>
        <w:lastRenderedPageBreak/>
        <w:t>To further strengthen decision-making and fairness, I recommend incorporating additional data sources</w:t>
      </w:r>
      <w:r>
        <w:rPr>
          <w:color w:val="000000"/>
        </w:rPr>
        <w:t xml:space="preserve">, </w:t>
      </w:r>
      <w:r w:rsidRPr="00F545DD">
        <w:rPr>
          <w:color w:val="000000"/>
        </w:rPr>
        <w:t>such as rent payment history</w:t>
      </w:r>
      <w:r>
        <w:rPr>
          <w:color w:val="000000"/>
        </w:rPr>
        <w:t xml:space="preserve">, </w:t>
      </w:r>
      <w:r w:rsidRPr="00F545DD">
        <w:rPr>
          <w:color w:val="000000"/>
        </w:rPr>
        <w:t>which may provide a more complete picture of a borrower’s financial behavior.</w:t>
      </w:r>
    </w:p>
    <w:p w:rsidR="00FB64B4" w:rsidRPr="007610AC" w:rsidRDefault="00FB64B4" w:rsidP="00FB64B4">
      <w:pPr>
        <w:spacing w:line="480" w:lineRule="auto"/>
      </w:pPr>
      <w:r>
        <w:rPr>
          <w:color w:val="000000"/>
        </w:rPr>
        <w:t>Overall</w:t>
      </w:r>
      <w:r w:rsidRPr="00F545DD">
        <w:rPr>
          <w:color w:val="000000"/>
        </w:rPr>
        <w:t xml:space="preserve">, this </w:t>
      </w:r>
      <w:r>
        <w:rPr>
          <w:color w:val="000000"/>
        </w:rPr>
        <w:t>system</w:t>
      </w:r>
      <w:r w:rsidRPr="00F545DD">
        <w:rPr>
          <w:color w:val="000000"/>
        </w:rPr>
        <w:t xml:space="preserve"> </w:t>
      </w:r>
      <w:r w:rsidRPr="007610AC">
        <w:rPr>
          <w:color w:val="000000"/>
        </w:rPr>
        <w:t>allows lenders to focus their attention where it matters most: preventing the small portion of loans that drive a large share of losses.</w:t>
      </w:r>
    </w:p>
    <w:p w:rsidR="00FB64B4" w:rsidRDefault="00FB64B4" w:rsidP="00FB64B4">
      <w:pPr>
        <w:spacing w:before="100" w:beforeAutospacing="1" w:after="100" w:afterAutospacing="1"/>
        <w:jc w:val="center"/>
        <w:outlineLvl w:val="2"/>
        <w:rPr>
          <w:b/>
          <w:bCs/>
          <w:color w:val="000000"/>
        </w:rPr>
      </w:pPr>
      <w:r w:rsidRPr="00F14931">
        <w:rPr>
          <w:b/>
          <w:bCs/>
          <w:color w:val="000000"/>
        </w:rPr>
        <w:t xml:space="preserve">Introduction &amp; Problem Definition </w:t>
      </w:r>
    </w:p>
    <w:p w:rsidR="00FB64B4" w:rsidRPr="00F14931" w:rsidRDefault="00FB64B4" w:rsidP="00FB64B4">
      <w:pPr>
        <w:spacing w:before="100" w:beforeAutospacing="1" w:after="100" w:afterAutospacing="1"/>
        <w:jc w:val="center"/>
        <w:outlineLvl w:val="2"/>
        <w:rPr>
          <w:b/>
          <w:bCs/>
          <w:color w:val="000000"/>
        </w:rPr>
      </w:pPr>
    </w:p>
    <w:p w:rsidR="00FB64B4" w:rsidRPr="00F14931" w:rsidRDefault="00FB64B4" w:rsidP="00FB64B4">
      <w:pPr>
        <w:spacing w:before="100" w:beforeAutospacing="1" w:after="100" w:afterAutospacing="1" w:line="480" w:lineRule="auto"/>
        <w:rPr>
          <w:color w:val="000000"/>
        </w:rPr>
      </w:pPr>
      <w:r w:rsidRPr="00F14931">
        <w:rPr>
          <w:color w:val="000000"/>
        </w:rPr>
        <w:t xml:space="preserve">In the lending industry, profitability </w:t>
      </w:r>
      <w:r>
        <w:rPr>
          <w:color w:val="000000"/>
        </w:rPr>
        <w:t xml:space="preserve">is </w:t>
      </w:r>
      <w:r w:rsidRPr="00F14931">
        <w:rPr>
          <w:color w:val="000000"/>
        </w:rPr>
        <w:t>depend</w:t>
      </w:r>
      <w:r>
        <w:rPr>
          <w:color w:val="000000"/>
        </w:rPr>
        <w:t xml:space="preserve">ent upon the </w:t>
      </w:r>
      <w:r w:rsidRPr="00F14931">
        <w:rPr>
          <w:color w:val="000000"/>
        </w:rPr>
        <w:t xml:space="preserve">accurate assessment of risk. Misclassifying a high-risk borrower as "safe" leads to direct financial loss, while being too conservative prevents </w:t>
      </w:r>
      <w:r>
        <w:rPr>
          <w:color w:val="000000"/>
        </w:rPr>
        <w:t>the institution</w:t>
      </w:r>
      <w:r w:rsidRPr="00F14931">
        <w:rPr>
          <w:color w:val="000000"/>
        </w:rPr>
        <w:t xml:space="preserve"> from growing </w:t>
      </w:r>
      <w:r>
        <w:rPr>
          <w:color w:val="000000"/>
        </w:rPr>
        <w:t>its</w:t>
      </w:r>
      <w:r w:rsidRPr="00F14931">
        <w:rPr>
          <w:color w:val="000000"/>
        </w:rPr>
        <w:t xml:space="preserve"> loan portfolio.</w:t>
      </w:r>
      <w:r>
        <w:rPr>
          <w:color w:val="000000"/>
        </w:rPr>
        <w:t xml:space="preserve"> </w:t>
      </w:r>
      <w:r w:rsidRPr="00F14931">
        <w:rPr>
          <w:color w:val="000000"/>
        </w:rPr>
        <w:t>Peer-to-peer lending platforms such as Lending Club generate real-world, high-dimensional credit datasets that offer an opportunity to apply machine learning methods to default prediction. This project addresses two critical questions:</w:t>
      </w:r>
    </w:p>
    <w:p w:rsidR="00FB64B4" w:rsidRPr="00A97137" w:rsidRDefault="00FB64B4" w:rsidP="00FB64B4">
      <w:pPr>
        <w:numPr>
          <w:ilvl w:val="0"/>
          <w:numId w:val="34"/>
        </w:numPr>
        <w:spacing w:before="100" w:beforeAutospacing="1" w:after="100" w:afterAutospacing="1" w:line="480" w:lineRule="auto"/>
        <w:jc w:val="both"/>
        <w:rPr>
          <w:color w:val="000000"/>
        </w:rPr>
      </w:pPr>
      <w:r w:rsidRPr="00A97137">
        <w:rPr>
          <w:bCs/>
          <w:color w:val="000000"/>
        </w:rPr>
        <w:t>How can a financial institution accurately predict if a borrower will pay back their loan in full?</w:t>
      </w:r>
    </w:p>
    <w:p w:rsidR="00FB64B4" w:rsidRPr="008D3A9D" w:rsidRDefault="00FB64B4" w:rsidP="00FB64B4">
      <w:pPr>
        <w:numPr>
          <w:ilvl w:val="0"/>
          <w:numId w:val="34"/>
        </w:numPr>
        <w:spacing w:before="100" w:beforeAutospacing="1" w:after="100" w:afterAutospacing="1" w:line="480" w:lineRule="auto"/>
        <w:jc w:val="both"/>
        <w:rPr>
          <w:color w:val="000000"/>
        </w:rPr>
      </w:pPr>
      <w:r w:rsidRPr="00A97137">
        <w:rPr>
          <w:bCs/>
          <w:color w:val="000000"/>
        </w:rPr>
        <w:t xml:space="preserve">What specific borrower traits are the most reliable indicators of </w:t>
      </w:r>
      <w:r>
        <w:rPr>
          <w:bCs/>
          <w:color w:val="000000"/>
        </w:rPr>
        <w:t>default risk</w:t>
      </w:r>
      <w:r w:rsidRPr="00A97137">
        <w:rPr>
          <w:bCs/>
          <w:color w:val="000000"/>
        </w:rPr>
        <w:t>?</w:t>
      </w:r>
    </w:p>
    <w:p w:rsidR="00FB64B4" w:rsidRPr="003935D1" w:rsidRDefault="00FB64B4" w:rsidP="00FB64B4">
      <w:pPr>
        <w:spacing w:before="100" w:beforeAutospacing="1" w:after="100" w:afterAutospacing="1"/>
        <w:jc w:val="center"/>
        <w:outlineLvl w:val="2"/>
        <w:rPr>
          <w:b/>
          <w:bCs/>
          <w:color w:val="000000"/>
        </w:rPr>
      </w:pPr>
      <w:r w:rsidRPr="003935D1">
        <w:rPr>
          <w:b/>
          <w:bCs/>
          <w:color w:val="000000"/>
        </w:rPr>
        <w:t>Success Criteria</w:t>
      </w:r>
    </w:p>
    <w:p w:rsidR="00FB64B4" w:rsidRPr="003742ED" w:rsidRDefault="00FB64B4" w:rsidP="00FB64B4">
      <w:pPr>
        <w:spacing w:before="100" w:beforeAutospacing="1" w:after="100" w:afterAutospacing="1" w:line="480" w:lineRule="auto"/>
        <w:rPr>
          <w:color w:val="000000"/>
        </w:rPr>
      </w:pPr>
      <w:r w:rsidRPr="003742ED">
        <w:rPr>
          <w:color w:val="000000"/>
        </w:rPr>
        <w:t>At the outset of this project, the goal was to develop a system that can reliably identify at least 90% of high-risk borrowers before loans are approved. Achieving this level of accuracy would help financial institutions reduce losses</w:t>
      </w:r>
      <w:r>
        <w:rPr>
          <w:color w:val="000000"/>
        </w:rPr>
        <w:t xml:space="preserve"> and provisions</w:t>
      </w:r>
      <w:r w:rsidRPr="003742ED">
        <w:rPr>
          <w:color w:val="000000"/>
        </w:rPr>
        <w:t>, better manage risk, and protect their capital.</w:t>
      </w:r>
    </w:p>
    <w:p w:rsidR="00FB64B4" w:rsidRPr="003742ED" w:rsidRDefault="00FB64B4" w:rsidP="00FB64B4">
      <w:pPr>
        <w:spacing w:before="100" w:beforeAutospacing="1" w:after="100" w:afterAutospacing="1" w:line="480" w:lineRule="auto"/>
        <w:rPr>
          <w:color w:val="000000"/>
        </w:rPr>
      </w:pPr>
      <w:r w:rsidRPr="003742ED">
        <w:rPr>
          <w:color w:val="000000"/>
        </w:rPr>
        <w:t>This project is considered successful if it enables institutions to consistently:</w:t>
      </w:r>
    </w:p>
    <w:p w:rsidR="00FB64B4" w:rsidRPr="003742ED" w:rsidRDefault="00FB64B4" w:rsidP="00FB64B4">
      <w:pPr>
        <w:numPr>
          <w:ilvl w:val="0"/>
          <w:numId w:val="35"/>
        </w:numPr>
        <w:spacing w:before="100" w:beforeAutospacing="1" w:after="100" w:afterAutospacing="1" w:line="480" w:lineRule="auto"/>
        <w:rPr>
          <w:color w:val="000000"/>
        </w:rPr>
      </w:pPr>
      <w:r w:rsidRPr="003742ED">
        <w:rPr>
          <w:bCs/>
          <w:color w:val="000000"/>
        </w:rPr>
        <w:lastRenderedPageBreak/>
        <w:t>Identify at least 90% of high-risk borrowers</w:t>
      </w:r>
      <w:r w:rsidRPr="003742ED">
        <w:rPr>
          <w:color w:val="000000"/>
        </w:rPr>
        <w:t> before a loan is issued</w:t>
      </w:r>
      <w:r>
        <w:rPr>
          <w:color w:val="000000"/>
        </w:rPr>
        <w:t xml:space="preserve"> as in the case of the Lending Club dataset, I have estimated that the cost of False Negative is roughly 3.5x more expansive than a False Positive (wrong rejection).</w:t>
      </w:r>
    </w:p>
    <w:p w:rsidR="00FB64B4" w:rsidRPr="003742ED" w:rsidRDefault="00FB64B4" w:rsidP="00FB64B4">
      <w:pPr>
        <w:numPr>
          <w:ilvl w:val="0"/>
          <w:numId w:val="35"/>
        </w:numPr>
        <w:spacing w:before="100" w:beforeAutospacing="1" w:after="100" w:afterAutospacing="1" w:line="480" w:lineRule="auto"/>
        <w:rPr>
          <w:color w:val="000000"/>
        </w:rPr>
      </w:pPr>
      <w:r w:rsidRPr="003742ED">
        <w:rPr>
          <w:bCs/>
          <w:color w:val="000000"/>
        </w:rPr>
        <w:t>Group borrowers into clear risk categories</w:t>
      </w:r>
      <w:r w:rsidRPr="003742ED">
        <w:rPr>
          <w:color w:val="000000"/>
        </w:rPr>
        <w:t>, making it easier to understand and manage different types of applicants</w:t>
      </w:r>
    </w:p>
    <w:p w:rsidR="00FB64B4" w:rsidRPr="003742ED" w:rsidRDefault="00FB64B4" w:rsidP="00FB64B4">
      <w:pPr>
        <w:numPr>
          <w:ilvl w:val="0"/>
          <w:numId w:val="35"/>
        </w:numPr>
        <w:spacing w:before="100" w:beforeAutospacing="1" w:after="100" w:afterAutospacing="1" w:line="480" w:lineRule="auto"/>
        <w:rPr>
          <w:color w:val="000000"/>
        </w:rPr>
      </w:pPr>
      <w:r w:rsidRPr="003742ED">
        <w:rPr>
          <w:bCs/>
          <w:color w:val="000000"/>
        </w:rPr>
        <w:t>Streamline the loan approval process</w:t>
      </w:r>
      <w:r w:rsidRPr="003742ED">
        <w:rPr>
          <w:color w:val="000000"/>
        </w:rPr>
        <w:t>, reducing both decision time and operational costs</w:t>
      </w:r>
    </w:p>
    <w:p w:rsidR="00FB64B4" w:rsidRPr="00464A10" w:rsidRDefault="00FB64B4" w:rsidP="00FB64B4">
      <w:pPr>
        <w:pStyle w:val="Heading2"/>
        <w:jc w:val="center"/>
        <w:rPr>
          <w:color w:val="000000"/>
          <w:sz w:val="24"/>
          <w:szCs w:val="24"/>
        </w:rPr>
      </w:pPr>
      <w:r w:rsidRPr="00464A10">
        <w:rPr>
          <w:color w:val="000000"/>
          <w:sz w:val="24"/>
          <w:szCs w:val="24"/>
        </w:rPr>
        <w:t>Data Overview</w:t>
      </w:r>
    </w:p>
    <w:p w:rsidR="00FB64B4" w:rsidRDefault="00FB64B4" w:rsidP="00FB64B4">
      <w:pPr>
        <w:pStyle w:val="NormalWeb"/>
        <w:spacing w:line="480" w:lineRule="auto"/>
        <w:rPr>
          <w:color w:val="000000"/>
        </w:rPr>
      </w:pPr>
      <w:r w:rsidRPr="008D5130">
        <w:rPr>
          <w:color w:val="000000"/>
        </w:rPr>
        <w:t xml:space="preserve">As explained above, </w:t>
      </w:r>
      <w:r>
        <w:rPr>
          <w:color w:val="000000"/>
        </w:rPr>
        <w:t>my analysis is based on historical loan data from the Lending Club platform, covering approximately 400,000 loans with 152 variables. The dataset includes information on borrower profiles, financial history, loan characteristics, and repayment outcomes.</w:t>
      </w:r>
    </w:p>
    <w:p w:rsidR="00FB64B4" w:rsidRDefault="00FB64B4" w:rsidP="00FB64B4">
      <w:pPr>
        <w:pStyle w:val="NormalWeb"/>
        <w:spacing w:line="480" w:lineRule="auto"/>
        <w:rPr>
          <w:color w:val="000000"/>
        </w:rPr>
      </w:pPr>
      <w:r>
        <w:rPr>
          <w:color w:val="000000"/>
        </w:rPr>
        <w:t>The average borrower in the dataset earns approximately $77,000 per year, takes out loans of around $15,000, repays over a period of roughly 3.5 years and pays an average interest rate of 13%. This dataset reflects real-world lending conditions, where most borrowers repay their loans, with a meaningful minority (circa 11.88%) which defaults (see Figure 1 below).</w:t>
      </w:r>
    </w:p>
    <w:p w:rsidR="00FB64B4" w:rsidRPr="00AD2BD5" w:rsidRDefault="00FB64B4" w:rsidP="00FB64B4">
      <w:pPr>
        <w:spacing w:line="360" w:lineRule="auto"/>
        <w:rPr>
          <w:b/>
          <w:color w:val="000000"/>
        </w:rPr>
      </w:pPr>
      <w:r w:rsidRPr="00114B9F">
        <w:rPr>
          <w:b/>
          <w:color w:val="000000"/>
        </w:rPr>
        <w:lastRenderedPageBreak/>
        <w:t xml:space="preserve">Figure 1 </w:t>
      </w:r>
      <w:r>
        <w:rPr>
          <w:b/>
          <w:color w:val="000000"/>
        </w:rPr>
        <w:t xml:space="preserve">- </w:t>
      </w:r>
      <w:r w:rsidRPr="002A2252">
        <w:rPr>
          <w:i/>
          <w:color w:val="000000"/>
        </w:rPr>
        <w:t>Default Class Distribution</w:t>
      </w:r>
      <w:r w:rsidRPr="008D5130">
        <w:rPr>
          <w:color w:val="000000"/>
        </w:rPr>
        <w:br/>
      </w:r>
      <w:r w:rsidRPr="008D5130">
        <w:rPr>
          <w:noProof/>
          <w:color w:val="000000"/>
        </w:rPr>
        <w:drawing>
          <wp:inline distT="0" distB="0" distL="0" distR="0" wp14:anchorId="6A0033E3" wp14:editId="24D36BE6">
            <wp:extent cx="2616200" cy="2243667"/>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22 at 14.37.10.png"/>
                    <pic:cNvPicPr/>
                  </pic:nvPicPr>
                  <pic:blipFill>
                    <a:blip r:embed="rId11">
                      <a:extLst>
                        <a:ext uri="{28A0092B-C50C-407E-A947-70E740481C1C}">
                          <a14:useLocalDpi xmlns:a14="http://schemas.microsoft.com/office/drawing/2010/main" val="0"/>
                        </a:ext>
                      </a:extLst>
                    </a:blip>
                    <a:stretch>
                      <a:fillRect/>
                    </a:stretch>
                  </pic:blipFill>
                  <pic:spPr>
                    <a:xfrm>
                      <a:off x="0" y="0"/>
                      <a:ext cx="2618380" cy="2245536"/>
                    </a:xfrm>
                    <a:prstGeom prst="rect">
                      <a:avLst/>
                    </a:prstGeom>
                  </pic:spPr>
                </pic:pic>
              </a:graphicData>
            </a:graphic>
          </wp:inline>
        </w:drawing>
      </w:r>
    </w:p>
    <w:p w:rsidR="00FB64B4" w:rsidRPr="00464A10" w:rsidRDefault="00FB64B4" w:rsidP="00FB64B4">
      <w:pPr>
        <w:pStyle w:val="Heading2"/>
        <w:ind w:left="2160" w:firstLine="720"/>
        <w:rPr>
          <w:color w:val="000000"/>
          <w:sz w:val="24"/>
          <w:szCs w:val="24"/>
        </w:rPr>
      </w:pPr>
      <w:r w:rsidRPr="00464A10">
        <w:rPr>
          <w:color w:val="000000"/>
          <w:sz w:val="24"/>
          <w:szCs w:val="24"/>
        </w:rPr>
        <w:t>Data Preparation and Quality Checks</w:t>
      </w:r>
    </w:p>
    <w:p w:rsidR="00FB64B4" w:rsidRDefault="00FB64B4" w:rsidP="00FB64B4">
      <w:pPr>
        <w:spacing w:line="480" w:lineRule="auto"/>
        <w:rPr>
          <w:color w:val="000000"/>
        </w:rPr>
      </w:pPr>
      <w:r>
        <w:rPr>
          <w:color w:val="000000"/>
        </w:rPr>
        <w:t xml:space="preserve">Before building the model, I took several steps to ensure the data was accurate and reliable. First, I </w:t>
      </w:r>
      <w:r>
        <w:rPr>
          <w:rStyle w:val="Strong"/>
          <w:b w:val="0"/>
          <w:color w:val="000000"/>
        </w:rPr>
        <w:t>r</w:t>
      </w:r>
      <w:r w:rsidRPr="00464A10">
        <w:rPr>
          <w:rStyle w:val="Strong"/>
          <w:b w:val="0"/>
          <w:color w:val="000000"/>
        </w:rPr>
        <w:t>emoved incomplete variables</w:t>
      </w:r>
      <w:r>
        <w:rPr>
          <w:rStyle w:val="apple-converted-space"/>
          <w:color w:val="000000"/>
        </w:rPr>
        <w:t> </w:t>
      </w:r>
      <w:r>
        <w:rPr>
          <w:color w:val="000000"/>
        </w:rPr>
        <w:t xml:space="preserve">with significant missing data. Second, I </w:t>
      </w:r>
      <w:r>
        <w:rPr>
          <w:rStyle w:val="Strong"/>
          <w:b w:val="0"/>
          <w:color w:val="000000"/>
        </w:rPr>
        <w:t>h</w:t>
      </w:r>
      <w:r w:rsidRPr="00464A10">
        <w:rPr>
          <w:rStyle w:val="Strong"/>
          <w:b w:val="0"/>
          <w:color w:val="000000"/>
        </w:rPr>
        <w:t>andled remaining missing values</w:t>
      </w:r>
      <w:r>
        <w:rPr>
          <w:rStyle w:val="apple-converted-space"/>
          <w:color w:val="000000"/>
        </w:rPr>
        <w:t xml:space="preserve"> by using the median of each variable </w:t>
      </w:r>
      <w:r>
        <w:rPr>
          <w:color w:val="000000"/>
        </w:rPr>
        <w:t xml:space="preserve">to avoid bias </w:t>
      </w:r>
      <w:r w:rsidRPr="008D5130">
        <w:rPr>
          <w:color w:val="000000"/>
        </w:rPr>
        <w:t xml:space="preserve">as many </w:t>
      </w:r>
      <w:proofErr w:type="gramStart"/>
      <w:r>
        <w:rPr>
          <w:color w:val="000000"/>
        </w:rPr>
        <w:t>variable</w:t>
      </w:r>
      <w:proofErr w:type="gramEnd"/>
      <w:r w:rsidRPr="008D5130">
        <w:rPr>
          <w:color w:val="000000"/>
        </w:rPr>
        <w:t xml:space="preserve"> exhibited skewed distributions making the median a more appropriate measure of central tendency than the mean.</w:t>
      </w:r>
      <w:r>
        <w:rPr>
          <w:color w:val="000000"/>
        </w:rPr>
        <w:t xml:space="preserve"> Third, I </w:t>
      </w:r>
      <w:r>
        <w:rPr>
          <w:rStyle w:val="Strong"/>
          <w:b w:val="0"/>
          <w:color w:val="000000"/>
        </w:rPr>
        <w:t>e</w:t>
      </w:r>
      <w:r w:rsidRPr="00464A10">
        <w:rPr>
          <w:rStyle w:val="Strong"/>
          <w:b w:val="0"/>
          <w:color w:val="000000"/>
        </w:rPr>
        <w:t>xcluded information not available at the time of loan approval</w:t>
      </w:r>
      <w:r>
        <w:rPr>
          <w:rStyle w:val="apple-converted-space"/>
          <w:color w:val="000000"/>
        </w:rPr>
        <w:t> </w:t>
      </w:r>
      <w:r>
        <w:rPr>
          <w:color w:val="000000"/>
        </w:rPr>
        <w:t xml:space="preserve">to prevent misleading results. Fourth, I </w:t>
      </w:r>
      <w:r>
        <w:rPr>
          <w:rStyle w:val="Strong"/>
          <w:b w:val="0"/>
          <w:color w:val="000000"/>
        </w:rPr>
        <w:t>s</w:t>
      </w:r>
      <w:r w:rsidRPr="00464A10">
        <w:rPr>
          <w:rStyle w:val="Strong"/>
          <w:b w:val="0"/>
          <w:color w:val="000000"/>
        </w:rPr>
        <w:t>implified the outcome</w:t>
      </w:r>
      <w:r>
        <w:rPr>
          <w:rStyle w:val="apple-converted-space"/>
          <w:color w:val="000000"/>
        </w:rPr>
        <w:t> </w:t>
      </w:r>
      <w:r>
        <w:rPr>
          <w:color w:val="000000"/>
        </w:rPr>
        <w:t>into two categories: loans that were repaid and loans that defaulted.</w:t>
      </w:r>
    </w:p>
    <w:p w:rsidR="00FB64B4" w:rsidRDefault="00FB64B4" w:rsidP="00FB64B4">
      <w:pPr>
        <w:pStyle w:val="NormalWeb"/>
        <w:spacing w:line="480" w:lineRule="auto"/>
        <w:rPr>
          <w:color w:val="000000"/>
        </w:rPr>
      </w:pPr>
      <w:r>
        <w:rPr>
          <w:color w:val="000000"/>
        </w:rPr>
        <w:t>Finally, I needed to make some adjustments to re-balance the dataset because defaults are underrepresented in the dataset (approximately 12% of loans), to ensure that the analysis would produce accurate results. These steps ensured that the model reflected realistic decision-making conditions and could be trusted in practice.</w:t>
      </w:r>
    </w:p>
    <w:p w:rsidR="00FB64B4" w:rsidRPr="00464A10" w:rsidRDefault="00FB64B4" w:rsidP="00FB64B4">
      <w:pPr>
        <w:pStyle w:val="Heading2"/>
        <w:jc w:val="center"/>
        <w:rPr>
          <w:color w:val="000000"/>
          <w:sz w:val="24"/>
          <w:szCs w:val="24"/>
        </w:rPr>
      </w:pPr>
      <w:r w:rsidRPr="00464A10">
        <w:rPr>
          <w:color w:val="000000"/>
          <w:sz w:val="24"/>
          <w:szCs w:val="24"/>
        </w:rPr>
        <w:t>Borrower Segmentation (Clustering Analysis)</w:t>
      </w:r>
    </w:p>
    <w:p w:rsidR="00FB64B4" w:rsidRDefault="00FB64B4" w:rsidP="00FB64B4">
      <w:pPr>
        <w:pStyle w:val="NormalWeb"/>
        <w:spacing w:line="480" w:lineRule="auto"/>
        <w:rPr>
          <w:color w:val="000000"/>
        </w:rPr>
      </w:pPr>
      <w:r>
        <w:rPr>
          <w:color w:val="000000"/>
        </w:rPr>
        <w:t xml:space="preserve">To better understand different types of borrowers, the dataset was grouped into four distinct borrower segments based on shared financial characteristics (see Table 1 below). This grouping </w:t>
      </w:r>
      <w:r>
        <w:rPr>
          <w:color w:val="000000"/>
        </w:rPr>
        <w:lastRenderedPageBreak/>
        <w:t xml:space="preserve">was achieved using a Machine Learning Algorithm called K-Means. It groups similar data points together based on how far they are from their group centers, the center of each group is calculated using a measure of centrality such as the mean </w:t>
      </w:r>
      <w:r w:rsidRPr="008D5130">
        <w:rPr>
          <w:color w:val="000000"/>
        </w:rPr>
        <w:t>(</w:t>
      </w:r>
      <w:proofErr w:type="spellStart"/>
      <w:r w:rsidRPr="008D5130">
        <w:rPr>
          <w:color w:val="000000"/>
        </w:rPr>
        <w:t>Géron</w:t>
      </w:r>
      <w:proofErr w:type="spellEnd"/>
      <w:r w:rsidRPr="008D5130">
        <w:rPr>
          <w:color w:val="000000"/>
        </w:rPr>
        <w:t>, 2019)</w:t>
      </w:r>
      <w:r>
        <w:rPr>
          <w:color w:val="000000"/>
        </w:rPr>
        <w:t>.</w:t>
      </w:r>
    </w:p>
    <w:p w:rsidR="00FB64B4" w:rsidRPr="004E636D" w:rsidRDefault="00FB64B4" w:rsidP="00FB64B4">
      <w:pPr>
        <w:spacing w:line="480" w:lineRule="auto"/>
        <w:rPr>
          <w:b/>
          <w:color w:val="000000"/>
        </w:rPr>
      </w:pPr>
      <w:r w:rsidRPr="004E636D">
        <w:rPr>
          <w:b/>
          <w:color w:val="000000"/>
        </w:rPr>
        <w:t xml:space="preserve">Table 1 - </w:t>
      </w:r>
      <w:r w:rsidRPr="004E636D">
        <w:rPr>
          <w:i/>
          <w:color w:val="000000"/>
        </w:rPr>
        <w:t>K-Means: Four-cluster analysis</w:t>
      </w:r>
    </w:p>
    <w:p w:rsidR="00FB64B4" w:rsidRPr="004E636D" w:rsidRDefault="00FB64B4" w:rsidP="00FB64B4">
      <w:pPr>
        <w:spacing w:after="100" w:afterAutospacing="1"/>
        <w:rPr>
          <w:bCs/>
          <w:color w:val="000000"/>
        </w:rPr>
      </w:pPr>
      <w:r w:rsidRPr="008D5130">
        <w:rPr>
          <w:noProof/>
        </w:rPr>
        <w:drawing>
          <wp:inline distT="0" distB="0" distL="0" distR="0" wp14:anchorId="5DDF27A0" wp14:editId="5500137E">
            <wp:extent cx="6035295" cy="1463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7 at 13.19.31.png"/>
                    <pic:cNvPicPr/>
                  </pic:nvPicPr>
                  <pic:blipFill>
                    <a:blip r:embed="rId16">
                      <a:extLst>
                        <a:ext uri="{28A0092B-C50C-407E-A947-70E740481C1C}">
                          <a14:useLocalDpi xmlns:a14="http://schemas.microsoft.com/office/drawing/2010/main" val="0"/>
                        </a:ext>
                      </a:extLst>
                    </a:blip>
                    <a:stretch>
                      <a:fillRect/>
                    </a:stretch>
                  </pic:blipFill>
                  <pic:spPr>
                    <a:xfrm>
                      <a:off x="0" y="0"/>
                      <a:ext cx="6035295" cy="1463040"/>
                    </a:xfrm>
                    <a:prstGeom prst="rect">
                      <a:avLst/>
                    </a:prstGeom>
                  </pic:spPr>
                </pic:pic>
              </a:graphicData>
            </a:graphic>
          </wp:inline>
        </w:drawing>
      </w:r>
    </w:p>
    <w:p w:rsidR="00FB64B4" w:rsidRDefault="00FB64B4" w:rsidP="00FB64B4">
      <w:pPr>
        <w:pStyle w:val="NormalWeb"/>
        <w:spacing w:line="480" w:lineRule="auto"/>
        <w:rPr>
          <w:color w:val="000000"/>
        </w:rPr>
      </w:pPr>
      <w:r>
        <w:rPr>
          <w:bCs/>
          <w:color w:val="000000"/>
        </w:rPr>
        <w:t>From the above, we can see that c</w:t>
      </w:r>
      <w:r w:rsidRPr="008D5130">
        <w:rPr>
          <w:bCs/>
          <w:color w:val="000000"/>
        </w:rPr>
        <w:t>lusters</w:t>
      </w:r>
      <w:r>
        <w:rPr>
          <w:bCs/>
          <w:color w:val="000000"/>
        </w:rPr>
        <w:t>/groups</w:t>
      </w:r>
      <w:r w:rsidRPr="008D5130">
        <w:rPr>
          <w:bCs/>
          <w:color w:val="000000"/>
        </w:rPr>
        <w:t xml:space="preserve"> with high rates of mortgage ownership (0 and 3) tend to have higher incomes, larger loans, longer terms, and lower default rates. Conversely, rent-heavy clusters (2 and partly 1) generally have lower incomes, smaller loans, shorter terms, and higher default rates, especially cluster 1. In summary, mortgage ownership correlates with financial stability, renting relates to smaller loans and slightly increased risk, </w:t>
      </w:r>
      <w:r>
        <w:rPr>
          <w:bCs/>
          <w:color w:val="000000"/>
        </w:rPr>
        <w:t>while</w:t>
      </w:r>
      <w:r w:rsidRPr="008D5130">
        <w:rPr>
          <w:bCs/>
          <w:color w:val="000000"/>
        </w:rPr>
        <w:t xml:space="preserve"> longer loan terms are associated with more stable clusters. </w:t>
      </w:r>
      <w:r>
        <w:rPr>
          <w:color w:val="000000"/>
        </w:rPr>
        <w:t xml:space="preserve"> However, these relationships should be interpreted carefully. Home ownership itself is unlikely to be the direct cause of default; instead, it likely reflects broader financial stability, such as income level and access to credit. This segmentation uncovers an important point: not all borrowers should be assessed in the same way. By recognizing distinct borrower profiles, financial institutions can better tailor risk assessments, identify hidden high-risk segments and make more accurate lending decisions.</w:t>
      </w:r>
    </w:p>
    <w:p w:rsidR="00FB64B4" w:rsidRPr="00CE68D6" w:rsidRDefault="00FB64B4" w:rsidP="00FB64B4">
      <w:pPr>
        <w:spacing w:before="100" w:beforeAutospacing="1" w:after="100" w:afterAutospacing="1"/>
        <w:jc w:val="center"/>
        <w:outlineLvl w:val="2"/>
        <w:rPr>
          <w:b/>
          <w:bCs/>
          <w:color w:val="000000"/>
        </w:rPr>
      </w:pPr>
      <w:r w:rsidRPr="00CE68D6">
        <w:rPr>
          <w:b/>
          <w:bCs/>
          <w:color w:val="000000"/>
        </w:rPr>
        <w:t>Limitations &amp; Ethics</w:t>
      </w:r>
    </w:p>
    <w:p w:rsidR="00FB64B4" w:rsidRPr="00A247E0" w:rsidRDefault="00FB64B4" w:rsidP="00FB64B4">
      <w:pPr>
        <w:spacing w:before="100" w:beforeAutospacing="1" w:after="100" w:afterAutospacing="1" w:line="480" w:lineRule="auto"/>
        <w:rPr>
          <w:b/>
          <w:color w:val="000000"/>
        </w:rPr>
      </w:pPr>
      <w:r w:rsidRPr="009D5C37">
        <w:rPr>
          <w:color w:val="000000"/>
        </w:rPr>
        <w:t xml:space="preserve">Although sensitive attributes are excluded, financial variables may still reflect broader socioeconomic disparities. Incorporating alternative data (e.g., rent payment history) can help </w:t>
      </w:r>
      <w:r w:rsidRPr="009D5C37">
        <w:rPr>
          <w:color w:val="000000"/>
        </w:rPr>
        <w:lastRenderedPageBreak/>
        <w:t>improve fairness</w:t>
      </w:r>
      <w:r>
        <w:rPr>
          <w:color w:val="000000"/>
        </w:rPr>
        <w:t xml:space="preserve"> and granularity in borrower assessment. </w:t>
      </w:r>
      <w:r w:rsidRPr="00A247E0">
        <w:rPr>
          <w:rStyle w:val="Strong"/>
          <w:b w:val="0"/>
          <w:color w:val="000000"/>
        </w:rPr>
        <w:t xml:space="preserve">This would ensure a more </w:t>
      </w:r>
      <w:r w:rsidR="00290FF6">
        <w:rPr>
          <w:rStyle w:val="Strong"/>
          <w:b w:val="0"/>
          <w:color w:val="000000"/>
        </w:rPr>
        <w:t>precise</w:t>
      </w:r>
      <w:r w:rsidRPr="00A247E0">
        <w:rPr>
          <w:rStyle w:val="Strong"/>
          <w:b w:val="0"/>
          <w:color w:val="000000"/>
        </w:rPr>
        <w:t xml:space="preserve"> assessment of reliable borrowers located in the ‘rent-heavy” clusters, who may currently lack a strong credit profile but could appear in their own cluster of “low default” renting borrowers</w:t>
      </w:r>
      <w:r>
        <w:rPr>
          <w:rStyle w:val="Strong"/>
          <w:b w:val="0"/>
          <w:color w:val="000000"/>
        </w:rPr>
        <w:t>.</w:t>
      </w:r>
    </w:p>
    <w:p w:rsidR="00FB64B4" w:rsidRPr="00594D4B" w:rsidRDefault="00FB64B4" w:rsidP="00FB64B4">
      <w:pPr>
        <w:spacing w:before="100" w:beforeAutospacing="1" w:after="100" w:afterAutospacing="1" w:line="480" w:lineRule="auto"/>
        <w:ind w:left="2880" w:firstLine="720"/>
        <w:rPr>
          <w:b/>
          <w:color w:val="000000"/>
        </w:rPr>
      </w:pPr>
      <w:r w:rsidRPr="00594D4B">
        <w:rPr>
          <w:b/>
          <w:color w:val="000000"/>
        </w:rPr>
        <w:t>Modeling Approach</w:t>
      </w:r>
    </w:p>
    <w:p w:rsidR="00FB64B4" w:rsidRDefault="00FB64B4" w:rsidP="00FB64B4">
      <w:pPr>
        <w:pStyle w:val="NormalWeb"/>
        <w:spacing w:line="480" w:lineRule="auto"/>
        <w:rPr>
          <w:color w:val="000000"/>
        </w:rPr>
      </w:pPr>
      <w:r>
        <w:rPr>
          <w:color w:val="000000"/>
        </w:rPr>
        <w:t>To identify high-risk borrowers, several predictive models were tested and compared. The goal was to find a model that could reliably detect borrowers likely to default, while remaining practical and interpretable for real-world use. Two models emerged as the most effective; 1. a</w:t>
      </w:r>
      <w:r>
        <w:rPr>
          <w:rStyle w:val="apple-converted-space"/>
          <w:color w:val="000000"/>
        </w:rPr>
        <w:t> </w:t>
      </w:r>
      <w:r w:rsidRPr="00B81344">
        <w:rPr>
          <w:rStyle w:val="Strong"/>
          <w:b w:val="0"/>
          <w:color w:val="000000"/>
        </w:rPr>
        <w:t xml:space="preserve">regularized </w:t>
      </w:r>
      <w:r w:rsidR="003858A4">
        <w:rPr>
          <w:rStyle w:val="Strong"/>
          <w:b w:val="0"/>
          <w:color w:val="000000"/>
        </w:rPr>
        <w:t>L</w:t>
      </w:r>
      <w:r w:rsidRPr="00B81344">
        <w:rPr>
          <w:rStyle w:val="Strong"/>
          <w:b w:val="0"/>
          <w:color w:val="000000"/>
        </w:rPr>
        <w:t xml:space="preserve">ogistic </w:t>
      </w:r>
      <w:r w:rsidR="003858A4">
        <w:rPr>
          <w:rStyle w:val="Strong"/>
          <w:b w:val="0"/>
          <w:color w:val="000000"/>
        </w:rPr>
        <w:t>R</w:t>
      </w:r>
      <w:r w:rsidRPr="00B81344">
        <w:rPr>
          <w:rStyle w:val="Strong"/>
          <w:b w:val="0"/>
          <w:color w:val="000000"/>
        </w:rPr>
        <w:t>egression model</w:t>
      </w:r>
      <w:r>
        <w:rPr>
          <w:rStyle w:val="apple-converted-space"/>
          <w:color w:val="000000"/>
        </w:rPr>
        <w:t> </w:t>
      </w:r>
      <w:r>
        <w:rPr>
          <w:color w:val="000000"/>
        </w:rPr>
        <w:t>(a simple and highly interpretable approach), 2. a</w:t>
      </w:r>
      <w:r>
        <w:rPr>
          <w:rStyle w:val="apple-converted-space"/>
          <w:color w:val="000000"/>
        </w:rPr>
        <w:t> </w:t>
      </w:r>
      <w:r w:rsidR="003858A4">
        <w:rPr>
          <w:rStyle w:val="Strong"/>
          <w:b w:val="0"/>
          <w:color w:val="000000"/>
        </w:rPr>
        <w:t>G</w:t>
      </w:r>
      <w:r w:rsidRPr="00B81344">
        <w:rPr>
          <w:rStyle w:val="Strong"/>
          <w:b w:val="0"/>
          <w:color w:val="000000"/>
        </w:rPr>
        <w:t xml:space="preserve">radient </w:t>
      </w:r>
      <w:r w:rsidR="00051F82">
        <w:rPr>
          <w:rStyle w:val="Strong"/>
          <w:b w:val="0"/>
          <w:color w:val="000000"/>
        </w:rPr>
        <w:t>B</w:t>
      </w:r>
      <w:r w:rsidRPr="00B81344">
        <w:rPr>
          <w:rStyle w:val="Strong"/>
          <w:b w:val="0"/>
          <w:color w:val="000000"/>
        </w:rPr>
        <w:t>oosting model</w:t>
      </w:r>
      <w:r>
        <w:rPr>
          <w:rStyle w:val="apple-converted-space"/>
          <w:color w:val="000000"/>
        </w:rPr>
        <w:t> </w:t>
      </w:r>
      <w:r>
        <w:rPr>
          <w:color w:val="000000"/>
        </w:rPr>
        <w:t>(a more complex</w:t>
      </w:r>
      <w:r w:rsidR="001B45D5">
        <w:rPr>
          <w:color w:val="000000"/>
        </w:rPr>
        <w:t xml:space="preserve"> but powerful</w:t>
      </w:r>
      <w:r>
        <w:rPr>
          <w:color w:val="000000"/>
        </w:rPr>
        <w:t xml:space="preserve"> machine learning method, more like a black-box, difficult to interpret). Since the primary business objective was to</w:t>
      </w:r>
      <w:r>
        <w:rPr>
          <w:rStyle w:val="apple-converted-space"/>
          <w:color w:val="000000"/>
        </w:rPr>
        <w:t> </w:t>
      </w:r>
      <w:r w:rsidRPr="00464A10">
        <w:rPr>
          <w:rStyle w:val="Strong"/>
          <w:b w:val="0"/>
          <w:color w:val="000000"/>
        </w:rPr>
        <w:t>identify as many high-risk borrowers as possible</w:t>
      </w:r>
      <w:r>
        <w:rPr>
          <w:color w:val="000000"/>
        </w:rPr>
        <w:t>, the models were specifically optimized to</w:t>
      </w:r>
      <w:r>
        <w:rPr>
          <w:rStyle w:val="apple-converted-space"/>
          <w:color w:val="000000"/>
        </w:rPr>
        <w:t> </w:t>
      </w:r>
      <w:r w:rsidRPr="00464A10">
        <w:rPr>
          <w:rStyle w:val="Strong"/>
          <w:b w:val="0"/>
          <w:color w:val="000000"/>
        </w:rPr>
        <w:t>maximize the detection of potential defaults</w:t>
      </w:r>
      <w:r>
        <w:rPr>
          <w:color w:val="000000"/>
        </w:rPr>
        <w:t>, rather than overall accuracy alone.</w:t>
      </w:r>
    </w:p>
    <w:p w:rsidR="00FB64B4" w:rsidRPr="00E43DFE" w:rsidRDefault="00FB64B4" w:rsidP="00FB64B4">
      <w:pPr>
        <w:pStyle w:val="NormalWeb"/>
        <w:spacing w:line="480" w:lineRule="auto"/>
        <w:jc w:val="center"/>
        <w:rPr>
          <w:b/>
          <w:color w:val="000000"/>
        </w:rPr>
      </w:pPr>
      <w:r w:rsidRPr="00E43DFE">
        <w:rPr>
          <w:b/>
          <w:color w:val="000000"/>
        </w:rPr>
        <w:t>Model Performance</w:t>
      </w:r>
      <w:r>
        <w:rPr>
          <w:b/>
          <w:color w:val="000000"/>
        </w:rPr>
        <w:t xml:space="preserve"> &amp; Results</w:t>
      </w:r>
    </w:p>
    <w:p w:rsidR="003F2D2B" w:rsidRDefault="00FB64B4" w:rsidP="003F2D2B">
      <w:pPr>
        <w:pStyle w:val="NormalWeb"/>
        <w:spacing w:line="480" w:lineRule="auto"/>
        <w:rPr>
          <w:color w:val="000000"/>
        </w:rPr>
      </w:pPr>
      <w:r w:rsidRPr="00B66372">
        <w:rPr>
          <w:color w:val="000000"/>
        </w:rPr>
        <w:t>Both models performed strongly and delivered very similar results: the logistic regression model correctly identified approximately</w:t>
      </w:r>
      <w:r w:rsidRPr="00B66372">
        <w:rPr>
          <w:rStyle w:val="apple-converted-space"/>
          <w:color w:val="000000"/>
        </w:rPr>
        <w:t> </w:t>
      </w:r>
      <w:r w:rsidRPr="00B66372">
        <w:rPr>
          <w:rStyle w:val="Strong"/>
          <w:b w:val="0"/>
          <w:color w:val="000000"/>
        </w:rPr>
        <w:t xml:space="preserve">91–92% of high-risk borrowers while </w:t>
      </w:r>
      <w:r w:rsidRPr="00B66372">
        <w:rPr>
          <w:color w:val="000000"/>
        </w:rPr>
        <w:t>the gradient boosting model achieved a comparable detection rate of</w:t>
      </w:r>
      <w:r w:rsidRPr="00B66372">
        <w:rPr>
          <w:rStyle w:val="apple-converted-space"/>
          <w:color w:val="000000"/>
        </w:rPr>
        <w:t> </w:t>
      </w:r>
      <w:r w:rsidRPr="00B66372">
        <w:rPr>
          <w:rStyle w:val="Strong"/>
          <w:b w:val="0"/>
          <w:color w:val="000000"/>
        </w:rPr>
        <w:t>around 92%.</w:t>
      </w:r>
      <w:r w:rsidRPr="00B66372">
        <w:rPr>
          <w:color w:val="000000"/>
        </w:rPr>
        <w:t xml:space="preserve"> Thus, the simpler, more transparent model, Logistic regression, performed just as well as a more complex alternative (</w:t>
      </w:r>
      <w:proofErr w:type="spellStart"/>
      <w:r w:rsidRPr="00B66372">
        <w:rPr>
          <w:color w:val="000000"/>
        </w:rPr>
        <w:t>i.e</w:t>
      </w:r>
      <w:proofErr w:type="spellEnd"/>
      <w:r w:rsidRPr="00B66372">
        <w:rPr>
          <w:color w:val="000000"/>
        </w:rPr>
        <w:t xml:space="preserve"> gradient boosting).  </w:t>
      </w:r>
      <w:r w:rsidRPr="00B66372">
        <w:rPr>
          <w:color w:val="0A0A0A"/>
          <w:shd w:val="clear" w:color="auto" w:fill="FFFFFF"/>
        </w:rPr>
        <w:t xml:space="preserve">Logistic regression is an alternative model to </w:t>
      </w:r>
      <w:r w:rsidR="003858A4">
        <w:rPr>
          <w:color w:val="0A0A0A"/>
          <w:shd w:val="clear" w:color="auto" w:fill="FFFFFF"/>
        </w:rPr>
        <w:t>L</w:t>
      </w:r>
      <w:r w:rsidRPr="00B66372">
        <w:rPr>
          <w:color w:val="0A0A0A"/>
          <w:shd w:val="clear" w:color="auto" w:fill="FFFFFF"/>
        </w:rPr>
        <w:t xml:space="preserve">inear Regression which is used to predict the probability of an event occurring when there are only two possible outcomes, such as </w:t>
      </w:r>
      <w:r w:rsidR="00C31831">
        <w:rPr>
          <w:color w:val="0A0A0A"/>
          <w:shd w:val="clear" w:color="auto" w:fill="FFFFFF"/>
        </w:rPr>
        <w:t>“</w:t>
      </w:r>
      <w:r w:rsidRPr="00B66372">
        <w:rPr>
          <w:color w:val="0A0A0A"/>
          <w:shd w:val="clear" w:color="auto" w:fill="FFFFFF"/>
        </w:rPr>
        <w:t>default</w:t>
      </w:r>
      <w:r w:rsidR="00C31831">
        <w:rPr>
          <w:color w:val="0A0A0A"/>
          <w:shd w:val="clear" w:color="auto" w:fill="FFFFFF"/>
        </w:rPr>
        <w:t>”</w:t>
      </w:r>
      <w:bookmarkStart w:id="4" w:name="_GoBack"/>
      <w:bookmarkEnd w:id="4"/>
      <w:r w:rsidRPr="00B66372">
        <w:rPr>
          <w:color w:val="0A0A0A"/>
          <w:shd w:val="clear" w:color="auto" w:fill="FFFFFF"/>
        </w:rPr>
        <w:t xml:space="preserve"> versus </w:t>
      </w:r>
      <w:r w:rsidR="00C31831">
        <w:rPr>
          <w:color w:val="0A0A0A"/>
          <w:shd w:val="clear" w:color="auto" w:fill="FFFFFF"/>
        </w:rPr>
        <w:t>“</w:t>
      </w:r>
      <w:r w:rsidRPr="00B66372">
        <w:rPr>
          <w:color w:val="0A0A0A"/>
          <w:shd w:val="clear" w:color="auto" w:fill="FFFFFF"/>
        </w:rPr>
        <w:t>no default</w:t>
      </w:r>
      <w:r w:rsidR="003F2D2B">
        <w:rPr>
          <w:color w:val="0A0A0A"/>
          <w:shd w:val="clear" w:color="auto" w:fill="FFFFFF"/>
        </w:rPr>
        <w:t xml:space="preserve">” </w:t>
      </w:r>
      <w:r w:rsidR="003F2D2B" w:rsidRPr="008D5130">
        <w:rPr>
          <w:color w:val="000000"/>
        </w:rPr>
        <w:t>(</w:t>
      </w:r>
      <w:proofErr w:type="spellStart"/>
      <w:r w:rsidR="003F2D2B" w:rsidRPr="008D5130">
        <w:rPr>
          <w:color w:val="000000"/>
        </w:rPr>
        <w:t>Géron</w:t>
      </w:r>
      <w:proofErr w:type="spellEnd"/>
      <w:r w:rsidR="003F2D2B" w:rsidRPr="008D5130">
        <w:rPr>
          <w:color w:val="000000"/>
        </w:rPr>
        <w:t>, 2019)</w:t>
      </w:r>
      <w:r w:rsidR="003F2D2B">
        <w:rPr>
          <w:color w:val="000000"/>
        </w:rPr>
        <w:t>.</w:t>
      </w:r>
    </w:p>
    <w:p w:rsidR="00FB64B4" w:rsidRPr="00B66372" w:rsidRDefault="00FB64B4" w:rsidP="00FB64B4">
      <w:pPr>
        <w:spacing w:line="480" w:lineRule="auto"/>
      </w:pPr>
    </w:p>
    <w:p w:rsidR="00FB64B4" w:rsidRPr="00734048" w:rsidRDefault="00FB64B4" w:rsidP="00FB64B4">
      <w:pPr>
        <w:spacing w:line="480" w:lineRule="auto"/>
      </w:pPr>
      <w:r>
        <w:rPr>
          <w:color w:val="000000"/>
        </w:rPr>
        <w:lastRenderedPageBreak/>
        <w:t>Despite testing more advanced techniques and additional variable transformations, no meaningful improvement in performance was achieved. This suggests that the key drivers of default risk are already well captured by the available data and that relationships in the data are relatively stable. This result has important practical and business implications:</w:t>
      </w:r>
    </w:p>
    <w:p w:rsidR="00FB64B4" w:rsidRDefault="00FB64B4" w:rsidP="00FB64B4">
      <w:pPr>
        <w:pStyle w:val="ListParagraph"/>
        <w:numPr>
          <w:ilvl w:val="0"/>
          <w:numId w:val="36"/>
        </w:numPr>
        <w:spacing w:before="100" w:beforeAutospacing="1" w:after="100" w:afterAutospacing="1" w:line="480" w:lineRule="auto"/>
        <w:jc w:val="both"/>
        <w:rPr>
          <w:color w:val="000000"/>
        </w:rPr>
      </w:pPr>
      <w:r w:rsidRPr="00594D4B">
        <w:rPr>
          <w:rStyle w:val="Strong"/>
          <w:b w:val="0"/>
          <w:color w:val="000000"/>
        </w:rPr>
        <w:t>Transparency</w:t>
      </w:r>
      <w:r w:rsidRPr="00594D4B">
        <w:rPr>
          <w:color w:val="000000"/>
        </w:rPr>
        <w:t>:</w:t>
      </w:r>
      <w:r w:rsidRPr="00206B12">
        <w:rPr>
          <w:color w:val="000000"/>
        </w:rPr>
        <w:t xml:space="preserve"> </w:t>
      </w:r>
      <w:r>
        <w:rPr>
          <w:color w:val="000000"/>
        </w:rPr>
        <w:t xml:space="preserve">a simpler model such as </w:t>
      </w:r>
      <w:r w:rsidRPr="00206B12">
        <w:rPr>
          <w:color w:val="000000"/>
        </w:rPr>
        <w:t xml:space="preserve">Logistic regression is easier to understand and explain to stakeholders and regulators. This </w:t>
      </w:r>
      <w:r>
        <w:rPr>
          <w:color w:val="000000"/>
        </w:rPr>
        <w:t xml:space="preserve">should </w:t>
      </w:r>
      <w:r w:rsidRPr="00206B12">
        <w:rPr>
          <w:color w:val="000000"/>
        </w:rPr>
        <w:t xml:space="preserve">make it easier to pass </w:t>
      </w:r>
      <w:r>
        <w:rPr>
          <w:color w:val="000000"/>
        </w:rPr>
        <w:t xml:space="preserve">the </w:t>
      </w:r>
      <w:r w:rsidRPr="00206B12">
        <w:rPr>
          <w:color w:val="000000"/>
        </w:rPr>
        <w:t>various audits</w:t>
      </w:r>
      <w:r>
        <w:rPr>
          <w:color w:val="000000"/>
        </w:rPr>
        <w:t xml:space="preserve"> a financial institution is subjected to.</w:t>
      </w:r>
    </w:p>
    <w:p w:rsidR="00FB64B4" w:rsidRDefault="00FB64B4" w:rsidP="00FB64B4">
      <w:pPr>
        <w:pStyle w:val="ListParagraph"/>
        <w:numPr>
          <w:ilvl w:val="0"/>
          <w:numId w:val="36"/>
        </w:numPr>
        <w:spacing w:before="100" w:beforeAutospacing="1" w:after="100" w:afterAutospacing="1" w:line="480" w:lineRule="auto"/>
        <w:jc w:val="both"/>
        <w:rPr>
          <w:color w:val="000000"/>
        </w:rPr>
      </w:pPr>
      <w:r w:rsidRPr="006E23A7">
        <w:rPr>
          <w:rStyle w:val="Strong"/>
          <w:b w:val="0"/>
          <w:color w:val="000000"/>
        </w:rPr>
        <w:t>Implementation</w:t>
      </w:r>
      <w:r w:rsidRPr="00594D4B">
        <w:rPr>
          <w:color w:val="000000"/>
        </w:rPr>
        <w:t>:</w:t>
      </w:r>
      <w:r w:rsidRPr="00206B12">
        <w:rPr>
          <w:color w:val="000000"/>
        </w:rPr>
        <w:t xml:space="preserve"> </w:t>
      </w:r>
      <w:r>
        <w:rPr>
          <w:color w:val="000000"/>
        </w:rPr>
        <w:t>s</w:t>
      </w:r>
      <w:r w:rsidRPr="00206B12">
        <w:rPr>
          <w:color w:val="000000"/>
        </w:rPr>
        <w:t>impler models are faster</w:t>
      </w:r>
      <w:r>
        <w:rPr>
          <w:color w:val="000000"/>
        </w:rPr>
        <w:t xml:space="preserve">, </w:t>
      </w:r>
      <w:r w:rsidRPr="00206B12">
        <w:rPr>
          <w:color w:val="000000"/>
        </w:rPr>
        <w:t>easier to deploy</w:t>
      </w:r>
      <w:r>
        <w:rPr>
          <w:color w:val="000000"/>
        </w:rPr>
        <w:t xml:space="preserve"> and consume less computing power.</w:t>
      </w:r>
    </w:p>
    <w:p w:rsidR="00FB64B4" w:rsidRDefault="00FB64B4" w:rsidP="00FB64B4">
      <w:pPr>
        <w:pStyle w:val="ListParagraph"/>
        <w:spacing w:before="100" w:beforeAutospacing="1" w:after="100" w:afterAutospacing="1" w:line="480" w:lineRule="auto"/>
        <w:ind w:left="360"/>
        <w:rPr>
          <w:color w:val="000000"/>
        </w:rPr>
      </w:pPr>
      <w:r w:rsidRPr="00E43DFE">
        <w:rPr>
          <w:color w:val="000000"/>
        </w:rPr>
        <w:t>Th</w:t>
      </w:r>
      <w:r>
        <w:rPr>
          <w:color w:val="000000"/>
        </w:rPr>
        <w:t>us, the simpler model, Logistic Regression is the model I recommend using in a credit approval workflow and the model I will focus on in the rest of this paper.</w:t>
      </w:r>
      <w:r w:rsidRPr="00E43DFE">
        <w:rPr>
          <w:color w:val="000000"/>
        </w:rPr>
        <w:t xml:space="preserve"> </w:t>
      </w:r>
    </w:p>
    <w:p w:rsidR="00FB64B4" w:rsidRPr="00734048" w:rsidRDefault="00FB64B4" w:rsidP="00FB64B4">
      <w:pPr>
        <w:pStyle w:val="ListParagraph"/>
        <w:spacing w:before="100" w:beforeAutospacing="1" w:after="100" w:afterAutospacing="1" w:line="480" w:lineRule="auto"/>
        <w:ind w:left="360"/>
        <w:rPr>
          <w:rStyle w:val="Strong"/>
          <w:b w:val="0"/>
          <w:bCs w:val="0"/>
          <w:color w:val="000000"/>
        </w:rPr>
      </w:pPr>
    </w:p>
    <w:p w:rsidR="00FB64B4" w:rsidRPr="00243D6D" w:rsidRDefault="00FB64B4" w:rsidP="00FB64B4">
      <w:pPr>
        <w:pStyle w:val="ListParagraph"/>
        <w:spacing w:before="100" w:beforeAutospacing="1" w:after="100" w:afterAutospacing="1" w:line="480" w:lineRule="auto"/>
        <w:ind w:left="360"/>
        <w:jc w:val="center"/>
        <w:rPr>
          <w:rStyle w:val="Strong"/>
          <w:b w:val="0"/>
          <w:bCs w:val="0"/>
          <w:color w:val="000000"/>
        </w:rPr>
      </w:pPr>
      <w:r>
        <w:rPr>
          <w:rStyle w:val="Strong"/>
          <w:color w:val="000000"/>
        </w:rPr>
        <w:t xml:space="preserve">Model </w:t>
      </w:r>
      <w:r w:rsidRPr="00243D6D">
        <w:rPr>
          <w:rStyle w:val="Strong"/>
          <w:color w:val="000000"/>
        </w:rPr>
        <w:t xml:space="preserve">Economic </w:t>
      </w:r>
      <w:r>
        <w:rPr>
          <w:rStyle w:val="Strong"/>
          <w:color w:val="000000"/>
        </w:rPr>
        <w:t xml:space="preserve">Results - </w:t>
      </w:r>
      <w:r w:rsidRPr="00243D6D">
        <w:rPr>
          <w:rStyle w:val="Strong"/>
          <w:color w:val="000000"/>
        </w:rPr>
        <w:t>Impact of using the Simpler Model vs. Baseline</w:t>
      </w:r>
    </w:p>
    <w:p w:rsidR="00FB64B4" w:rsidRDefault="00FB64B4" w:rsidP="00FB64B4">
      <w:pPr>
        <w:pStyle w:val="NormalWeb"/>
        <w:spacing w:line="480" w:lineRule="auto"/>
        <w:jc w:val="both"/>
        <w:rPr>
          <w:color w:val="000000"/>
        </w:rPr>
      </w:pPr>
      <w:r>
        <w:rPr>
          <w:color w:val="000000"/>
        </w:rPr>
        <w:t>Using average loan characteristics from the Lending Club dataset ($77k principal, 13% interest rate, 3-year term), the simpler model delivers a substantial economic uplift compared to a no-model baseline. Without the model, expected net profit is approximately $6.75B, driven by $5.28B in default losses offset by $12.03B in interest income (see</w:t>
      </w:r>
      <w:r w:rsidRPr="008D5130">
        <w:rPr>
          <w:color w:val="000000"/>
        </w:rPr>
        <w:t xml:space="preserve"> </w:t>
      </w:r>
      <w:r>
        <w:rPr>
          <w:color w:val="000000"/>
        </w:rPr>
        <w:t>Table 2 below - refer to Appendix I for detailed calculations). When applying the model, improved risk detection (recall: 91.5%) reduces defaults significantly, lowering losses to approximately $449M from $5.28B (without model) or a preservation of capital equivalent to $4.83B. But this comes at the cost of $1.51B in foregone interest from rejected good borrowers (</w:t>
      </w:r>
      <w:proofErr w:type="spellStart"/>
      <w:r>
        <w:rPr>
          <w:color w:val="000000"/>
        </w:rPr>
        <w:t>i.e</w:t>
      </w:r>
      <w:proofErr w:type="spellEnd"/>
      <w:r>
        <w:rPr>
          <w:color w:val="000000"/>
        </w:rPr>
        <w:t xml:space="preserve"> False Positives). Overall, the model generates approximately $8.57B in net profit, representing an uplift of about $1.82B (+27%) versus baseline. </w:t>
      </w:r>
    </w:p>
    <w:p w:rsidR="00FB64B4" w:rsidRPr="00A34493" w:rsidRDefault="00FB64B4" w:rsidP="00FB64B4">
      <w:pPr>
        <w:spacing w:before="100" w:beforeAutospacing="1" w:after="100" w:afterAutospacing="1" w:line="200" w:lineRule="exact"/>
        <w:outlineLvl w:val="0"/>
        <w:rPr>
          <w:b/>
          <w:color w:val="000000"/>
          <w:sz w:val="22"/>
          <w:szCs w:val="22"/>
        </w:rPr>
      </w:pPr>
      <w:r w:rsidRPr="00A34493">
        <w:rPr>
          <w:b/>
          <w:color w:val="000000"/>
          <w:sz w:val="22"/>
          <w:szCs w:val="22"/>
        </w:rPr>
        <w:lastRenderedPageBreak/>
        <w:t xml:space="preserve">Table 2 – </w:t>
      </w:r>
      <w:r w:rsidRPr="00074E0A">
        <w:rPr>
          <w:i/>
          <w:color w:val="000000"/>
          <w:sz w:val="22"/>
          <w:szCs w:val="22"/>
        </w:rPr>
        <w:t>Final Comparison: Economic Value Analysis</w:t>
      </w:r>
      <w:r>
        <w:rPr>
          <w:i/>
          <w:color w:val="000000"/>
          <w:sz w:val="22"/>
          <w:szCs w:val="22"/>
        </w:rPr>
        <w:t xml:space="preserve"> (see also Appendix I for further figures and analysis)</w:t>
      </w:r>
    </w:p>
    <w:p w:rsidR="00FB64B4" w:rsidRDefault="00FB64B4" w:rsidP="00FB64B4">
      <w:pPr>
        <w:pStyle w:val="NormalWeb"/>
        <w:spacing w:after="240" w:afterAutospacing="0"/>
        <w:jc w:val="center"/>
        <w:rPr>
          <w:color w:val="000000"/>
        </w:rPr>
      </w:pPr>
      <w:r>
        <w:rPr>
          <w:color w:val="000000"/>
        </w:rPr>
        <w:t xml:space="preserve"> </w:t>
      </w:r>
      <w:r>
        <w:rPr>
          <w:noProof/>
          <w:color w:val="000000"/>
        </w:rPr>
        <w:drawing>
          <wp:inline distT="0" distB="0" distL="0" distR="0" wp14:anchorId="7EF8B7F7" wp14:editId="26B66DDA">
            <wp:extent cx="3578846" cy="1498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17 at 13.55.23.png"/>
                    <pic:cNvPicPr/>
                  </pic:nvPicPr>
                  <pic:blipFill>
                    <a:blip r:embed="rId29">
                      <a:extLst>
                        <a:ext uri="{28A0092B-C50C-407E-A947-70E740481C1C}">
                          <a14:useLocalDpi xmlns:a14="http://schemas.microsoft.com/office/drawing/2010/main" val="0"/>
                        </a:ext>
                      </a:extLst>
                    </a:blip>
                    <a:stretch>
                      <a:fillRect/>
                    </a:stretch>
                  </pic:blipFill>
                  <pic:spPr>
                    <a:xfrm>
                      <a:off x="0" y="0"/>
                      <a:ext cx="3682062" cy="1541820"/>
                    </a:xfrm>
                    <a:prstGeom prst="rect">
                      <a:avLst/>
                    </a:prstGeom>
                  </pic:spPr>
                </pic:pic>
              </a:graphicData>
            </a:graphic>
          </wp:inline>
        </w:drawing>
      </w:r>
    </w:p>
    <w:p w:rsidR="00FB64B4" w:rsidRPr="008C78B6" w:rsidRDefault="00FB64B4" w:rsidP="00FB64B4">
      <w:pPr>
        <w:pStyle w:val="NormalWeb"/>
        <w:spacing w:after="240" w:afterAutospacing="0"/>
        <w:rPr>
          <w:i/>
          <w:noProof/>
        </w:rPr>
      </w:pPr>
      <w:r w:rsidRPr="008C78B6">
        <w:rPr>
          <w:b/>
          <w:noProof/>
        </w:rPr>
        <w:t>Figure 2</w:t>
      </w:r>
      <w:r w:rsidRPr="008C78B6">
        <w:rPr>
          <w:noProof/>
        </w:rPr>
        <w:t xml:space="preserve"> -</w:t>
      </w:r>
      <w:r>
        <w:rPr>
          <w:b/>
          <w:noProof/>
        </w:rPr>
        <w:t xml:space="preserve"> </w:t>
      </w:r>
      <w:r w:rsidRPr="008C78B6">
        <w:rPr>
          <w:i/>
          <w:noProof/>
        </w:rPr>
        <w:t>Portfolio Economic Comparison: Baseline vs Model</w:t>
      </w:r>
    </w:p>
    <w:p w:rsidR="00FB64B4" w:rsidRDefault="00FB64B4" w:rsidP="00FB64B4">
      <w:pPr>
        <w:pStyle w:val="NormalWeb"/>
        <w:spacing w:after="240" w:afterAutospacing="0"/>
        <w:rPr>
          <w:color w:val="000000"/>
        </w:rPr>
      </w:pPr>
      <w:r w:rsidRPr="00A34493">
        <w:rPr>
          <w:noProof/>
        </w:rPr>
        <w:drawing>
          <wp:inline distT="0" distB="0" distL="0" distR="0" wp14:anchorId="3FA1060F" wp14:editId="1F723A54">
            <wp:extent cx="4792134" cy="32086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00999" cy="3214591"/>
                    </a:xfrm>
                    <a:prstGeom prst="rect">
                      <a:avLst/>
                    </a:prstGeom>
                  </pic:spPr>
                </pic:pic>
              </a:graphicData>
            </a:graphic>
          </wp:inline>
        </w:drawing>
      </w:r>
    </w:p>
    <w:p w:rsidR="00FB64B4" w:rsidRDefault="00FB64B4" w:rsidP="00FB64B4">
      <w:pPr>
        <w:pStyle w:val="NormalWeb"/>
        <w:spacing w:line="480" w:lineRule="auto"/>
        <w:rPr>
          <w:color w:val="000000"/>
        </w:rPr>
      </w:pPr>
      <w:r w:rsidRPr="00160534">
        <w:rPr>
          <w:noProof/>
          <w:color w:val="000000"/>
        </w:rPr>
        <w:t xml:space="preserve"> </w:t>
      </w:r>
      <w:r>
        <w:rPr>
          <w:color w:val="000000"/>
        </w:rPr>
        <w:t>From a unit economics perspective, each missed defaulter costs approximately $111k, while each incorrectly rejected good borrower (False Positives) costs approximately $34k in lost interest. Since a false negative is roughly 3.3x more expensive than a false positive, the model’s high-recall operating point is economically optimal despite lower precision.</w:t>
      </w:r>
    </w:p>
    <w:p w:rsidR="00FB64B4" w:rsidRDefault="00FB64B4" w:rsidP="00FB64B4">
      <w:pPr>
        <w:pStyle w:val="NormalWeb"/>
        <w:jc w:val="center"/>
        <w:rPr>
          <w:b/>
          <w:color w:val="000000"/>
        </w:rPr>
      </w:pPr>
    </w:p>
    <w:p w:rsidR="00FB64B4" w:rsidRDefault="00FB64B4" w:rsidP="00FB64B4">
      <w:pPr>
        <w:pStyle w:val="NormalWeb"/>
        <w:jc w:val="center"/>
        <w:rPr>
          <w:b/>
          <w:color w:val="000000"/>
        </w:rPr>
      </w:pPr>
    </w:p>
    <w:p w:rsidR="00FB64B4" w:rsidRDefault="00FB64B4" w:rsidP="00FB64B4">
      <w:pPr>
        <w:pStyle w:val="NormalWeb"/>
        <w:jc w:val="center"/>
        <w:rPr>
          <w:b/>
          <w:color w:val="000000"/>
        </w:rPr>
      </w:pPr>
      <w:r w:rsidRPr="00E43DFE">
        <w:rPr>
          <w:b/>
          <w:color w:val="000000"/>
        </w:rPr>
        <w:lastRenderedPageBreak/>
        <w:t>Conclusion and Recommendations</w:t>
      </w:r>
    </w:p>
    <w:p w:rsidR="00FB64B4" w:rsidRDefault="00FB64B4" w:rsidP="00FB64B4">
      <w:pPr>
        <w:pStyle w:val="NormalWeb"/>
        <w:jc w:val="center"/>
        <w:rPr>
          <w:b/>
          <w:color w:val="000000"/>
        </w:rPr>
      </w:pPr>
    </w:p>
    <w:p w:rsidR="00FB64B4" w:rsidRPr="004D6DD2" w:rsidRDefault="00FB64B4" w:rsidP="00FB64B4">
      <w:pPr>
        <w:pStyle w:val="NormalWeb"/>
        <w:spacing w:line="480" w:lineRule="auto"/>
        <w:rPr>
          <w:b/>
          <w:color w:val="000000"/>
        </w:rPr>
      </w:pPr>
      <w:r>
        <w:rPr>
          <w:color w:val="000000"/>
        </w:rPr>
        <w:t>This project demonstrates that it is possible to reliably identify high-risk borrowers before loans are issued, with the preferred, simpler model correctly detecting approximately</w:t>
      </w:r>
      <w:r>
        <w:rPr>
          <w:rStyle w:val="apple-converted-space"/>
          <w:color w:val="000000"/>
        </w:rPr>
        <w:t> </w:t>
      </w:r>
      <w:r w:rsidRPr="00594D4B">
        <w:rPr>
          <w:rStyle w:val="Strong"/>
          <w:b w:val="0"/>
          <w:color w:val="000000"/>
        </w:rPr>
        <w:t>92% of potential defaults</w:t>
      </w:r>
      <w:r>
        <w:rPr>
          <w:color w:val="000000"/>
        </w:rPr>
        <w:t xml:space="preserve">. This level of performance can significantly reduce financial losses and improve overall lending decisions. Beyond prediction, the current analysis also provides important insights into borrower behavior. In particular, factors such as income, loan structure, and home ownership are closely associated with default risk, with borrowers falling into distinct groups with different risk profiles, suggesting that a one-size-fits-all approach to lending may overlook important differences between applicants. However, these patterns should be interpreted carefully. For example, higher default rates among renters are likely linked to broader financial circumstances rather than home ownership itself. This highlights an opportunity to improve both accuracy and fairness in credit decisions. </w:t>
      </w:r>
      <w:r w:rsidRPr="00E16997">
        <w:rPr>
          <w:rStyle w:val="Strong"/>
          <w:b w:val="0"/>
          <w:color w:val="000000"/>
        </w:rPr>
        <w:t>Importantly, the model also delivers strong economic value relative to baseline (</w:t>
      </w:r>
      <w:proofErr w:type="spellStart"/>
      <w:r w:rsidRPr="00E16997">
        <w:rPr>
          <w:rStyle w:val="Strong"/>
          <w:b w:val="0"/>
          <w:color w:val="000000"/>
        </w:rPr>
        <w:t>i.e</w:t>
      </w:r>
      <w:proofErr w:type="spellEnd"/>
      <w:r w:rsidRPr="00E16997">
        <w:rPr>
          <w:rStyle w:val="Strong"/>
          <w:b w:val="0"/>
          <w:color w:val="000000"/>
        </w:rPr>
        <w:t xml:space="preserve"> using no models), as its higher recall substantially reduces the expected cost of defaulted loans despite a manageable increase in rejected good borrowers.</w:t>
      </w:r>
      <w:r>
        <w:rPr>
          <w:b/>
          <w:color w:val="000000"/>
        </w:rPr>
        <w:t xml:space="preserve">  </w:t>
      </w:r>
      <w:r w:rsidRPr="00160534">
        <w:rPr>
          <w:color w:val="000000"/>
        </w:rPr>
        <w:t>Consequently,</w:t>
      </w:r>
      <w:r>
        <w:rPr>
          <w:b/>
          <w:color w:val="000000"/>
        </w:rPr>
        <w:t xml:space="preserve"> </w:t>
      </w:r>
      <w:r>
        <w:rPr>
          <w:color w:val="000000"/>
        </w:rPr>
        <w:t>t</w:t>
      </w:r>
      <w:r w:rsidRPr="00594D4B">
        <w:rPr>
          <w:color w:val="000000"/>
        </w:rPr>
        <w:t>he following recommendations are proposed to enhance risk assessment and decision-making processes within loan approval workflows</w:t>
      </w:r>
      <w:r>
        <w:rPr>
          <w:color w:val="000000"/>
        </w:rPr>
        <w:t>:</w:t>
      </w:r>
      <w:r w:rsidRPr="00594D4B">
        <w:rPr>
          <w:color w:val="000000"/>
        </w:rPr>
        <w:t xml:space="preserve"> </w:t>
      </w:r>
      <w:r>
        <w:rPr>
          <w:color w:val="000000"/>
        </w:rPr>
        <w:t>f</w:t>
      </w:r>
      <w:r w:rsidRPr="00594D4B">
        <w:rPr>
          <w:color w:val="000000"/>
        </w:rPr>
        <w:t>irst, integrat</w:t>
      </w:r>
      <w:r>
        <w:rPr>
          <w:color w:val="000000"/>
        </w:rPr>
        <w:t>e</w:t>
      </w:r>
      <w:r w:rsidRPr="00594D4B">
        <w:rPr>
          <w:color w:val="000000"/>
        </w:rPr>
        <w:t xml:space="preserve"> the predictive model into </w:t>
      </w:r>
      <w:r>
        <w:rPr>
          <w:color w:val="000000"/>
        </w:rPr>
        <w:t xml:space="preserve">the credit </w:t>
      </w:r>
      <w:r w:rsidRPr="00594D4B">
        <w:rPr>
          <w:color w:val="000000"/>
        </w:rPr>
        <w:t xml:space="preserve">approval workflows </w:t>
      </w:r>
      <w:r>
        <w:rPr>
          <w:color w:val="000000"/>
        </w:rPr>
        <w:t>in order to</w:t>
      </w:r>
      <w:r w:rsidRPr="00594D4B">
        <w:rPr>
          <w:color w:val="000000"/>
        </w:rPr>
        <w:t xml:space="preserve"> improve the identification of high-risk applications prior to approval</w:t>
      </w:r>
      <w:r>
        <w:rPr>
          <w:color w:val="000000"/>
        </w:rPr>
        <w:t>;</w:t>
      </w:r>
      <w:r w:rsidRPr="00594D4B">
        <w:rPr>
          <w:color w:val="000000"/>
        </w:rPr>
        <w:t xml:space="preserve"> </w:t>
      </w:r>
      <w:r>
        <w:rPr>
          <w:color w:val="000000"/>
        </w:rPr>
        <w:t>second, investigate further the</w:t>
      </w:r>
      <w:r w:rsidRPr="00594D4B">
        <w:rPr>
          <w:color w:val="000000"/>
        </w:rPr>
        <w:t xml:space="preserve"> borrower segmentation</w:t>
      </w:r>
      <w:r>
        <w:rPr>
          <w:color w:val="000000"/>
        </w:rPr>
        <w:t>s</w:t>
      </w:r>
      <w:r w:rsidRPr="00594D4B">
        <w:rPr>
          <w:color w:val="000000"/>
        </w:rPr>
        <w:t xml:space="preserve"> </w:t>
      </w:r>
      <w:r>
        <w:rPr>
          <w:color w:val="000000"/>
        </w:rPr>
        <w:t>uncovered in this analysis in order to</w:t>
      </w:r>
      <w:r w:rsidRPr="00594D4B">
        <w:rPr>
          <w:color w:val="000000"/>
        </w:rPr>
        <w:t xml:space="preserve"> further support tailored risk evaluations</w:t>
      </w:r>
      <w:r>
        <w:rPr>
          <w:color w:val="000000"/>
        </w:rPr>
        <w:t>;</w:t>
      </w:r>
      <w:r w:rsidRPr="00594D4B">
        <w:rPr>
          <w:color w:val="000000"/>
        </w:rPr>
        <w:t xml:space="preserve"> </w:t>
      </w:r>
      <w:r>
        <w:rPr>
          <w:color w:val="000000"/>
        </w:rPr>
        <w:t xml:space="preserve">third, </w:t>
      </w:r>
      <w:r w:rsidRPr="00594D4B">
        <w:rPr>
          <w:color w:val="000000"/>
        </w:rPr>
        <w:t xml:space="preserve">incorporate alternative data sources, such as rent payment history, </w:t>
      </w:r>
      <w:r>
        <w:rPr>
          <w:color w:val="000000"/>
        </w:rPr>
        <w:t>to</w:t>
      </w:r>
      <w:r w:rsidRPr="00594D4B">
        <w:rPr>
          <w:color w:val="000000"/>
        </w:rPr>
        <w:t xml:space="preserve"> strengthen assessments for individuals with limited traditional credit profiles</w:t>
      </w:r>
      <w:r>
        <w:rPr>
          <w:color w:val="000000"/>
        </w:rPr>
        <w:t>;</w:t>
      </w:r>
      <w:r w:rsidRPr="00594D4B">
        <w:rPr>
          <w:color w:val="000000"/>
        </w:rPr>
        <w:t xml:space="preserve"> </w:t>
      </w:r>
      <w:r>
        <w:rPr>
          <w:color w:val="000000"/>
        </w:rPr>
        <w:t xml:space="preserve">fourth, </w:t>
      </w:r>
      <w:r w:rsidRPr="00594D4B">
        <w:rPr>
          <w:color w:val="000000"/>
        </w:rPr>
        <w:t>continuously monitor and updat</w:t>
      </w:r>
      <w:r>
        <w:rPr>
          <w:color w:val="000000"/>
        </w:rPr>
        <w:t>e</w:t>
      </w:r>
      <w:r w:rsidRPr="00594D4B">
        <w:rPr>
          <w:color w:val="000000"/>
        </w:rPr>
        <w:t xml:space="preserve"> the model to maintain strong performance and </w:t>
      </w:r>
      <w:r w:rsidRPr="00594D4B">
        <w:rPr>
          <w:color w:val="000000"/>
        </w:rPr>
        <w:lastRenderedPageBreak/>
        <w:t>adapt to evolving economic conditions. Finally, strategically leverag</w:t>
      </w:r>
      <w:r>
        <w:rPr>
          <w:color w:val="000000"/>
        </w:rPr>
        <w:t>e</w:t>
      </w:r>
      <w:r w:rsidRPr="00594D4B">
        <w:rPr>
          <w:color w:val="000000"/>
        </w:rPr>
        <w:t xml:space="preserve"> model insights </w:t>
      </w:r>
      <w:r>
        <w:rPr>
          <w:color w:val="000000"/>
        </w:rPr>
        <w:t xml:space="preserve">to </w:t>
      </w:r>
      <w:r w:rsidRPr="00594D4B">
        <w:rPr>
          <w:color w:val="000000"/>
        </w:rPr>
        <w:t>help refine pricing strategies, optimize portfolio composition, and enhance overall risk manageme</w:t>
      </w:r>
      <w:r>
        <w:rPr>
          <w:color w:val="000000"/>
        </w:rPr>
        <w:t>nt.</w:t>
      </w:r>
    </w:p>
    <w:p w:rsidR="00FB64B4" w:rsidRDefault="00FB64B4" w:rsidP="00FB64B4">
      <w:pPr>
        <w:spacing w:line="480" w:lineRule="auto"/>
        <w:jc w:val="center"/>
        <w:rPr>
          <w:b/>
          <w:color w:val="000000"/>
        </w:rPr>
      </w:pPr>
      <w:r w:rsidRPr="007A4A2C">
        <w:rPr>
          <w:b/>
          <w:color w:val="000000"/>
        </w:rPr>
        <w:t>References</w:t>
      </w:r>
    </w:p>
    <w:p w:rsidR="00FB64B4" w:rsidRPr="007A4A2C" w:rsidRDefault="00FB64B4" w:rsidP="00FB64B4">
      <w:pPr>
        <w:spacing w:line="480" w:lineRule="auto"/>
        <w:jc w:val="center"/>
        <w:rPr>
          <w:b/>
          <w:color w:val="000000"/>
        </w:rPr>
      </w:pPr>
    </w:p>
    <w:p w:rsidR="00FB64B4" w:rsidRPr="009011DA" w:rsidRDefault="00FB64B4" w:rsidP="00FB64B4">
      <w:pPr>
        <w:spacing w:line="480" w:lineRule="auto"/>
      </w:pPr>
      <w:r w:rsidRPr="009011DA">
        <w:rPr>
          <w:color w:val="000000"/>
        </w:rPr>
        <w:t>George, N. (2018).</w:t>
      </w:r>
      <w:r w:rsidRPr="009011DA">
        <w:rPr>
          <w:rStyle w:val="apple-converted-space"/>
          <w:color w:val="000000"/>
        </w:rPr>
        <w:t> </w:t>
      </w:r>
      <w:r w:rsidRPr="009011DA">
        <w:rPr>
          <w:rStyle w:val="Emphasis"/>
          <w:color w:val="000000"/>
        </w:rPr>
        <w:t>All Lending Club loan data: 2007 through current Lending Club accepted and rejected loan dat</w:t>
      </w:r>
      <w:r>
        <w:rPr>
          <w:rStyle w:val="Emphasis"/>
          <w:color w:val="000000"/>
        </w:rPr>
        <w:t>aset</w:t>
      </w:r>
      <w:r w:rsidRPr="009011DA">
        <w:rPr>
          <w:color w:val="000000"/>
        </w:rPr>
        <w:t>. Kaggle.</w:t>
      </w:r>
      <w:r w:rsidRPr="009011DA">
        <w:rPr>
          <w:rStyle w:val="apple-converted-space"/>
          <w:color w:val="000000"/>
        </w:rPr>
        <w:t> </w:t>
      </w:r>
      <w:hyperlink r:id="rId31" w:tgtFrame="_new" w:history="1">
        <w:r w:rsidRPr="009011DA">
          <w:rPr>
            <w:rStyle w:val="Hyperlink"/>
            <w:rFonts w:eastAsiaTheme="majorEastAsia"/>
          </w:rPr>
          <w:t>https://www.kaggle.com/datasets/wordsforthewise/lending-club</w:t>
        </w:r>
      </w:hyperlink>
    </w:p>
    <w:p w:rsidR="00FB64B4" w:rsidRDefault="00FB64B4" w:rsidP="00FB64B4">
      <w:pPr>
        <w:spacing w:line="480" w:lineRule="auto"/>
        <w:rPr>
          <w:color w:val="000000"/>
        </w:rPr>
      </w:pPr>
      <w:proofErr w:type="spellStart"/>
      <w:r w:rsidRPr="002D7657">
        <w:rPr>
          <w:color w:val="000000"/>
        </w:rPr>
        <w:t>Géron</w:t>
      </w:r>
      <w:proofErr w:type="spellEnd"/>
      <w:r w:rsidRPr="002D7657">
        <w:rPr>
          <w:color w:val="000000"/>
        </w:rPr>
        <w:t>, A. (2019).</w:t>
      </w:r>
      <w:r w:rsidRPr="002D7657">
        <w:rPr>
          <w:rStyle w:val="apple-converted-space"/>
          <w:color w:val="000000"/>
        </w:rPr>
        <w:t> </w:t>
      </w:r>
      <w:r w:rsidRPr="002D7657">
        <w:rPr>
          <w:rStyle w:val="Emphasis"/>
          <w:color w:val="000000"/>
        </w:rPr>
        <w:t xml:space="preserve">Hands-On Machine Learning with </w:t>
      </w:r>
      <w:proofErr w:type="spellStart"/>
      <w:r w:rsidRPr="002D7657">
        <w:rPr>
          <w:rStyle w:val="Emphasis"/>
          <w:color w:val="000000"/>
        </w:rPr>
        <w:t>Scikit</w:t>
      </w:r>
      <w:proofErr w:type="spellEnd"/>
      <w:r w:rsidRPr="002D7657">
        <w:rPr>
          <w:rStyle w:val="Emphasis"/>
          <w:color w:val="000000"/>
        </w:rPr>
        <w:t xml:space="preserve">-Learn, </w:t>
      </w:r>
      <w:proofErr w:type="spellStart"/>
      <w:r w:rsidRPr="002D7657">
        <w:rPr>
          <w:rStyle w:val="Emphasis"/>
          <w:color w:val="000000"/>
        </w:rPr>
        <w:t>Keras</w:t>
      </w:r>
      <w:proofErr w:type="spellEnd"/>
      <w:r w:rsidRPr="002D7657">
        <w:rPr>
          <w:rStyle w:val="Emphasis"/>
          <w:color w:val="000000"/>
        </w:rPr>
        <w:t>, and TensorFlow</w:t>
      </w:r>
      <w:r w:rsidRPr="002D7657">
        <w:rPr>
          <w:rStyle w:val="apple-converted-space"/>
          <w:color w:val="000000"/>
        </w:rPr>
        <w:t> </w:t>
      </w:r>
      <w:r w:rsidRPr="002D7657">
        <w:rPr>
          <w:color w:val="000000"/>
        </w:rPr>
        <w:t>(2nd ed.). O’Reilly Media. Chapter 9: Unsupervised Learning Techniques – K-Means (silhouette score and diagram).</w:t>
      </w:r>
    </w:p>
    <w:p w:rsidR="00FB64B4" w:rsidRPr="00BE237D" w:rsidRDefault="00FB64B4" w:rsidP="00FB64B4">
      <w:pPr>
        <w:spacing w:line="480" w:lineRule="auto"/>
        <w:rPr>
          <w:color w:val="0A0A0A"/>
          <w:shd w:val="clear" w:color="auto" w:fill="FFFFFF"/>
        </w:rPr>
      </w:pPr>
      <w:r w:rsidRPr="009D7F46">
        <w:rPr>
          <w:color w:val="0A0A0A"/>
          <w:shd w:val="clear" w:color="auto" w:fill="FFFFFF"/>
        </w:rPr>
        <w:t> </w:t>
      </w:r>
      <w:r w:rsidRPr="002032C3">
        <w:rPr>
          <w:color w:val="0A0A0A"/>
          <w:shd w:val="clear" w:color="auto" w:fill="FFFFFF"/>
        </w:rPr>
        <w:t>Huntington-Klein, N. (2021).</w:t>
      </w:r>
      <w:r w:rsidRPr="009D7F46">
        <w:rPr>
          <w:color w:val="0A0A0A"/>
          <w:shd w:val="clear" w:color="auto" w:fill="FFFFFF"/>
        </w:rPr>
        <w:t> </w:t>
      </w:r>
      <w:r w:rsidRPr="009D7F46">
        <w:rPr>
          <w:i/>
          <w:iCs/>
          <w:color w:val="0A0A0A"/>
        </w:rPr>
        <w:t>The Effect: An Introduction to Research Design and Causality</w:t>
      </w:r>
      <w:r w:rsidRPr="009D7F46">
        <w:rPr>
          <w:color w:val="0A0A0A"/>
          <w:shd w:val="clear" w:color="auto" w:fill="FFFFFF"/>
        </w:rPr>
        <w:t> </w:t>
      </w:r>
      <w:r w:rsidRPr="002032C3">
        <w:rPr>
          <w:color w:val="0A0A0A"/>
          <w:shd w:val="clear" w:color="auto" w:fill="FFFFFF"/>
        </w:rPr>
        <w:t xml:space="preserve">(1st ed.). Chapman and Hall/CRC. </w:t>
      </w:r>
      <w:hyperlink r:id="rId32" w:history="1">
        <w:r w:rsidRPr="009D7F46">
          <w:rPr>
            <w:rStyle w:val="Hyperlink"/>
            <w:rFonts w:eastAsiaTheme="majorEastAsia"/>
            <w:shd w:val="clear" w:color="auto" w:fill="FFFFFF"/>
          </w:rPr>
          <w:t>https://doi.org/10.1201/9781003226055</w:t>
        </w:r>
      </w:hyperlink>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FB64B4">
      <w:pPr>
        <w:pStyle w:val="NormalWeb"/>
        <w:jc w:val="center"/>
        <w:rPr>
          <w:b/>
          <w:color w:val="000000"/>
          <w:sz w:val="28"/>
          <w:szCs w:val="28"/>
        </w:rPr>
      </w:pPr>
    </w:p>
    <w:p w:rsidR="00FB64B4" w:rsidRDefault="00FB64B4" w:rsidP="00A756C4">
      <w:pPr>
        <w:pStyle w:val="NormalWeb"/>
        <w:rPr>
          <w:b/>
          <w:color w:val="000000"/>
          <w:sz w:val="28"/>
          <w:szCs w:val="28"/>
        </w:rPr>
      </w:pPr>
    </w:p>
    <w:p w:rsidR="00FB64B4" w:rsidRDefault="00FB64B4" w:rsidP="00FB64B4">
      <w:pPr>
        <w:pStyle w:val="NormalWeb"/>
        <w:jc w:val="center"/>
        <w:rPr>
          <w:b/>
          <w:color w:val="000000"/>
          <w:sz w:val="28"/>
          <w:szCs w:val="28"/>
        </w:rPr>
      </w:pPr>
    </w:p>
    <w:p w:rsidR="00FB64B4" w:rsidRPr="00CD1AB2" w:rsidRDefault="00FB64B4" w:rsidP="00FB64B4">
      <w:pPr>
        <w:pStyle w:val="NormalWeb"/>
        <w:jc w:val="center"/>
        <w:rPr>
          <w:b/>
          <w:color w:val="000000"/>
          <w:sz w:val="28"/>
          <w:szCs w:val="28"/>
        </w:rPr>
      </w:pPr>
      <w:r w:rsidRPr="00CD1AB2">
        <w:rPr>
          <w:b/>
          <w:color w:val="000000"/>
          <w:sz w:val="28"/>
          <w:szCs w:val="28"/>
        </w:rPr>
        <w:lastRenderedPageBreak/>
        <w:t>Appendix I</w:t>
      </w:r>
    </w:p>
    <w:p w:rsidR="00FB64B4" w:rsidRDefault="00FB64B4" w:rsidP="00FB64B4">
      <w:pPr>
        <w:rPr>
          <w:rStyle w:val="Strong"/>
          <w:bCs w:val="0"/>
          <w:color w:val="000000"/>
          <w:sz w:val="28"/>
          <w:szCs w:val="28"/>
        </w:rPr>
      </w:pPr>
      <w:r>
        <w:rPr>
          <w:color w:val="000000"/>
        </w:rPr>
        <w:br/>
      </w:r>
      <w:r w:rsidRPr="000F1DAA">
        <w:rPr>
          <w:rStyle w:val="Strong"/>
          <w:bCs w:val="0"/>
          <w:color w:val="000000"/>
          <w:sz w:val="28"/>
          <w:szCs w:val="28"/>
        </w:rPr>
        <w:t>1. Economics units using the Average Loan Characteristics</w:t>
      </w:r>
    </w:p>
    <w:p w:rsidR="00FB64B4" w:rsidRDefault="00FB64B4" w:rsidP="00FB64B4">
      <w:pPr>
        <w:rPr>
          <w:rStyle w:val="Strong"/>
          <w:bCs w:val="0"/>
          <w:color w:val="000000"/>
          <w:sz w:val="28"/>
          <w:szCs w:val="28"/>
        </w:rPr>
      </w:pPr>
    </w:p>
    <w:tbl>
      <w:tblPr>
        <w:tblStyle w:val="TableGrid"/>
        <w:tblW w:w="0" w:type="auto"/>
        <w:shd w:val="clear" w:color="auto" w:fill="36DAE7"/>
        <w:tblLook w:val="04A0" w:firstRow="1" w:lastRow="0" w:firstColumn="1" w:lastColumn="0" w:noHBand="0" w:noVBand="1"/>
      </w:tblPr>
      <w:tblGrid>
        <w:gridCol w:w="9350"/>
      </w:tblGrid>
      <w:tr w:rsidR="00FB64B4" w:rsidTr="006216B2">
        <w:tc>
          <w:tcPr>
            <w:tcW w:w="9350" w:type="dxa"/>
            <w:shd w:val="clear" w:color="auto" w:fill="36DAE7"/>
          </w:tcPr>
          <w:p w:rsidR="00FB64B4" w:rsidRPr="00A95576" w:rsidRDefault="00FB64B4" w:rsidP="006216B2">
            <w:pPr>
              <w:rPr>
                <w:rStyle w:val="Strong"/>
                <w:bCs w:val="0"/>
                <w:color w:val="000000"/>
              </w:rPr>
            </w:pPr>
            <w:r>
              <w:rPr>
                <w:rStyle w:val="Strong"/>
                <w:bCs w:val="0"/>
                <w:color w:val="000000"/>
              </w:rPr>
              <w:t>S</w:t>
            </w:r>
            <w:r>
              <w:rPr>
                <w:rStyle w:val="Strong"/>
                <w:color w:val="000000"/>
              </w:rPr>
              <w:t xml:space="preserve">implified </w:t>
            </w:r>
            <w:r w:rsidRPr="00A95576">
              <w:rPr>
                <w:rStyle w:val="Strong"/>
                <w:bCs w:val="0"/>
                <w:color w:val="000000"/>
              </w:rPr>
              <w:t xml:space="preserve">Assumptions used to </w:t>
            </w:r>
            <w:r>
              <w:rPr>
                <w:rStyle w:val="Strong"/>
                <w:bCs w:val="0"/>
                <w:color w:val="000000"/>
              </w:rPr>
              <w:t>C</w:t>
            </w:r>
            <w:r w:rsidRPr="00A95576">
              <w:rPr>
                <w:rStyle w:val="Strong"/>
                <w:bCs w:val="0"/>
                <w:color w:val="000000"/>
              </w:rPr>
              <w:t xml:space="preserve">ompare </w:t>
            </w:r>
            <w:r>
              <w:rPr>
                <w:rStyle w:val="Strong"/>
                <w:bCs w:val="0"/>
                <w:color w:val="000000"/>
              </w:rPr>
              <w:t xml:space="preserve">Economics of </w:t>
            </w:r>
            <w:r w:rsidRPr="00A95576">
              <w:rPr>
                <w:rStyle w:val="Strong"/>
                <w:bCs w:val="0"/>
                <w:color w:val="000000"/>
              </w:rPr>
              <w:t>Model vs No Model</w:t>
            </w:r>
          </w:p>
          <w:p w:rsidR="00FB64B4" w:rsidRDefault="00FB64B4" w:rsidP="006216B2">
            <w:pPr>
              <w:rPr>
                <w:rStyle w:val="Strong"/>
                <w:b w:val="0"/>
                <w:bCs w:val="0"/>
                <w:color w:val="000000"/>
              </w:rPr>
            </w:pPr>
          </w:p>
          <w:p w:rsidR="00FB64B4" w:rsidRPr="00A95576" w:rsidRDefault="00FB64B4" w:rsidP="00FB64B4">
            <w:pPr>
              <w:pStyle w:val="ListParagraph"/>
              <w:numPr>
                <w:ilvl w:val="0"/>
                <w:numId w:val="36"/>
              </w:numPr>
              <w:rPr>
                <w:rStyle w:val="Strong"/>
                <w:b w:val="0"/>
                <w:bCs w:val="0"/>
                <w:color w:val="000000"/>
              </w:rPr>
            </w:pPr>
            <w:r w:rsidRPr="00A95576">
              <w:rPr>
                <w:rStyle w:val="Strong"/>
                <w:b w:val="0"/>
                <w:bCs w:val="0"/>
                <w:color w:val="000000"/>
              </w:rPr>
              <w:t xml:space="preserve">All loans have the same following three characteristics </w:t>
            </w:r>
            <w:r>
              <w:rPr>
                <w:rStyle w:val="Strong"/>
                <w:b w:val="0"/>
                <w:bCs w:val="0"/>
                <w:color w:val="000000"/>
              </w:rPr>
              <w:t xml:space="preserve">as </w:t>
            </w:r>
            <w:r w:rsidRPr="00A95576">
              <w:rPr>
                <w:rStyle w:val="Strong"/>
                <w:b w:val="0"/>
                <w:bCs w:val="0"/>
                <w:color w:val="000000"/>
              </w:rPr>
              <w:t>the average loan:</w:t>
            </w:r>
          </w:p>
          <w:p w:rsidR="00FB64B4" w:rsidRPr="00A95576" w:rsidRDefault="00FB64B4" w:rsidP="00FB64B4">
            <w:pPr>
              <w:pStyle w:val="ListParagraph"/>
              <w:numPr>
                <w:ilvl w:val="0"/>
                <w:numId w:val="37"/>
              </w:numPr>
              <w:rPr>
                <w:rStyle w:val="Strong"/>
                <w:b w:val="0"/>
                <w:bCs w:val="0"/>
                <w:color w:val="000000"/>
              </w:rPr>
            </w:pPr>
            <w:r w:rsidRPr="00A95576">
              <w:rPr>
                <w:rStyle w:val="Strong"/>
                <w:b w:val="0"/>
                <w:bCs w:val="0"/>
                <w:color w:val="000000"/>
              </w:rPr>
              <w:t>Average loan principal: $77,000</w:t>
            </w:r>
          </w:p>
          <w:p w:rsidR="00FB64B4" w:rsidRPr="00A95576" w:rsidRDefault="00FB64B4" w:rsidP="00FB64B4">
            <w:pPr>
              <w:pStyle w:val="ListParagraph"/>
              <w:numPr>
                <w:ilvl w:val="0"/>
                <w:numId w:val="37"/>
              </w:numPr>
              <w:rPr>
                <w:rStyle w:val="Strong"/>
                <w:b w:val="0"/>
                <w:bCs w:val="0"/>
                <w:color w:val="000000"/>
              </w:rPr>
            </w:pPr>
            <w:r w:rsidRPr="00A95576">
              <w:rPr>
                <w:rStyle w:val="Strong"/>
                <w:b w:val="0"/>
                <w:bCs w:val="0"/>
                <w:color w:val="000000"/>
              </w:rPr>
              <w:t>Average interest rate: 13%</w:t>
            </w:r>
          </w:p>
          <w:p w:rsidR="00FB64B4" w:rsidRDefault="00FB64B4" w:rsidP="00FB64B4">
            <w:pPr>
              <w:pStyle w:val="ListParagraph"/>
              <w:numPr>
                <w:ilvl w:val="0"/>
                <w:numId w:val="37"/>
              </w:numPr>
              <w:rPr>
                <w:rStyle w:val="Strong"/>
                <w:b w:val="0"/>
                <w:bCs w:val="0"/>
                <w:color w:val="000000"/>
              </w:rPr>
            </w:pPr>
            <w:r w:rsidRPr="00A95576">
              <w:rPr>
                <w:rStyle w:val="Strong"/>
                <w:b w:val="0"/>
                <w:bCs w:val="0"/>
                <w:color w:val="000000"/>
              </w:rPr>
              <w:t>Average loan term before repayment: 3 years</w:t>
            </w:r>
          </w:p>
          <w:p w:rsidR="00FB64B4" w:rsidRPr="00A95576" w:rsidRDefault="00FB64B4" w:rsidP="006216B2">
            <w:pPr>
              <w:pStyle w:val="ListParagraph"/>
              <w:rPr>
                <w:rStyle w:val="Strong"/>
                <w:b w:val="0"/>
                <w:bCs w:val="0"/>
                <w:color w:val="000000"/>
              </w:rPr>
            </w:pPr>
          </w:p>
          <w:p w:rsidR="00FB64B4" w:rsidRPr="00A95576" w:rsidRDefault="00FB64B4" w:rsidP="00FB64B4">
            <w:pPr>
              <w:pStyle w:val="ListParagraph"/>
              <w:numPr>
                <w:ilvl w:val="0"/>
                <w:numId w:val="36"/>
              </w:numPr>
              <w:rPr>
                <w:rStyle w:val="Strong"/>
                <w:b w:val="0"/>
                <w:bCs w:val="0"/>
                <w:color w:val="000000"/>
              </w:rPr>
            </w:pPr>
            <w:r>
              <w:rPr>
                <w:rStyle w:val="Strong"/>
                <w:b w:val="0"/>
                <w:bCs w:val="0"/>
                <w:color w:val="000000"/>
              </w:rPr>
              <w:t xml:space="preserve">Loan </w:t>
            </w:r>
            <w:r w:rsidRPr="00A95576">
              <w:rPr>
                <w:rStyle w:val="Strong"/>
                <w:b w:val="0"/>
                <w:bCs w:val="0"/>
                <w:color w:val="000000"/>
              </w:rPr>
              <w:t>Principal is fully drawn on day 1</w:t>
            </w:r>
          </w:p>
          <w:p w:rsidR="00FB64B4" w:rsidRPr="00A95576" w:rsidRDefault="00FB64B4" w:rsidP="00FB64B4">
            <w:pPr>
              <w:pStyle w:val="ListParagraph"/>
              <w:numPr>
                <w:ilvl w:val="0"/>
                <w:numId w:val="36"/>
              </w:numPr>
              <w:rPr>
                <w:rStyle w:val="Strong"/>
                <w:b w:val="0"/>
                <w:bCs w:val="0"/>
                <w:color w:val="000000"/>
              </w:rPr>
            </w:pPr>
            <w:r w:rsidRPr="00A95576">
              <w:rPr>
                <w:rStyle w:val="Strong"/>
                <w:b w:val="0"/>
                <w:bCs w:val="0"/>
                <w:color w:val="000000"/>
              </w:rPr>
              <w:t xml:space="preserve">No recoveries from Defaulted loans </w:t>
            </w:r>
          </w:p>
          <w:p w:rsidR="00FB64B4" w:rsidRDefault="00FB64B4" w:rsidP="006216B2">
            <w:pPr>
              <w:rPr>
                <w:rStyle w:val="Strong"/>
                <w:b w:val="0"/>
                <w:bCs w:val="0"/>
                <w:color w:val="000000"/>
              </w:rPr>
            </w:pPr>
          </w:p>
        </w:tc>
      </w:tr>
    </w:tbl>
    <w:p w:rsidR="00FB64B4" w:rsidRDefault="00FB64B4" w:rsidP="00FB64B4">
      <w:pPr>
        <w:rPr>
          <w:rStyle w:val="Strong"/>
          <w:b w:val="0"/>
          <w:bCs w:val="0"/>
          <w:color w:val="000000"/>
        </w:rPr>
      </w:pPr>
    </w:p>
    <w:p w:rsidR="00FB64B4" w:rsidRPr="00F22428" w:rsidRDefault="00FB64B4" w:rsidP="00FB64B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3510"/>
        <w:gridCol w:w="1350"/>
      </w:tblGrid>
      <w:tr w:rsidR="00FB64B4" w:rsidTr="006216B2">
        <w:trPr>
          <w:tblHeader/>
          <w:tblCellSpacing w:w="15" w:type="dxa"/>
        </w:trPr>
        <w:tc>
          <w:tcPr>
            <w:tcW w:w="2835" w:type="dxa"/>
            <w:shd w:val="clear" w:color="auto" w:fill="D9D9D9" w:themeFill="background1" w:themeFillShade="D9"/>
            <w:vAlign w:val="center"/>
            <w:hideMark/>
          </w:tcPr>
          <w:p w:rsidR="00FB64B4" w:rsidRDefault="00FB64B4" w:rsidP="006216B2">
            <w:pPr>
              <w:rPr>
                <w:b/>
                <w:bCs/>
              </w:rPr>
            </w:pPr>
            <w:r>
              <w:rPr>
                <w:b/>
                <w:bCs/>
              </w:rPr>
              <w:t>Component</w:t>
            </w:r>
          </w:p>
        </w:tc>
        <w:tc>
          <w:tcPr>
            <w:tcW w:w="3480" w:type="dxa"/>
            <w:shd w:val="clear" w:color="auto" w:fill="D9D9D9" w:themeFill="background1" w:themeFillShade="D9"/>
            <w:vAlign w:val="center"/>
            <w:hideMark/>
          </w:tcPr>
          <w:p w:rsidR="00FB64B4" w:rsidRDefault="00FB64B4" w:rsidP="006216B2">
            <w:pPr>
              <w:rPr>
                <w:b/>
                <w:bCs/>
              </w:rPr>
            </w:pPr>
            <w:r>
              <w:rPr>
                <w:b/>
                <w:bCs/>
              </w:rPr>
              <w:t>Formula</w:t>
            </w:r>
          </w:p>
        </w:tc>
        <w:tc>
          <w:tcPr>
            <w:tcW w:w="1305" w:type="dxa"/>
            <w:shd w:val="clear" w:color="auto" w:fill="D9D9D9" w:themeFill="background1" w:themeFillShade="D9"/>
            <w:vAlign w:val="center"/>
            <w:hideMark/>
          </w:tcPr>
          <w:p w:rsidR="00FB64B4" w:rsidRDefault="00FB64B4" w:rsidP="006216B2">
            <w:pPr>
              <w:rPr>
                <w:b/>
                <w:bCs/>
              </w:rPr>
            </w:pPr>
            <w:r>
              <w:rPr>
                <w:b/>
                <w:bCs/>
              </w:rPr>
              <w:t xml:space="preserve">   Value</w:t>
            </w:r>
          </w:p>
        </w:tc>
      </w:tr>
      <w:tr w:rsidR="00FB64B4" w:rsidTr="006216B2">
        <w:trPr>
          <w:tblCellSpacing w:w="15" w:type="dxa"/>
        </w:trPr>
        <w:tc>
          <w:tcPr>
            <w:tcW w:w="2835" w:type="dxa"/>
            <w:shd w:val="clear" w:color="auto" w:fill="auto"/>
            <w:vAlign w:val="center"/>
            <w:hideMark/>
          </w:tcPr>
          <w:p w:rsidR="00FB64B4" w:rsidRPr="0054527C" w:rsidRDefault="00FB64B4" w:rsidP="006216B2">
            <w:r w:rsidRPr="0054527C">
              <w:t>Principal</w:t>
            </w:r>
          </w:p>
        </w:tc>
        <w:tc>
          <w:tcPr>
            <w:tcW w:w="3480" w:type="dxa"/>
            <w:shd w:val="clear" w:color="auto" w:fill="auto"/>
            <w:vAlign w:val="center"/>
            <w:hideMark/>
          </w:tcPr>
          <w:p w:rsidR="00FB64B4" w:rsidRPr="0054527C" w:rsidRDefault="00FB64B4" w:rsidP="006216B2">
            <w:r w:rsidRPr="0054527C">
              <w:t>—</w:t>
            </w:r>
          </w:p>
        </w:tc>
        <w:tc>
          <w:tcPr>
            <w:tcW w:w="1305" w:type="dxa"/>
            <w:shd w:val="clear" w:color="auto" w:fill="auto"/>
            <w:vAlign w:val="center"/>
            <w:hideMark/>
          </w:tcPr>
          <w:p w:rsidR="00FB64B4" w:rsidRPr="0054527C" w:rsidRDefault="00FB64B4" w:rsidP="006216B2">
            <w:r w:rsidRPr="0054527C">
              <w:t xml:space="preserve">  $77,000</w:t>
            </w:r>
          </w:p>
        </w:tc>
      </w:tr>
      <w:tr w:rsidR="00FB64B4" w:rsidTr="006216B2">
        <w:trPr>
          <w:tblCellSpacing w:w="15" w:type="dxa"/>
        </w:trPr>
        <w:tc>
          <w:tcPr>
            <w:tcW w:w="2835" w:type="dxa"/>
            <w:shd w:val="clear" w:color="auto" w:fill="auto"/>
            <w:vAlign w:val="center"/>
            <w:hideMark/>
          </w:tcPr>
          <w:p w:rsidR="00FB64B4" w:rsidRPr="0054527C" w:rsidRDefault="00FB64B4" w:rsidP="006216B2">
            <w:r w:rsidRPr="0054527C">
              <w:t xml:space="preserve">Interest </w:t>
            </w:r>
            <w:r>
              <w:t>g</w:t>
            </w:r>
            <w:r w:rsidRPr="0054527C">
              <w:t>rowth factor</w:t>
            </w:r>
          </w:p>
        </w:tc>
        <w:tc>
          <w:tcPr>
            <w:tcW w:w="3480" w:type="dxa"/>
            <w:shd w:val="clear" w:color="auto" w:fill="auto"/>
            <w:vAlign w:val="center"/>
            <w:hideMark/>
          </w:tcPr>
          <w:p w:rsidR="00FB64B4" w:rsidRPr="0054527C" w:rsidRDefault="00FB64B4" w:rsidP="006216B2">
            <w:r w:rsidRPr="0054527C">
              <w:rPr>
                <w:rStyle w:val="katex-mathml"/>
              </w:rPr>
              <w:t>(</w:t>
            </w:r>
            <w:proofErr w:type="gramStart"/>
            <w:r w:rsidRPr="0054527C">
              <w:rPr>
                <w:rStyle w:val="katex-mathml"/>
              </w:rPr>
              <w:t>1.13)³</w:t>
            </w:r>
            <w:proofErr w:type="gramEnd"/>
          </w:p>
        </w:tc>
        <w:tc>
          <w:tcPr>
            <w:tcW w:w="1305" w:type="dxa"/>
            <w:shd w:val="clear" w:color="auto" w:fill="auto"/>
            <w:vAlign w:val="center"/>
            <w:hideMark/>
          </w:tcPr>
          <w:p w:rsidR="00FB64B4" w:rsidRPr="0054527C" w:rsidRDefault="00FB64B4" w:rsidP="006216B2">
            <w:pPr>
              <w:rPr>
                <w:b/>
              </w:rPr>
            </w:pPr>
            <w:r w:rsidRPr="0054527C">
              <w:rPr>
                <w:rStyle w:val="Strong"/>
                <w:b w:val="0"/>
              </w:rPr>
              <w:t>1.442897</w:t>
            </w:r>
          </w:p>
        </w:tc>
      </w:tr>
      <w:tr w:rsidR="00FB64B4" w:rsidTr="006216B2">
        <w:trPr>
          <w:tblCellSpacing w:w="15" w:type="dxa"/>
        </w:trPr>
        <w:tc>
          <w:tcPr>
            <w:tcW w:w="2835" w:type="dxa"/>
            <w:shd w:val="clear" w:color="auto" w:fill="auto"/>
            <w:vAlign w:val="center"/>
            <w:hideMark/>
          </w:tcPr>
          <w:p w:rsidR="00FB64B4" w:rsidRPr="0054527C" w:rsidRDefault="00FB64B4" w:rsidP="006216B2">
            <w:r w:rsidRPr="0054527C">
              <w:t>Total repayment</w:t>
            </w:r>
          </w:p>
        </w:tc>
        <w:tc>
          <w:tcPr>
            <w:tcW w:w="3480" w:type="dxa"/>
            <w:shd w:val="clear" w:color="auto" w:fill="auto"/>
            <w:vAlign w:val="center"/>
            <w:hideMark/>
          </w:tcPr>
          <w:p w:rsidR="00FB64B4" w:rsidRPr="0054527C" w:rsidRDefault="00FB64B4" w:rsidP="006216B2">
            <w:r w:rsidRPr="0054527C">
              <w:rPr>
                <w:rStyle w:val="katex-mathml"/>
              </w:rPr>
              <w:t>$77,000 × 1.4428</w:t>
            </w:r>
          </w:p>
        </w:tc>
        <w:tc>
          <w:tcPr>
            <w:tcW w:w="1305" w:type="dxa"/>
            <w:shd w:val="clear" w:color="auto" w:fill="auto"/>
            <w:vAlign w:val="center"/>
            <w:hideMark/>
          </w:tcPr>
          <w:p w:rsidR="00FB64B4" w:rsidRPr="0054527C" w:rsidRDefault="00FB64B4" w:rsidP="006216B2">
            <w:pPr>
              <w:rPr>
                <w:b/>
              </w:rPr>
            </w:pPr>
            <w:r w:rsidRPr="0054527C">
              <w:rPr>
                <w:rStyle w:val="Strong"/>
                <w:b w:val="0"/>
              </w:rPr>
              <w:t>$111,144</w:t>
            </w:r>
          </w:p>
        </w:tc>
      </w:tr>
      <w:tr w:rsidR="00FB64B4" w:rsidTr="006216B2">
        <w:trPr>
          <w:tblCellSpacing w:w="15" w:type="dxa"/>
        </w:trPr>
        <w:tc>
          <w:tcPr>
            <w:tcW w:w="2835" w:type="dxa"/>
            <w:shd w:val="clear" w:color="auto" w:fill="auto"/>
            <w:vAlign w:val="center"/>
            <w:hideMark/>
          </w:tcPr>
          <w:p w:rsidR="00FB64B4" w:rsidRPr="0054527C" w:rsidRDefault="00FB64B4" w:rsidP="006216B2">
            <w:r w:rsidRPr="0054527C">
              <w:t>Interest income</w:t>
            </w:r>
          </w:p>
        </w:tc>
        <w:tc>
          <w:tcPr>
            <w:tcW w:w="3480" w:type="dxa"/>
            <w:shd w:val="clear" w:color="auto" w:fill="auto"/>
            <w:vAlign w:val="center"/>
            <w:hideMark/>
          </w:tcPr>
          <w:p w:rsidR="00FB64B4" w:rsidRPr="0054527C" w:rsidRDefault="00FB64B4" w:rsidP="006216B2">
            <w:r w:rsidRPr="0054527C">
              <w:t>$111,144 − $77,000</w:t>
            </w:r>
          </w:p>
        </w:tc>
        <w:tc>
          <w:tcPr>
            <w:tcW w:w="1305" w:type="dxa"/>
            <w:shd w:val="clear" w:color="auto" w:fill="auto"/>
            <w:vAlign w:val="center"/>
            <w:hideMark/>
          </w:tcPr>
          <w:p w:rsidR="00FB64B4" w:rsidRPr="0054527C" w:rsidRDefault="00FB64B4" w:rsidP="006216B2">
            <w:pPr>
              <w:rPr>
                <w:b/>
              </w:rPr>
            </w:pPr>
            <w:r w:rsidRPr="0054527C">
              <w:rPr>
                <w:rStyle w:val="Strong"/>
                <w:b w:val="0"/>
              </w:rPr>
              <w:t>$34,144</w:t>
            </w:r>
          </w:p>
        </w:tc>
      </w:tr>
    </w:tbl>
    <w:p w:rsidR="00FB64B4" w:rsidRDefault="00FB64B4" w:rsidP="00FB64B4"/>
    <w:p w:rsidR="00FB64B4" w:rsidRDefault="00FB64B4" w:rsidP="00FB64B4">
      <w:pPr>
        <w:pStyle w:val="Heading1"/>
        <w:rPr>
          <w:rStyle w:val="Strong"/>
          <w:bCs/>
          <w:color w:val="000000"/>
          <w:sz w:val="28"/>
          <w:szCs w:val="28"/>
        </w:rPr>
      </w:pPr>
      <w:r w:rsidRPr="000F1DAA">
        <w:rPr>
          <w:rStyle w:val="Strong"/>
          <w:color w:val="000000"/>
          <w:sz w:val="28"/>
          <w:szCs w:val="28"/>
        </w:rPr>
        <w:t>2. Portfolio setup (400,000 loans)</w:t>
      </w:r>
    </w:p>
    <w:p w:rsidR="00FB64B4" w:rsidRPr="0054527C" w:rsidRDefault="00FB64B4" w:rsidP="00FB64B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3600"/>
      </w:tblGrid>
      <w:tr w:rsidR="00FB64B4" w:rsidTr="006216B2">
        <w:trPr>
          <w:tblHeader/>
          <w:tblCellSpacing w:w="15" w:type="dxa"/>
        </w:trPr>
        <w:tc>
          <w:tcPr>
            <w:tcW w:w="3555" w:type="dxa"/>
            <w:shd w:val="clear" w:color="auto" w:fill="D9D9D9" w:themeFill="background1" w:themeFillShade="D9"/>
            <w:vAlign w:val="center"/>
            <w:hideMark/>
          </w:tcPr>
          <w:p w:rsidR="00FB64B4" w:rsidRDefault="00FB64B4" w:rsidP="006216B2">
            <w:pPr>
              <w:rPr>
                <w:b/>
                <w:bCs/>
              </w:rPr>
            </w:pPr>
            <w:r>
              <w:rPr>
                <w:b/>
                <w:bCs/>
              </w:rPr>
              <w:t>Metric</w:t>
            </w:r>
          </w:p>
        </w:tc>
        <w:tc>
          <w:tcPr>
            <w:tcW w:w="3555" w:type="dxa"/>
            <w:shd w:val="clear" w:color="auto" w:fill="D9D9D9" w:themeFill="background1" w:themeFillShade="D9"/>
            <w:vAlign w:val="center"/>
            <w:hideMark/>
          </w:tcPr>
          <w:p w:rsidR="00FB64B4" w:rsidRDefault="00FB64B4" w:rsidP="006216B2">
            <w:pPr>
              <w:rPr>
                <w:b/>
                <w:bCs/>
              </w:rPr>
            </w:pPr>
            <w:r>
              <w:rPr>
                <w:b/>
                <w:bCs/>
              </w:rPr>
              <w:t>Value</w:t>
            </w:r>
          </w:p>
        </w:tc>
      </w:tr>
      <w:tr w:rsidR="00FB64B4" w:rsidTr="006216B2">
        <w:trPr>
          <w:tblCellSpacing w:w="15" w:type="dxa"/>
        </w:trPr>
        <w:tc>
          <w:tcPr>
            <w:tcW w:w="3555" w:type="dxa"/>
            <w:vAlign w:val="center"/>
            <w:hideMark/>
          </w:tcPr>
          <w:p w:rsidR="00FB64B4" w:rsidRDefault="00FB64B4" w:rsidP="006216B2">
            <w:r>
              <w:t>Total # of loans</w:t>
            </w:r>
          </w:p>
        </w:tc>
        <w:tc>
          <w:tcPr>
            <w:tcW w:w="3555" w:type="dxa"/>
            <w:vAlign w:val="center"/>
            <w:hideMark/>
          </w:tcPr>
          <w:p w:rsidR="00FB64B4" w:rsidRDefault="00FB64B4" w:rsidP="006216B2">
            <w:r>
              <w:t>400,000</w:t>
            </w:r>
          </w:p>
        </w:tc>
      </w:tr>
      <w:tr w:rsidR="00FB64B4" w:rsidTr="006216B2">
        <w:trPr>
          <w:tblCellSpacing w:w="15" w:type="dxa"/>
        </w:trPr>
        <w:tc>
          <w:tcPr>
            <w:tcW w:w="3555" w:type="dxa"/>
            <w:vAlign w:val="center"/>
            <w:hideMark/>
          </w:tcPr>
          <w:p w:rsidR="00FB64B4" w:rsidRDefault="00FB64B4" w:rsidP="006216B2">
            <w:r>
              <w:t>Default rate</w:t>
            </w:r>
          </w:p>
        </w:tc>
        <w:tc>
          <w:tcPr>
            <w:tcW w:w="3555" w:type="dxa"/>
            <w:vAlign w:val="center"/>
            <w:hideMark/>
          </w:tcPr>
          <w:p w:rsidR="00FB64B4" w:rsidRDefault="00FB64B4" w:rsidP="006216B2">
            <w:r>
              <w:t>11.88%</w:t>
            </w:r>
          </w:p>
        </w:tc>
      </w:tr>
      <w:tr w:rsidR="00FB64B4" w:rsidTr="006216B2">
        <w:trPr>
          <w:tblCellSpacing w:w="15" w:type="dxa"/>
        </w:trPr>
        <w:tc>
          <w:tcPr>
            <w:tcW w:w="3555" w:type="dxa"/>
            <w:vAlign w:val="center"/>
            <w:hideMark/>
          </w:tcPr>
          <w:p w:rsidR="00FB64B4" w:rsidRPr="0054527C" w:rsidRDefault="00FB64B4" w:rsidP="006216B2">
            <w:pPr>
              <w:rPr>
                <w:b/>
              </w:rPr>
            </w:pPr>
            <w:r w:rsidRPr="0054527C">
              <w:rPr>
                <w:b/>
              </w:rPr>
              <w:t># Defaulters</w:t>
            </w:r>
          </w:p>
        </w:tc>
        <w:tc>
          <w:tcPr>
            <w:tcW w:w="3555" w:type="dxa"/>
            <w:vAlign w:val="center"/>
            <w:hideMark/>
          </w:tcPr>
          <w:p w:rsidR="00FB64B4" w:rsidRPr="0054527C" w:rsidRDefault="00FB64B4" w:rsidP="006216B2">
            <w:pPr>
              <w:rPr>
                <w:b/>
              </w:rPr>
            </w:pPr>
            <w:r w:rsidRPr="0054527C">
              <w:rPr>
                <w:b/>
              </w:rPr>
              <w:t>47,520</w:t>
            </w:r>
          </w:p>
        </w:tc>
      </w:tr>
      <w:tr w:rsidR="00FB64B4" w:rsidTr="006216B2">
        <w:trPr>
          <w:tblCellSpacing w:w="15" w:type="dxa"/>
        </w:trPr>
        <w:tc>
          <w:tcPr>
            <w:tcW w:w="3555" w:type="dxa"/>
            <w:vAlign w:val="center"/>
            <w:hideMark/>
          </w:tcPr>
          <w:p w:rsidR="00FB64B4" w:rsidRPr="0054527C" w:rsidRDefault="00FB64B4" w:rsidP="006216B2">
            <w:pPr>
              <w:rPr>
                <w:b/>
              </w:rPr>
            </w:pPr>
            <w:r w:rsidRPr="0054527C">
              <w:rPr>
                <w:b/>
              </w:rPr>
              <w:t># Good loans</w:t>
            </w:r>
          </w:p>
        </w:tc>
        <w:tc>
          <w:tcPr>
            <w:tcW w:w="3555" w:type="dxa"/>
            <w:vAlign w:val="center"/>
            <w:hideMark/>
          </w:tcPr>
          <w:p w:rsidR="00FB64B4" w:rsidRPr="0054527C" w:rsidRDefault="00FB64B4" w:rsidP="006216B2">
            <w:pPr>
              <w:rPr>
                <w:b/>
              </w:rPr>
            </w:pPr>
            <w:r w:rsidRPr="0054527C">
              <w:rPr>
                <w:b/>
              </w:rPr>
              <w:t>352,480</w:t>
            </w:r>
          </w:p>
        </w:tc>
      </w:tr>
    </w:tbl>
    <w:p w:rsidR="00FB64B4" w:rsidRDefault="00FB64B4" w:rsidP="00FB64B4"/>
    <w:p w:rsidR="00FB64B4" w:rsidRDefault="00FB64B4" w:rsidP="00FB64B4">
      <w:pPr>
        <w:pStyle w:val="Heading1"/>
        <w:keepNext/>
        <w:keepLines/>
        <w:numPr>
          <w:ilvl w:val="0"/>
          <w:numId w:val="35"/>
        </w:numPr>
        <w:spacing w:before="240" w:beforeAutospacing="0" w:after="0" w:afterAutospacing="0"/>
        <w:rPr>
          <w:rStyle w:val="Strong"/>
          <w:bCs/>
          <w:color w:val="000000"/>
          <w:sz w:val="28"/>
          <w:szCs w:val="28"/>
        </w:rPr>
      </w:pPr>
      <w:r w:rsidRPr="000F1DAA">
        <w:rPr>
          <w:rStyle w:val="Strong"/>
          <w:color w:val="000000"/>
          <w:sz w:val="28"/>
          <w:szCs w:val="28"/>
        </w:rPr>
        <w:t xml:space="preserve">Model performance </w:t>
      </w:r>
    </w:p>
    <w:p w:rsidR="00FB64B4" w:rsidRPr="0054527C" w:rsidRDefault="00FB64B4" w:rsidP="00FB64B4">
      <w:pPr>
        <w:pStyle w:val="ListParagraph"/>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3168"/>
      </w:tblGrid>
      <w:tr w:rsidR="00FB64B4" w:rsidTr="006216B2">
        <w:trPr>
          <w:tblHeader/>
          <w:tblCellSpacing w:w="15" w:type="dxa"/>
        </w:trPr>
        <w:tc>
          <w:tcPr>
            <w:tcW w:w="3123" w:type="dxa"/>
            <w:shd w:val="clear" w:color="auto" w:fill="D9D9D9" w:themeFill="background1" w:themeFillShade="D9"/>
            <w:vAlign w:val="center"/>
            <w:hideMark/>
          </w:tcPr>
          <w:p w:rsidR="00FB64B4" w:rsidRDefault="00FB64B4" w:rsidP="006216B2">
            <w:pPr>
              <w:rPr>
                <w:b/>
                <w:bCs/>
              </w:rPr>
            </w:pPr>
            <w:r>
              <w:rPr>
                <w:b/>
                <w:bCs/>
              </w:rPr>
              <w:t>Metric</w:t>
            </w:r>
          </w:p>
        </w:tc>
        <w:tc>
          <w:tcPr>
            <w:tcW w:w="3123" w:type="dxa"/>
            <w:shd w:val="clear" w:color="auto" w:fill="D9D9D9" w:themeFill="background1" w:themeFillShade="D9"/>
            <w:vAlign w:val="center"/>
            <w:hideMark/>
          </w:tcPr>
          <w:p w:rsidR="00FB64B4" w:rsidRDefault="00FB64B4" w:rsidP="006216B2">
            <w:pPr>
              <w:rPr>
                <w:b/>
                <w:bCs/>
              </w:rPr>
            </w:pPr>
            <w:r>
              <w:rPr>
                <w:b/>
                <w:bCs/>
              </w:rPr>
              <w:t>Value</w:t>
            </w:r>
          </w:p>
        </w:tc>
      </w:tr>
      <w:tr w:rsidR="00FB64B4" w:rsidTr="006216B2">
        <w:trPr>
          <w:tblCellSpacing w:w="15" w:type="dxa"/>
        </w:trPr>
        <w:tc>
          <w:tcPr>
            <w:tcW w:w="3123" w:type="dxa"/>
            <w:shd w:val="clear" w:color="auto" w:fill="auto"/>
            <w:vAlign w:val="center"/>
            <w:hideMark/>
          </w:tcPr>
          <w:p w:rsidR="00FB64B4" w:rsidRDefault="00FB64B4" w:rsidP="006216B2">
            <w:r>
              <w:t>Recall</w:t>
            </w:r>
          </w:p>
        </w:tc>
        <w:tc>
          <w:tcPr>
            <w:tcW w:w="3123" w:type="dxa"/>
            <w:shd w:val="clear" w:color="auto" w:fill="auto"/>
            <w:vAlign w:val="center"/>
            <w:hideMark/>
          </w:tcPr>
          <w:p w:rsidR="00FB64B4" w:rsidRDefault="00FB64B4" w:rsidP="006216B2">
            <w:r>
              <w:t>0.9154</w:t>
            </w:r>
          </w:p>
        </w:tc>
      </w:tr>
      <w:tr w:rsidR="00FB64B4" w:rsidTr="006216B2">
        <w:trPr>
          <w:tblCellSpacing w:w="15" w:type="dxa"/>
        </w:trPr>
        <w:tc>
          <w:tcPr>
            <w:tcW w:w="3123" w:type="dxa"/>
            <w:shd w:val="clear" w:color="auto" w:fill="auto"/>
            <w:vAlign w:val="center"/>
            <w:hideMark/>
          </w:tcPr>
          <w:p w:rsidR="00FB64B4" w:rsidRDefault="00FB64B4" w:rsidP="006216B2">
            <w:r>
              <w:t>Precision</w:t>
            </w:r>
          </w:p>
        </w:tc>
        <w:tc>
          <w:tcPr>
            <w:tcW w:w="3123" w:type="dxa"/>
            <w:shd w:val="clear" w:color="auto" w:fill="auto"/>
            <w:vAlign w:val="center"/>
            <w:hideMark/>
          </w:tcPr>
          <w:p w:rsidR="00FB64B4" w:rsidRDefault="00FB64B4" w:rsidP="006216B2">
            <w:r>
              <w:t>0.5409</w:t>
            </w:r>
          </w:p>
        </w:tc>
      </w:tr>
    </w:tbl>
    <w:p w:rsidR="00FB64B4" w:rsidRDefault="00FB64B4" w:rsidP="00FB64B4">
      <w:pPr>
        <w:pStyle w:val="Heading3"/>
        <w:rPr>
          <w:color w:val="000000"/>
          <w:sz w:val="24"/>
          <w:szCs w:val="24"/>
        </w:rPr>
      </w:pPr>
    </w:p>
    <w:p w:rsidR="00FB64B4" w:rsidRDefault="00FB64B4" w:rsidP="00FB64B4">
      <w:pPr>
        <w:pStyle w:val="Heading3"/>
      </w:pPr>
    </w:p>
    <w:p w:rsidR="00FB64B4" w:rsidRPr="0054527C" w:rsidRDefault="00FB64B4" w:rsidP="00FB64B4">
      <w:pPr>
        <w:pStyle w:val="Heading3"/>
        <w:rPr>
          <w:color w:val="000000"/>
          <w:sz w:val="24"/>
          <w:szCs w:val="24"/>
        </w:rPr>
      </w:pPr>
      <w:r w:rsidRPr="0054527C">
        <w:rPr>
          <w:color w:val="000000"/>
          <w:sz w:val="24"/>
          <w:szCs w:val="24"/>
        </w:rPr>
        <w:t>Derived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6"/>
        <w:gridCol w:w="4176"/>
      </w:tblGrid>
      <w:tr w:rsidR="00FB64B4" w:rsidTr="006216B2">
        <w:trPr>
          <w:tblHeader/>
          <w:tblCellSpacing w:w="15" w:type="dxa"/>
        </w:trPr>
        <w:tc>
          <w:tcPr>
            <w:tcW w:w="4131" w:type="dxa"/>
            <w:shd w:val="clear" w:color="auto" w:fill="D9D9D9" w:themeFill="background1" w:themeFillShade="D9"/>
            <w:vAlign w:val="center"/>
            <w:hideMark/>
          </w:tcPr>
          <w:p w:rsidR="00FB64B4" w:rsidRDefault="00FB64B4" w:rsidP="006216B2">
            <w:pPr>
              <w:rPr>
                <w:b/>
                <w:bCs/>
              </w:rPr>
            </w:pPr>
            <w:r>
              <w:rPr>
                <w:b/>
                <w:bCs/>
              </w:rPr>
              <w:t>Category</w:t>
            </w:r>
          </w:p>
        </w:tc>
        <w:tc>
          <w:tcPr>
            <w:tcW w:w="4131" w:type="dxa"/>
            <w:shd w:val="clear" w:color="auto" w:fill="D9D9D9" w:themeFill="background1" w:themeFillShade="D9"/>
            <w:vAlign w:val="center"/>
            <w:hideMark/>
          </w:tcPr>
          <w:p w:rsidR="00FB64B4" w:rsidRDefault="00FB64B4" w:rsidP="006216B2">
            <w:pPr>
              <w:rPr>
                <w:b/>
                <w:bCs/>
              </w:rPr>
            </w:pPr>
            <w:r>
              <w:rPr>
                <w:b/>
                <w:bCs/>
              </w:rPr>
              <w:t>Count</w:t>
            </w:r>
          </w:p>
        </w:tc>
      </w:tr>
      <w:tr w:rsidR="00FB64B4" w:rsidTr="006216B2">
        <w:trPr>
          <w:tblCellSpacing w:w="15" w:type="dxa"/>
        </w:trPr>
        <w:tc>
          <w:tcPr>
            <w:tcW w:w="4131" w:type="dxa"/>
            <w:shd w:val="clear" w:color="auto" w:fill="auto"/>
            <w:vAlign w:val="center"/>
            <w:hideMark/>
          </w:tcPr>
          <w:p w:rsidR="00FB64B4" w:rsidRDefault="00FB64B4" w:rsidP="006216B2">
            <w:r>
              <w:t>True Positives (caught defaulters)</w:t>
            </w:r>
          </w:p>
        </w:tc>
        <w:tc>
          <w:tcPr>
            <w:tcW w:w="4131" w:type="dxa"/>
            <w:shd w:val="clear" w:color="auto" w:fill="auto"/>
            <w:vAlign w:val="center"/>
            <w:hideMark/>
          </w:tcPr>
          <w:p w:rsidR="00FB64B4" w:rsidRDefault="00FB64B4" w:rsidP="006216B2">
            <w:r>
              <w:t>43,479</w:t>
            </w:r>
          </w:p>
        </w:tc>
      </w:tr>
      <w:tr w:rsidR="00FB64B4" w:rsidTr="006216B2">
        <w:trPr>
          <w:tblCellSpacing w:w="15" w:type="dxa"/>
        </w:trPr>
        <w:tc>
          <w:tcPr>
            <w:tcW w:w="4131" w:type="dxa"/>
            <w:shd w:val="clear" w:color="auto" w:fill="auto"/>
            <w:vAlign w:val="center"/>
            <w:hideMark/>
          </w:tcPr>
          <w:p w:rsidR="00FB64B4" w:rsidRDefault="00FB64B4" w:rsidP="006216B2">
            <w:r>
              <w:t>False Negatives (missed defaulters)</w:t>
            </w:r>
          </w:p>
        </w:tc>
        <w:tc>
          <w:tcPr>
            <w:tcW w:w="4131" w:type="dxa"/>
            <w:shd w:val="clear" w:color="auto" w:fill="auto"/>
            <w:vAlign w:val="center"/>
            <w:hideMark/>
          </w:tcPr>
          <w:p w:rsidR="00FB64B4" w:rsidRDefault="00FB64B4" w:rsidP="006216B2">
            <w:r>
              <w:t>4,041</w:t>
            </w:r>
          </w:p>
        </w:tc>
      </w:tr>
      <w:tr w:rsidR="00FB64B4" w:rsidTr="006216B2">
        <w:trPr>
          <w:tblCellSpacing w:w="15" w:type="dxa"/>
        </w:trPr>
        <w:tc>
          <w:tcPr>
            <w:tcW w:w="4131" w:type="dxa"/>
            <w:shd w:val="clear" w:color="auto" w:fill="auto"/>
            <w:vAlign w:val="center"/>
            <w:hideMark/>
          </w:tcPr>
          <w:p w:rsidR="00FB64B4" w:rsidRDefault="00FB64B4" w:rsidP="006216B2">
            <w:r>
              <w:t>False Positives (rejected good loans)</w:t>
            </w:r>
          </w:p>
        </w:tc>
        <w:tc>
          <w:tcPr>
            <w:tcW w:w="4131" w:type="dxa"/>
            <w:shd w:val="clear" w:color="auto" w:fill="auto"/>
            <w:vAlign w:val="center"/>
            <w:hideMark/>
          </w:tcPr>
          <w:p w:rsidR="00FB64B4" w:rsidRDefault="00FB64B4" w:rsidP="006216B2">
            <w:r>
              <w:t>44,134</w:t>
            </w:r>
          </w:p>
        </w:tc>
      </w:tr>
      <w:tr w:rsidR="00FB64B4" w:rsidTr="006216B2">
        <w:trPr>
          <w:tblCellSpacing w:w="15" w:type="dxa"/>
        </w:trPr>
        <w:tc>
          <w:tcPr>
            <w:tcW w:w="4131" w:type="dxa"/>
            <w:shd w:val="clear" w:color="auto" w:fill="auto"/>
            <w:vAlign w:val="center"/>
            <w:hideMark/>
          </w:tcPr>
          <w:p w:rsidR="00FB64B4" w:rsidRDefault="00FB64B4" w:rsidP="006216B2">
            <w:r>
              <w:t>True Negatives</w:t>
            </w:r>
          </w:p>
        </w:tc>
        <w:tc>
          <w:tcPr>
            <w:tcW w:w="4131" w:type="dxa"/>
            <w:shd w:val="clear" w:color="auto" w:fill="auto"/>
            <w:vAlign w:val="center"/>
            <w:hideMark/>
          </w:tcPr>
          <w:p w:rsidR="00FB64B4" w:rsidRDefault="00FB64B4" w:rsidP="006216B2">
            <w:r>
              <w:t>308,346</w:t>
            </w:r>
          </w:p>
        </w:tc>
      </w:tr>
    </w:tbl>
    <w:p w:rsidR="00FB64B4" w:rsidRDefault="00FB64B4" w:rsidP="00FB64B4"/>
    <w:p w:rsidR="00FB64B4" w:rsidRPr="00C04091" w:rsidRDefault="00FB64B4" w:rsidP="00FB64B4">
      <w:pPr>
        <w:pStyle w:val="Heading1"/>
        <w:keepNext/>
        <w:keepLines/>
        <w:numPr>
          <w:ilvl w:val="0"/>
          <w:numId w:val="35"/>
        </w:numPr>
        <w:spacing w:before="240" w:beforeAutospacing="0" w:after="0" w:afterAutospacing="0"/>
        <w:rPr>
          <w:color w:val="000000"/>
          <w:sz w:val="28"/>
          <w:szCs w:val="28"/>
        </w:rPr>
      </w:pPr>
      <w:r w:rsidRPr="00C04091">
        <w:rPr>
          <w:rStyle w:val="Strong"/>
          <w:color w:val="000000"/>
          <w:sz w:val="28"/>
          <w:szCs w:val="28"/>
        </w:rPr>
        <w:t>Baseline (no model</w:t>
      </w:r>
      <w:r>
        <w:rPr>
          <w:rStyle w:val="Strong"/>
          <w:color w:val="000000"/>
          <w:sz w:val="28"/>
          <w:szCs w:val="28"/>
        </w:rPr>
        <w:t xml:space="preserve"> used</w:t>
      </w:r>
      <w:r w:rsidRPr="00C04091">
        <w:rPr>
          <w:rStyle w:val="Strong"/>
          <w:color w:val="000000"/>
          <w:sz w:val="28"/>
          <w:szCs w:val="28"/>
        </w:rPr>
        <w:t>)</w:t>
      </w:r>
    </w:p>
    <w:p w:rsidR="00FB64B4" w:rsidRPr="00A106DF" w:rsidRDefault="00FB64B4" w:rsidP="00FB64B4">
      <w:pPr>
        <w:pStyle w:val="Heading3"/>
        <w:rPr>
          <w:color w:val="000000"/>
          <w:sz w:val="24"/>
          <w:szCs w:val="24"/>
        </w:rPr>
      </w:pPr>
      <w:r w:rsidRPr="00A106DF">
        <w:rPr>
          <w:color w:val="000000"/>
          <w:sz w:val="24"/>
          <w:szCs w:val="24"/>
        </w:rPr>
        <w:t>Losses from defaults</w:t>
      </w:r>
    </w:p>
    <w:p w:rsidR="00FB64B4" w:rsidRPr="0054527C" w:rsidRDefault="00FB64B4" w:rsidP="00FB64B4">
      <w:pPr>
        <w:pBdr>
          <w:top w:val="single" w:sz="4" w:space="1" w:color="auto"/>
          <w:left w:val="single" w:sz="4" w:space="4" w:color="auto"/>
          <w:bottom w:val="single" w:sz="4" w:space="1" w:color="auto"/>
          <w:right w:val="single" w:sz="4" w:space="4" w:color="auto"/>
        </w:pBdr>
        <w:jc w:val="center"/>
        <w:rPr>
          <w:b/>
        </w:rPr>
      </w:pPr>
      <w:r w:rsidRPr="0054527C">
        <w:rPr>
          <w:rStyle w:val="katex-mathml"/>
          <w:b/>
          <w:color w:val="000000"/>
        </w:rPr>
        <w:t xml:space="preserve">47,520 × </w:t>
      </w:r>
      <w:r>
        <w:rPr>
          <w:rStyle w:val="katex-mathml"/>
          <w:b/>
          <w:color w:val="000000"/>
        </w:rPr>
        <w:t>$</w:t>
      </w:r>
      <w:proofErr w:type="gramStart"/>
      <w:r w:rsidRPr="0054527C">
        <w:rPr>
          <w:rStyle w:val="katex-mathml"/>
          <w:b/>
          <w:color w:val="000000"/>
        </w:rPr>
        <w:t>111,144  =</w:t>
      </w:r>
      <w:proofErr w:type="gramEnd"/>
      <w:r w:rsidRPr="0054527C">
        <w:rPr>
          <w:rStyle w:val="katex-mathml"/>
          <w:b/>
          <w:color w:val="000000"/>
        </w:rPr>
        <w:t xml:space="preserve"> </w:t>
      </w:r>
      <w:r>
        <w:rPr>
          <w:rStyle w:val="katex-mathml"/>
          <w:b/>
          <w:color w:val="000000"/>
        </w:rPr>
        <w:t>($</w:t>
      </w:r>
      <w:r w:rsidRPr="0054527C">
        <w:rPr>
          <w:rStyle w:val="katex-mathml"/>
          <w:b/>
          <w:color w:val="000000"/>
        </w:rPr>
        <w:t>5.281B</w:t>
      </w:r>
      <w:r>
        <w:rPr>
          <w:rStyle w:val="katex-mathml"/>
          <w:b/>
          <w:color w:val="000000"/>
        </w:rPr>
        <w:t>)</w:t>
      </w:r>
    </w:p>
    <w:p w:rsidR="00FB64B4" w:rsidRPr="00A106DF" w:rsidRDefault="00FB64B4" w:rsidP="00FB64B4">
      <w:pPr>
        <w:pStyle w:val="Heading3"/>
        <w:spacing w:line="360" w:lineRule="auto"/>
        <w:rPr>
          <w:color w:val="000000"/>
          <w:sz w:val="24"/>
          <w:szCs w:val="24"/>
        </w:rPr>
      </w:pPr>
      <w:r w:rsidRPr="00A106DF">
        <w:rPr>
          <w:color w:val="000000"/>
          <w:sz w:val="24"/>
          <w:szCs w:val="24"/>
        </w:rPr>
        <w:t>Income from good loans</w:t>
      </w:r>
    </w:p>
    <w:p w:rsidR="00FB64B4" w:rsidRPr="00137993" w:rsidRDefault="00FB64B4" w:rsidP="00FB64B4">
      <w:pPr>
        <w:pBdr>
          <w:top w:val="single" w:sz="4" w:space="0" w:color="auto"/>
          <w:left w:val="single" w:sz="4" w:space="4" w:color="auto"/>
          <w:bottom w:val="single" w:sz="4" w:space="1" w:color="auto"/>
          <w:right w:val="single" w:sz="4" w:space="4" w:color="auto"/>
        </w:pBdr>
        <w:spacing w:line="360" w:lineRule="auto"/>
        <w:jc w:val="center"/>
        <w:rPr>
          <w:b/>
          <w:color w:val="000000"/>
        </w:rPr>
      </w:pPr>
      <w:r w:rsidRPr="0054527C">
        <w:rPr>
          <w:rStyle w:val="mord"/>
          <w:b/>
          <w:color w:val="000000"/>
        </w:rPr>
        <w:t>352</w:t>
      </w:r>
      <w:r w:rsidRPr="0054527C">
        <w:rPr>
          <w:rStyle w:val="mpunct"/>
          <w:b/>
          <w:color w:val="000000"/>
        </w:rPr>
        <w:t>,</w:t>
      </w:r>
      <w:r w:rsidRPr="0054527C">
        <w:rPr>
          <w:rStyle w:val="mord"/>
          <w:b/>
          <w:color w:val="000000"/>
        </w:rPr>
        <w:t xml:space="preserve">480 </w:t>
      </w:r>
      <w:r w:rsidRPr="0054527C">
        <w:rPr>
          <w:rStyle w:val="mbin"/>
          <w:b/>
          <w:color w:val="000000"/>
        </w:rPr>
        <w:t>× $</w:t>
      </w:r>
      <w:r w:rsidRPr="0054527C">
        <w:rPr>
          <w:rStyle w:val="mord"/>
          <w:b/>
          <w:color w:val="000000"/>
        </w:rPr>
        <w:t>34</w:t>
      </w:r>
      <w:r w:rsidRPr="0054527C">
        <w:rPr>
          <w:rStyle w:val="mpunct"/>
          <w:b/>
          <w:color w:val="000000"/>
        </w:rPr>
        <w:t>,</w:t>
      </w:r>
      <w:r w:rsidRPr="0054527C">
        <w:rPr>
          <w:rStyle w:val="mord"/>
          <w:b/>
          <w:color w:val="000000"/>
        </w:rPr>
        <w:t xml:space="preserve">144 </w:t>
      </w:r>
      <w:r w:rsidRPr="0054527C">
        <w:rPr>
          <w:rStyle w:val="mrel"/>
          <w:b/>
          <w:color w:val="000000"/>
        </w:rPr>
        <w:t xml:space="preserve">= </w:t>
      </w:r>
      <w:r>
        <w:rPr>
          <w:rStyle w:val="mrel"/>
          <w:b/>
          <w:color w:val="000000"/>
        </w:rPr>
        <w:t>$</w:t>
      </w:r>
      <w:r w:rsidRPr="0054527C">
        <w:rPr>
          <w:rStyle w:val="mord"/>
          <w:b/>
          <w:color w:val="000000"/>
        </w:rPr>
        <w:t>12.033B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6"/>
        <w:gridCol w:w="4176"/>
      </w:tblGrid>
      <w:tr w:rsidR="00FB64B4" w:rsidRPr="00BB6548" w:rsidTr="006216B2">
        <w:trPr>
          <w:trHeight w:val="414"/>
          <w:tblHeader/>
          <w:tblCellSpacing w:w="15" w:type="dxa"/>
        </w:trPr>
        <w:tc>
          <w:tcPr>
            <w:tcW w:w="4131" w:type="dxa"/>
            <w:shd w:val="clear" w:color="auto" w:fill="D9D9D9" w:themeFill="background1" w:themeFillShade="D9"/>
            <w:vAlign w:val="center"/>
            <w:hideMark/>
          </w:tcPr>
          <w:p w:rsidR="00FB64B4" w:rsidRPr="00BB6548" w:rsidRDefault="00FB64B4" w:rsidP="006216B2">
            <w:pPr>
              <w:spacing w:line="360" w:lineRule="auto"/>
              <w:rPr>
                <w:b/>
                <w:bCs/>
                <w:color w:val="000000"/>
              </w:rPr>
            </w:pPr>
            <w:r w:rsidRPr="00BB6548">
              <w:rPr>
                <w:b/>
                <w:bCs/>
                <w:color w:val="000000"/>
              </w:rPr>
              <w:t>Component</w:t>
            </w:r>
          </w:p>
        </w:tc>
        <w:tc>
          <w:tcPr>
            <w:tcW w:w="4131" w:type="dxa"/>
            <w:shd w:val="clear" w:color="auto" w:fill="D9D9D9" w:themeFill="background1" w:themeFillShade="D9"/>
            <w:vAlign w:val="center"/>
            <w:hideMark/>
          </w:tcPr>
          <w:p w:rsidR="00FB64B4" w:rsidRPr="00BB6548" w:rsidRDefault="00FB64B4" w:rsidP="006216B2">
            <w:pPr>
              <w:spacing w:line="360" w:lineRule="auto"/>
              <w:rPr>
                <w:b/>
                <w:bCs/>
                <w:color w:val="000000"/>
              </w:rPr>
            </w:pPr>
            <w:r w:rsidRPr="00BB6548">
              <w:rPr>
                <w:b/>
                <w:bCs/>
                <w:color w:val="000000"/>
              </w:rPr>
              <w:t>Value</w:t>
            </w:r>
          </w:p>
        </w:tc>
      </w:tr>
      <w:tr w:rsidR="00FB64B4" w:rsidRPr="00BB6548" w:rsidTr="006216B2">
        <w:trPr>
          <w:trHeight w:val="414"/>
          <w:tblCellSpacing w:w="15" w:type="dxa"/>
        </w:trPr>
        <w:tc>
          <w:tcPr>
            <w:tcW w:w="4131" w:type="dxa"/>
            <w:vAlign w:val="center"/>
            <w:hideMark/>
          </w:tcPr>
          <w:p w:rsidR="00FB64B4" w:rsidRPr="00BB6548" w:rsidRDefault="00FB64B4" w:rsidP="006216B2">
            <w:pPr>
              <w:spacing w:line="360" w:lineRule="auto"/>
              <w:rPr>
                <w:color w:val="000000"/>
              </w:rPr>
            </w:pPr>
            <w:r w:rsidRPr="00BB6548">
              <w:rPr>
                <w:color w:val="000000"/>
              </w:rPr>
              <w:t>Total revenue</w:t>
            </w:r>
          </w:p>
        </w:tc>
        <w:tc>
          <w:tcPr>
            <w:tcW w:w="4131" w:type="dxa"/>
            <w:vAlign w:val="center"/>
            <w:hideMark/>
          </w:tcPr>
          <w:p w:rsidR="00FB64B4" w:rsidRPr="00BB6548" w:rsidRDefault="00FB64B4" w:rsidP="006216B2">
            <w:pPr>
              <w:spacing w:line="360" w:lineRule="auto"/>
              <w:rPr>
                <w:color w:val="000000"/>
              </w:rPr>
            </w:pPr>
            <w:r w:rsidRPr="00BB6548">
              <w:rPr>
                <w:color w:val="000000"/>
              </w:rPr>
              <w:t>$12.033B</w:t>
            </w:r>
          </w:p>
        </w:tc>
      </w:tr>
      <w:tr w:rsidR="00FB64B4" w:rsidRPr="00BB6548" w:rsidTr="006216B2">
        <w:trPr>
          <w:trHeight w:val="414"/>
          <w:tblCellSpacing w:w="15" w:type="dxa"/>
        </w:trPr>
        <w:tc>
          <w:tcPr>
            <w:tcW w:w="4131" w:type="dxa"/>
            <w:vAlign w:val="center"/>
            <w:hideMark/>
          </w:tcPr>
          <w:p w:rsidR="00FB64B4" w:rsidRPr="00BB6548" w:rsidRDefault="00FB64B4" w:rsidP="006216B2">
            <w:pPr>
              <w:spacing w:line="360" w:lineRule="auto"/>
              <w:rPr>
                <w:color w:val="000000"/>
              </w:rPr>
            </w:pPr>
            <w:r w:rsidRPr="00BB6548">
              <w:rPr>
                <w:color w:val="000000"/>
              </w:rPr>
              <w:t>Total losses</w:t>
            </w:r>
          </w:p>
        </w:tc>
        <w:tc>
          <w:tcPr>
            <w:tcW w:w="4131" w:type="dxa"/>
            <w:vAlign w:val="center"/>
            <w:hideMark/>
          </w:tcPr>
          <w:p w:rsidR="00FB64B4" w:rsidRPr="00BB6548" w:rsidRDefault="00FB64B4" w:rsidP="006216B2">
            <w:pPr>
              <w:spacing w:line="360" w:lineRule="auto"/>
              <w:rPr>
                <w:color w:val="000000"/>
              </w:rPr>
            </w:pPr>
            <w:r>
              <w:rPr>
                <w:color w:val="000000"/>
              </w:rPr>
              <w:t>(</w:t>
            </w:r>
            <w:r w:rsidRPr="00BB6548">
              <w:rPr>
                <w:color w:val="000000"/>
              </w:rPr>
              <w:t>$5.281B</w:t>
            </w:r>
            <w:r>
              <w:rPr>
                <w:color w:val="000000"/>
              </w:rPr>
              <w:t>)</w:t>
            </w:r>
          </w:p>
        </w:tc>
      </w:tr>
      <w:tr w:rsidR="00FB64B4" w:rsidRPr="00BB6548" w:rsidTr="006216B2">
        <w:trPr>
          <w:trHeight w:val="414"/>
          <w:tblCellSpacing w:w="15" w:type="dxa"/>
        </w:trPr>
        <w:tc>
          <w:tcPr>
            <w:tcW w:w="4131" w:type="dxa"/>
            <w:shd w:val="clear" w:color="auto" w:fill="92D050"/>
            <w:vAlign w:val="center"/>
            <w:hideMark/>
          </w:tcPr>
          <w:p w:rsidR="00FB64B4" w:rsidRPr="00BB6548" w:rsidRDefault="00FB64B4" w:rsidP="006216B2">
            <w:pPr>
              <w:spacing w:line="360" w:lineRule="auto"/>
              <w:rPr>
                <w:color w:val="000000"/>
              </w:rPr>
            </w:pPr>
            <w:r w:rsidRPr="00BB6548">
              <w:rPr>
                <w:b/>
                <w:bCs/>
                <w:color w:val="000000"/>
              </w:rPr>
              <w:t>Net profit</w:t>
            </w:r>
          </w:p>
        </w:tc>
        <w:tc>
          <w:tcPr>
            <w:tcW w:w="4131" w:type="dxa"/>
            <w:shd w:val="clear" w:color="auto" w:fill="92D050"/>
            <w:vAlign w:val="center"/>
            <w:hideMark/>
          </w:tcPr>
          <w:p w:rsidR="00FB64B4" w:rsidRPr="00BB6548" w:rsidRDefault="00FB64B4" w:rsidP="006216B2">
            <w:pPr>
              <w:spacing w:line="360" w:lineRule="auto"/>
              <w:rPr>
                <w:color w:val="000000"/>
              </w:rPr>
            </w:pPr>
            <w:r w:rsidRPr="00BB6548">
              <w:rPr>
                <w:b/>
                <w:bCs/>
                <w:color w:val="000000"/>
              </w:rPr>
              <w:t>$6.752B</w:t>
            </w:r>
          </w:p>
        </w:tc>
      </w:tr>
    </w:tbl>
    <w:p w:rsidR="00FB64B4" w:rsidRDefault="00FB64B4" w:rsidP="00FB64B4">
      <w:pPr>
        <w:jc w:val="center"/>
      </w:pPr>
    </w:p>
    <w:p w:rsidR="00FB64B4" w:rsidRPr="00A106DF" w:rsidRDefault="00FB64B4" w:rsidP="00FB64B4">
      <w:pPr>
        <w:pStyle w:val="Heading1"/>
        <w:rPr>
          <w:b w:val="0"/>
          <w:color w:val="000000"/>
          <w:sz w:val="28"/>
          <w:szCs w:val="28"/>
        </w:rPr>
      </w:pPr>
      <w:r>
        <w:rPr>
          <w:rStyle w:val="Strong"/>
          <w:color w:val="000000"/>
          <w:sz w:val="28"/>
          <w:szCs w:val="28"/>
        </w:rPr>
        <w:t>6</w:t>
      </w:r>
      <w:r w:rsidRPr="00FE45E3">
        <w:rPr>
          <w:rStyle w:val="Strong"/>
          <w:color w:val="000000"/>
          <w:sz w:val="28"/>
          <w:szCs w:val="28"/>
        </w:rPr>
        <w:t>.</w:t>
      </w:r>
      <w:r>
        <w:rPr>
          <w:rStyle w:val="Strong"/>
          <w:color w:val="000000"/>
          <w:sz w:val="28"/>
          <w:szCs w:val="28"/>
        </w:rPr>
        <w:t xml:space="preserve">  With </w:t>
      </w:r>
      <w:r w:rsidRPr="00FE45E3">
        <w:rPr>
          <w:rStyle w:val="Strong"/>
          <w:color w:val="000000"/>
          <w:sz w:val="28"/>
          <w:szCs w:val="28"/>
        </w:rPr>
        <w:t>Model</w:t>
      </w:r>
      <w:r>
        <w:rPr>
          <w:rStyle w:val="Strong"/>
          <w:color w:val="000000"/>
          <w:sz w:val="28"/>
          <w:szCs w:val="28"/>
        </w:rPr>
        <w:t xml:space="preserve"> </w:t>
      </w:r>
    </w:p>
    <w:p w:rsidR="00FB64B4" w:rsidRPr="00A106DF" w:rsidRDefault="00FB64B4" w:rsidP="00FB64B4">
      <w:pPr>
        <w:pStyle w:val="Heading2"/>
        <w:rPr>
          <w:color w:val="000000"/>
          <w:sz w:val="24"/>
          <w:szCs w:val="24"/>
        </w:rPr>
      </w:pPr>
      <w:r w:rsidRPr="00A106DF">
        <w:rPr>
          <w:color w:val="000000"/>
          <w:sz w:val="24"/>
          <w:szCs w:val="24"/>
        </w:rPr>
        <w:t>Loss from missed defaulters (FN)</w:t>
      </w:r>
    </w:p>
    <w:p w:rsidR="00FB64B4" w:rsidRDefault="00FB64B4" w:rsidP="00FB64B4">
      <w:pPr>
        <w:pBdr>
          <w:top w:val="single" w:sz="4" w:space="1" w:color="auto"/>
          <w:left w:val="single" w:sz="4" w:space="4" w:color="auto"/>
          <w:bottom w:val="single" w:sz="4" w:space="1" w:color="auto"/>
          <w:right w:val="single" w:sz="4" w:space="4" w:color="auto"/>
        </w:pBdr>
        <w:jc w:val="center"/>
      </w:pPr>
      <w:r>
        <w:rPr>
          <w:rStyle w:val="katex-mathml"/>
          <w:color w:val="000000"/>
        </w:rPr>
        <w:t>4,041× $111,144 = ($0.449B)</w:t>
      </w:r>
    </w:p>
    <w:p w:rsidR="00FB64B4" w:rsidRDefault="00FB64B4" w:rsidP="00FB64B4"/>
    <w:p w:rsidR="00FB64B4" w:rsidRDefault="00FB64B4" w:rsidP="00FB64B4">
      <w:pPr>
        <w:pStyle w:val="Heading2"/>
        <w:rPr>
          <w:color w:val="000000"/>
          <w:sz w:val="24"/>
          <w:szCs w:val="24"/>
        </w:rPr>
      </w:pPr>
    </w:p>
    <w:p w:rsidR="00FB64B4" w:rsidRPr="00A106DF" w:rsidRDefault="00FB64B4" w:rsidP="00FB64B4">
      <w:pPr>
        <w:pStyle w:val="Heading2"/>
        <w:rPr>
          <w:color w:val="000000"/>
          <w:sz w:val="24"/>
          <w:szCs w:val="24"/>
        </w:rPr>
      </w:pPr>
      <w:r w:rsidRPr="00A106DF">
        <w:rPr>
          <w:color w:val="000000"/>
          <w:sz w:val="24"/>
          <w:szCs w:val="24"/>
        </w:rPr>
        <w:t>Opportunity cost from rejected good borrowers (FP)</w:t>
      </w:r>
    </w:p>
    <w:p w:rsidR="00FB64B4" w:rsidRDefault="00FB64B4" w:rsidP="00FB64B4">
      <w:pPr>
        <w:pBdr>
          <w:top w:val="single" w:sz="4" w:space="1" w:color="auto"/>
          <w:left w:val="single" w:sz="4" w:space="4" w:color="auto"/>
          <w:bottom w:val="single" w:sz="4" w:space="1" w:color="auto"/>
          <w:right w:val="single" w:sz="4" w:space="4" w:color="auto"/>
        </w:pBdr>
        <w:jc w:val="center"/>
      </w:pPr>
      <w:r>
        <w:rPr>
          <w:rStyle w:val="katex-mathml"/>
          <w:color w:val="000000"/>
        </w:rPr>
        <w:t>44,134 × $34,144 = $1.507B</w:t>
      </w:r>
    </w:p>
    <w:p w:rsidR="00FB64B4" w:rsidRDefault="00FB64B4" w:rsidP="00FB64B4"/>
    <w:p w:rsidR="00FB64B4" w:rsidRPr="00736418" w:rsidRDefault="00FB64B4" w:rsidP="00FB64B4">
      <w:pPr>
        <w:spacing w:before="100" w:beforeAutospacing="1" w:after="100" w:afterAutospacing="1"/>
        <w:outlineLvl w:val="1"/>
        <w:rPr>
          <w:b/>
          <w:bCs/>
          <w:color w:val="000000"/>
        </w:rPr>
      </w:pPr>
      <w:r w:rsidRPr="00736418">
        <w:rPr>
          <w:b/>
          <w:bCs/>
          <w:color w:val="000000"/>
        </w:rPr>
        <w:lastRenderedPageBreak/>
        <w:t>Income from correctly accepted good loans (TN)</w:t>
      </w:r>
    </w:p>
    <w:p w:rsidR="00FB64B4" w:rsidRPr="00736418" w:rsidRDefault="00FB64B4" w:rsidP="00FB64B4">
      <w:pPr>
        <w:pBdr>
          <w:top w:val="single" w:sz="4" w:space="1" w:color="auto"/>
          <w:left w:val="single" w:sz="4" w:space="4" w:color="auto"/>
          <w:bottom w:val="single" w:sz="4" w:space="1" w:color="auto"/>
          <w:right w:val="single" w:sz="4" w:space="4" w:color="auto"/>
        </w:pBdr>
        <w:jc w:val="center"/>
      </w:pPr>
      <w:r w:rsidRPr="00736418">
        <w:rPr>
          <w:color w:val="000000"/>
        </w:rPr>
        <w:t>308,346</w:t>
      </w:r>
      <w:r>
        <w:rPr>
          <w:color w:val="000000"/>
        </w:rPr>
        <w:t xml:space="preserve"> </w:t>
      </w:r>
      <w:r w:rsidRPr="00736418">
        <w:rPr>
          <w:color w:val="000000"/>
        </w:rPr>
        <w:t>×</w:t>
      </w:r>
      <w:r>
        <w:rPr>
          <w:color w:val="000000"/>
        </w:rPr>
        <w:t xml:space="preserve"> $</w:t>
      </w:r>
      <w:r w:rsidRPr="00736418">
        <w:rPr>
          <w:color w:val="000000"/>
        </w:rPr>
        <w:t>34,144</w:t>
      </w:r>
      <w:r>
        <w:rPr>
          <w:color w:val="000000"/>
        </w:rPr>
        <w:t xml:space="preserve"> </w:t>
      </w:r>
      <w:r w:rsidRPr="00736418">
        <w:rPr>
          <w:color w:val="000000"/>
        </w:rPr>
        <w:t>=</w:t>
      </w:r>
      <w:r>
        <w:rPr>
          <w:color w:val="000000"/>
        </w:rPr>
        <w:t xml:space="preserve"> $</w:t>
      </w:r>
      <w:r w:rsidRPr="00736418">
        <w:rPr>
          <w:color w:val="000000"/>
        </w:rPr>
        <w:t>10.527B</w:t>
      </w:r>
    </w:p>
    <w:p w:rsidR="00FB64B4" w:rsidRPr="00736418" w:rsidRDefault="00FB64B4" w:rsidP="00FB64B4"/>
    <w:p w:rsidR="00FB64B4" w:rsidRPr="00736418" w:rsidRDefault="00FB64B4" w:rsidP="00FB64B4">
      <w:pPr>
        <w:spacing w:before="100" w:beforeAutospacing="1" w:after="100" w:afterAutospacing="1"/>
        <w:outlineLvl w:val="1"/>
        <w:rPr>
          <w:b/>
          <w:bCs/>
          <w:color w:val="000000"/>
        </w:rPr>
      </w:pPr>
      <w:r w:rsidRPr="00736418">
        <w:rPr>
          <w:b/>
          <w:bCs/>
          <w:color w:val="000000"/>
        </w:rPr>
        <w:t>Net profit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9"/>
        <w:gridCol w:w="4691"/>
      </w:tblGrid>
      <w:tr w:rsidR="00FB64B4" w:rsidRPr="00736418" w:rsidTr="006216B2">
        <w:trPr>
          <w:tblHeader/>
          <w:tblCellSpacing w:w="15" w:type="dxa"/>
        </w:trPr>
        <w:tc>
          <w:tcPr>
            <w:tcW w:w="4624" w:type="dxa"/>
            <w:shd w:val="clear" w:color="auto" w:fill="BFBFBF" w:themeFill="background1" w:themeFillShade="BF"/>
            <w:vAlign w:val="center"/>
            <w:hideMark/>
          </w:tcPr>
          <w:p w:rsidR="00FB64B4" w:rsidRPr="00736418" w:rsidRDefault="00FB64B4" w:rsidP="006216B2">
            <w:pPr>
              <w:rPr>
                <w:b/>
                <w:bCs/>
              </w:rPr>
            </w:pPr>
            <w:r w:rsidRPr="00736418">
              <w:rPr>
                <w:b/>
                <w:bCs/>
              </w:rPr>
              <w:t>Component</w:t>
            </w:r>
          </w:p>
        </w:tc>
        <w:tc>
          <w:tcPr>
            <w:tcW w:w="4646" w:type="dxa"/>
            <w:shd w:val="clear" w:color="auto" w:fill="BFBFBF" w:themeFill="background1" w:themeFillShade="BF"/>
            <w:vAlign w:val="center"/>
            <w:hideMark/>
          </w:tcPr>
          <w:p w:rsidR="00FB64B4" w:rsidRPr="00736418" w:rsidRDefault="00FB64B4" w:rsidP="006216B2">
            <w:pPr>
              <w:rPr>
                <w:b/>
                <w:bCs/>
              </w:rPr>
            </w:pPr>
            <w:r w:rsidRPr="00736418">
              <w:rPr>
                <w:b/>
                <w:bCs/>
              </w:rPr>
              <w:t>Value</w:t>
            </w:r>
          </w:p>
        </w:tc>
      </w:tr>
      <w:tr w:rsidR="00FB64B4" w:rsidRPr="00736418" w:rsidTr="006216B2">
        <w:trPr>
          <w:tblCellSpacing w:w="15" w:type="dxa"/>
        </w:trPr>
        <w:tc>
          <w:tcPr>
            <w:tcW w:w="4624" w:type="dxa"/>
            <w:vAlign w:val="center"/>
            <w:hideMark/>
          </w:tcPr>
          <w:p w:rsidR="00FB64B4" w:rsidRPr="00736418" w:rsidRDefault="00FB64B4" w:rsidP="006216B2">
            <w:r w:rsidRPr="00736418">
              <w:t>Income</w:t>
            </w:r>
            <w:r>
              <w:t xml:space="preserve"> – interest revenues TN</w:t>
            </w:r>
          </w:p>
        </w:tc>
        <w:tc>
          <w:tcPr>
            <w:tcW w:w="4646" w:type="dxa"/>
            <w:vAlign w:val="center"/>
            <w:hideMark/>
          </w:tcPr>
          <w:p w:rsidR="00FB64B4" w:rsidRPr="00736418" w:rsidRDefault="00FB64B4" w:rsidP="006216B2">
            <w:r w:rsidRPr="00736418">
              <w:t>$10.527B</w:t>
            </w:r>
          </w:p>
        </w:tc>
      </w:tr>
      <w:tr w:rsidR="00FB64B4" w:rsidRPr="00736418" w:rsidTr="006216B2">
        <w:trPr>
          <w:tblCellSpacing w:w="15" w:type="dxa"/>
        </w:trPr>
        <w:tc>
          <w:tcPr>
            <w:tcW w:w="4624" w:type="dxa"/>
            <w:vAlign w:val="center"/>
            <w:hideMark/>
          </w:tcPr>
          <w:p w:rsidR="00FB64B4" w:rsidRPr="00736418" w:rsidRDefault="00FB64B4" w:rsidP="006216B2">
            <w:r>
              <w:t xml:space="preserve">Loss from missed defaulters – </w:t>
            </w:r>
            <w:r w:rsidRPr="00736418">
              <w:t>FN cost</w:t>
            </w:r>
          </w:p>
        </w:tc>
        <w:tc>
          <w:tcPr>
            <w:tcW w:w="4646" w:type="dxa"/>
            <w:vAlign w:val="center"/>
            <w:hideMark/>
          </w:tcPr>
          <w:p w:rsidR="00FB64B4" w:rsidRPr="00736418" w:rsidRDefault="00FB64B4" w:rsidP="006216B2">
            <w:r>
              <w:t>(</w:t>
            </w:r>
            <w:r w:rsidRPr="00736418">
              <w:t>$0.449</w:t>
            </w:r>
            <w:r>
              <w:t>B)</w:t>
            </w:r>
          </w:p>
        </w:tc>
      </w:tr>
      <w:tr w:rsidR="00FB64B4" w:rsidRPr="00736418" w:rsidTr="006216B2">
        <w:trPr>
          <w:tblCellSpacing w:w="15" w:type="dxa"/>
        </w:trPr>
        <w:tc>
          <w:tcPr>
            <w:tcW w:w="4624" w:type="dxa"/>
            <w:vAlign w:val="center"/>
            <w:hideMark/>
          </w:tcPr>
          <w:p w:rsidR="00FB64B4" w:rsidRPr="00736418" w:rsidRDefault="00FB64B4" w:rsidP="006216B2">
            <w:r>
              <w:t xml:space="preserve">Opportunity cost (rejecting GB) </w:t>
            </w:r>
            <w:r w:rsidRPr="00736418">
              <w:t>− FP cost</w:t>
            </w:r>
          </w:p>
        </w:tc>
        <w:tc>
          <w:tcPr>
            <w:tcW w:w="4646" w:type="dxa"/>
            <w:vAlign w:val="center"/>
            <w:hideMark/>
          </w:tcPr>
          <w:p w:rsidR="00FB64B4" w:rsidRPr="00736418" w:rsidRDefault="00FB64B4" w:rsidP="006216B2">
            <w:r>
              <w:t>(</w:t>
            </w:r>
            <w:r w:rsidRPr="00736418">
              <w:t>$1.507B</w:t>
            </w:r>
            <w:r>
              <w:t>)</w:t>
            </w:r>
          </w:p>
        </w:tc>
      </w:tr>
      <w:tr w:rsidR="00FB64B4" w:rsidRPr="00736418" w:rsidTr="006216B2">
        <w:trPr>
          <w:tblCellSpacing w:w="15" w:type="dxa"/>
        </w:trPr>
        <w:tc>
          <w:tcPr>
            <w:tcW w:w="4624" w:type="dxa"/>
            <w:shd w:val="clear" w:color="auto" w:fill="92D050"/>
            <w:vAlign w:val="center"/>
            <w:hideMark/>
          </w:tcPr>
          <w:p w:rsidR="00FB64B4" w:rsidRPr="00736418" w:rsidRDefault="00FB64B4" w:rsidP="006216B2">
            <w:r w:rsidRPr="00736418">
              <w:rPr>
                <w:b/>
                <w:bCs/>
              </w:rPr>
              <w:t>Net profit</w:t>
            </w:r>
          </w:p>
        </w:tc>
        <w:tc>
          <w:tcPr>
            <w:tcW w:w="4646" w:type="dxa"/>
            <w:shd w:val="clear" w:color="auto" w:fill="92D050"/>
            <w:vAlign w:val="center"/>
            <w:hideMark/>
          </w:tcPr>
          <w:p w:rsidR="00FB64B4" w:rsidRPr="00736418" w:rsidRDefault="00FB64B4" w:rsidP="006216B2">
            <w:r w:rsidRPr="00736418">
              <w:rPr>
                <w:b/>
                <w:bCs/>
              </w:rPr>
              <w:t>$8.571B</w:t>
            </w:r>
          </w:p>
        </w:tc>
      </w:tr>
    </w:tbl>
    <w:p w:rsidR="00FB64B4" w:rsidRDefault="00FB64B4" w:rsidP="00FB64B4">
      <w:pPr>
        <w:pStyle w:val="ListParagraph"/>
        <w:numPr>
          <w:ilvl w:val="0"/>
          <w:numId w:val="35"/>
        </w:numPr>
        <w:spacing w:before="100" w:beforeAutospacing="1" w:after="100" w:afterAutospacing="1"/>
        <w:outlineLvl w:val="0"/>
        <w:rPr>
          <w:b/>
          <w:color w:val="000000"/>
          <w:sz w:val="28"/>
          <w:szCs w:val="28"/>
        </w:rPr>
      </w:pPr>
      <w:r w:rsidRPr="00D51DE7">
        <w:rPr>
          <w:b/>
          <w:color w:val="000000"/>
          <w:sz w:val="28"/>
          <w:szCs w:val="28"/>
        </w:rPr>
        <w:t>Final Comparison</w:t>
      </w:r>
    </w:p>
    <w:p w:rsidR="00FB64B4" w:rsidRPr="00D51DE7" w:rsidRDefault="00FB64B4" w:rsidP="00FB64B4">
      <w:pPr>
        <w:pStyle w:val="ListParagraph"/>
        <w:spacing w:before="100" w:beforeAutospacing="1" w:after="100" w:afterAutospacing="1"/>
        <w:ind w:left="360"/>
        <w:outlineLvl w:val="0"/>
        <w:rPr>
          <w:b/>
          <w:color w:val="000000"/>
          <w:sz w:val="28"/>
          <w:szCs w:val="28"/>
        </w:rPr>
      </w:pPr>
    </w:p>
    <w:p w:rsidR="00FB64B4" w:rsidRPr="00D51DE7" w:rsidRDefault="00FB64B4" w:rsidP="00FB64B4">
      <w:pPr>
        <w:pStyle w:val="ListParagraph"/>
        <w:spacing w:before="100" w:beforeAutospacing="1" w:after="100" w:afterAutospacing="1"/>
        <w:ind w:left="360"/>
        <w:outlineLvl w:val="0"/>
        <w:rPr>
          <w:b/>
          <w:color w:val="000000"/>
        </w:rPr>
      </w:pPr>
      <w:r w:rsidRPr="00D51DE7">
        <w:rPr>
          <w:b/>
          <w:color w:val="000000"/>
        </w:rPr>
        <w:t>6.1 Economic Value Analysis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160"/>
        <w:gridCol w:w="2245"/>
        <w:gridCol w:w="2075"/>
      </w:tblGrid>
      <w:tr w:rsidR="00FB64B4" w:rsidRPr="009845EC" w:rsidTr="006216B2">
        <w:trPr>
          <w:tblHeader/>
          <w:tblCellSpacing w:w="15" w:type="dxa"/>
        </w:trPr>
        <w:tc>
          <w:tcPr>
            <w:tcW w:w="2115"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Metric</w:t>
            </w:r>
          </w:p>
        </w:tc>
        <w:tc>
          <w:tcPr>
            <w:tcW w:w="2130"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Baseline</w:t>
            </w:r>
          </w:p>
        </w:tc>
        <w:tc>
          <w:tcPr>
            <w:tcW w:w="2215"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Model</w:t>
            </w:r>
          </w:p>
        </w:tc>
        <w:tc>
          <w:tcPr>
            <w:tcW w:w="2030"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Difference</w:t>
            </w:r>
          </w:p>
        </w:tc>
      </w:tr>
      <w:tr w:rsidR="00FB64B4" w:rsidRPr="009845EC" w:rsidTr="006216B2">
        <w:trPr>
          <w:tblCellSpacing w:w="15" w:type="dxa"/>
        </w:trPr>
        <w:tc>
          <w:tcPr>
            <w:tcW w:w="2115" w:type="dxa"/>
            <w:vAlign w:val="center"/>
            <w:hideMark/>
          </w:tcPr>
          <w:p w:rsidR="00FB64B4" w:rsidRPr="009845EC" w:rsidRDefault="00FB64B4" w:rsidP="006216B2">
            <w:pPr>
              <w:rPr>
                <w:color w:val="000000"/>
              </w:rPr>
            </w:pPr>
            <w:r w:rsidRPr="009845EC">
              <w:rPr>
                <w:color w:val="000000"/>
              </w:rPr>
              <w:t>Net profit</w:t>
            </w:r>
          </w:p>
        </w:tc>
        <w:tc>
          <w:tcPr>
            <w:tcW w:w="2130" w:type="dxa"/>
            <w:vAlign w:val="center"/>
            <w:hideMark/>
          </w:tcPr>
          <w:p w:rsidR="00FB64B4" w:rsidRPr="009845EC" w:rsidRDefault="00FB64B4" w:rsidP="006216B2">
            <w:pPr>
              <w:rPr>
                <w:color w:val="000000"/>
              </w:rPr>
            </w:pPr>
            <w:r w:rsidRPr="009845EC">
              <w:rPr>
                <w:color w:val="000000"/>
              </w:rPr>
              <w:t>$6.752B</w:t>
            </w:r>
          </w:p>
        </w:tc>
        <w:tc>
          <w:tcPr>
            <w:tcW w:w="2215" w:type="dxa"/>
            <w:vAlign w:val="center"/>
            <w:hideMark/>
          </w:tcPr>
          <w:p w:rsidR="00FB64B4" w:rsidRPr="009845EC" w:rsidRDefault="00FB64B4" w:rsidP="006216B2">
            <w:pPr>
              <w:rPr>
                <w:color w:val="000000"/>
              </w:rPr>
            </w:pPr>
            <w:r w:rsidRPr="009845EC">
              <w:rPr>
                <w:color w:val="000000"/>
              </w:rPr>
              <w:t>$8.571B</w:t>
            </w:r>
          </w:p>
        </w:tc>
        <w:tc>
          <w:tcPr>
            <w:tcW w:w="2030" w:type="dxa"/>
            <w:shd w:val="clear" w:color="auto" w:fill="92D050"/>
            <w:vAlign w:val="center"/>
            <w:hideMark/>
          </w:tcPr>
          <w:p w:rsidR="00FB64B4" w:rsidRPr="009845EC" w:rsidRDefault="00FB64B4" w:rsidP="006216B2">
            <w:pPr>
              <w:rPr>
                <w:color w:val="000000"/>
              </w:rPr>
            </w:pPr>
            <w:r w:rsidRPr="009845EC">
              <w:rPr>
                <w:b/>
                <w:bCs/>
                <w:color w:val="000000"/>
              </w:rPr>
              <w:t>+$1.819B</w:t>
            </w:r>
          </w:p>
        </w:tc>
      </w:tr>
      <w:tr w:rsidR="00FB64B4" w:rsidRPr="009845EC" w:rsidTr="006216B2">
        <w:trPr>
          <w:tblCellSpacing w:w="15" w:type="dxa"/>
        </w:trPr>
        <w:tc>
          <w:tcPr>
            <w:tcW w:w="2115" w:type="dxa"/>
            <w:vAlign w:val="center"/>
            <w:hideMark/>
          </w:tcPr>
          <w:p w:rsidR="00FB64B4" w:rsidRPr="009845EC" w:rsidRDefault="00FB64B4" w:rsidP="006216B2">
            <w:pPr>
              <w:rPr>
                <w:color w:val="000000"/>
              </w:rPr>
            </w:pPr>
            <w:r w:rsidRPr="009845EC">
              <w:rPr>
                <w:color w:val="000000"/>
              </w:rPr>
              <w:t>Improvement</w:t>
            </w:r>
          </w:p>
        </w:tc>
        <w:tc>
          <w:tcPr>
            <w:tcW w:w="2130" w:type="dxa"/>
            <w:vAlign w:val="center"/>
            <w:hideMark/>
          </w:tcPr>
          <w:p w:rsidR="00FB64B4" w:rsidRPr="009845EC" w:rsidRDefault="00FB64B4" w:rsidP="006216B2">
            <w:pPr>
              <w:rPr>
                <w:color w:val="000000"/>
              </w:rPr>
            </w:pPr>
            <w:r w:rsidRPr="009845EC">
              <w:rPr>
                <w:color w:val="000000"/>
              </w:rPr>
              <w:t>—</w:t>
            </w:r>
          </w:p>
        </w:tc>
        <w:tc>
          <w:tcPr>
            <w:tcW w:w="2215" w:type="dxa"/>
            <w:vAlign w:val="center"/>
            <w:hideMark/>
          </w:tcPr>
          <w:p w:rsidR="00FB64B4" w:rsidRPr="009845EC" w:rsidRDefault="00FB64B4" w:rsidP="006216B2">
            <w:pPr>
              <w:rPr>
                <w:color w:val="000000"/>
              </w:rPr>
            </w:pPr>
            <w:r w:rsidRPr="009845EC">
              <w:rPr>
                <w:color w:val="000000"/>
              </w:rPr>
              <w:t>—</w:t>
            </w:r>
          </w:p>
        </w:tc>
        <w:tc>
          <w:tcPr>
            <w:tcW w:w="2030" w:type="dxa"/>
            <w:vAlign w:val="center"/>
            <w:hideMark/>
          </w:tcPr>
          <w:p w:rsidR="00FB64B4" w:rsidRPr="009845EC" w:rsidRDefault="00FB64B4" w:rsidP="006216B2">
            <w:pPr>
              <w:rPr>
                <w:color w:val="000000"/>
              </w:rPr>
            </w:pPr>
            <w:r w:rsidRPr="009845EC">
              <w:rPr>
                <w:b/>
                <w:bCs/>
                <w:color w:val="000000"/>
              </w:rPr>
              <w:t>+26.9% (~27%)</w:t>
            </w:r>
          </w:p>
        </w:tc>
      </w:tr>
      <w:tr w:rsidR="00FB64B4" w:rsidRPr="009845EC" w:rsidTr="006216B2">
        <w:trPr>
          <w:tblCellSpacing w:w="15" w:type="dxa"/>
        </w:trPr>
        <w:tc>
          <w:tcPr>
            <w:tcW w:w="2115" w:type="dxa"/>
            <w:vAlign w:val="center"/>
            <w:hideMark/>
          </w:tcPr>
          <w:p w:rsidR="00FB64B4" w:rsidRPr="009845EC" w:rsidRDefault="00FB64B4" w:rsidP="006216B2">
            <w:pPr>
              <w:rPr>
                <w:color w:val="000000"/>
              </w:rPr>
            </w:pPr>
            <w:r w:rsidRPr="009845EC">
              <w:rPr>
                <w:color w:val="000000"/>
              </w:rPr>
              <w:t>Default losses</w:t>
            </w:r>
          </w:p>
        </w:tc>
        <w:tc>
          <w:tcPr>
            <w:tcW w:w="2130" w:type="dxa"/>
            <w:vAlign w:val="center"/>
            <w:hideMark/>
          </w:tcPr>
          <w:p w:rsidR="00FB64B4" w:rsidRPr="009845EC" w:rsidRDefault="00FB64B4" w:rsidP="006216B2">
            <w:pPr>
              <w:rPr>
                <w:color w:val="000000"/>
              </w:rPr>
            </w:pPr>
            <w:r w:rsidRPr="009845EC">
              <w:rPr>
                <w:color w:val="000000"/>
              </w:rPr>
              <w:t>$5.281B</w:t>
            </w:r>
          </w:p>
        </w:tc>
        <w:tc>
          <w:tcPr>
            <w:tcW w:w="2215" w:type="dxa"/>
            <w:vAlign w:val="center"/>
            <w:hideMark/>
          </w:tcPr>
          <w:p w:rsidR="00FB64B4" w:rsidRPr="009845EC" w:rsidRDefault="00FB64B4" w:rsidP="006216B2">
            <w:pPr>
              <w:rPr>
                <w:color w:val="000000"/>
              </w:rPr>
            </w:pPr>
            <w:r w:rsidRPr="009845EC">
              <w:rPr>
                <w:color w:val="000000"/>
              </w:rPr>
              <w:t>$0.449</w:t>
            </w:r>
            <w:proofErr w:type="gramStart"/>
            <w:r w:rsidRPr="009845EC">
              <w:rPr>
                <w:color w:val="000000"/>
              </w:rPr>
              <w:t>B</w:t>
            </w:r>
            <w:r>
              <w:rPr>
                <w:color w:val="000000"/>
              </w:rPr>
              <w:t xml:space="preserve">  -</w:t>
            </w:r>
            <w:proofErr w:type="gramEnd"/>
            <w:r>
              <w:rPr>
                <w:color w:val="000000"/>
              </w:rPr>
              <w:t xml:space="preserve">  FN</w:t>
            </w:r>
          </w:p>
        </w:tc>
        <w:tc>
          <w:tcPr>
            <w:tcW w:w="2030" w:type="dxa"/>
            <w:shd w:val="clear" w:color="auto" w:fill="auto"/>
            <w:vAlign w:val="center"/>
            <w:hideMark/>
          </w:tcPr>
          <w:p w:rsidR="00FB64B4" w:rsidRPr="009845EC" w:rsidRDefault="00FB64B4" w:rsidP="006216B2">
            <w:pPr>
              <w:rPr>
                <w:color w:val="000000"/>
              </w:rPr>
            </w:pPr>
            <w:r w:rsidRPr="009845EC">
              <w:rPr>
                <w:color w:val="000000"/>
              </w:rPr>
              <w:t>−$4.832B</w:t>
            </w:r>
          </w:p>
        </w:tc>
      </w:tr>
      <w:tr w:rsidR="00FB64B4" w:rsidRPr="009845EC" w:rsidTr="006216B2">
        <w:trPr>
          <w:tblCellSpacing w:w="15" w:type="dxa"/>
        </w:trPr>
        <w:tc>
          <w:tcPr>
            <w:tcW w:w="2115" w:type="dxa"/>
            <w:vAlign w:val="center"/>
            <w:hideMark/>
          </w:tcPr>
          <w:p w:rsidR="00FB64B4" w:rsidRPr="009845EC" w:rsidRDefault="00FB64B4" w:rsidP="006216B2">
            <w:pPr>
              <w:rPr>
                <w:color w:val="000000"/>
              </w:rPr>
            </w:pPr>
            <w:r w:rsidRPr="009845EC">
              <w:rPr>
                <w:color w:val="000000"/>
              </w:rPr>
              <w:t>Opportunity cost</w:t>
            </w:r>
          </w:p>
        </w:tc>
        <w:tc>
          <w:tcPr>
            <w:tcW w:w="2130" w:type="dxa"/>
            <w:vAlign w:val="center"/>
            <w:hideMark/>
          </w:tcPr>
          <w:p w:rsidR="00FB64B4" w:rsidRPr="009845EC" w:rsidRDefault="00FB64B4" w:rsidP="006216B2">
            <w:pPr>
              <w:rPr>
                <w:color w:val="000000"/>
              </w:rPr>
            </w:pPr>
            <w:r w:rsidRPr="009845EC">
              <w:rPr>
                <w:color w:val="000000"/>
              </w:rPr>
              <w:t>$0</w:t>
            </w:r>
          </w:p>
        </w:tc>
        <w:tc>
          <w:tcPr>
            <w:tcW w:w="2215" w:type="dxa"/>
            <w:vAlign w:val="center"/>
            <w:hideMark/>
          </w:tcPr>
          <w:p w:rsidR="00FB64B4" w:rsidRPr="009845EC" w:rsidRDefault="00FB64B4" w:rsidP="006216B2">
            <w:pPr>
              <w:rPr>
                <w:color w:val="000000"/>
              </w:rPr>
            </w:pPr>
            <w:r w:rsidRPr="009845EC">
              <w:rPr>
                <w:color w:val="000000"/>
              </w:rPr>
              <w:t>$1.507</w:t>
            </w:r>
            <w:proofErr w:type="gramStart"/>
            <w:r w:rsidRPr="009845EC">
              <w:rPr>
                <w:color w:val="000000"/>
              </w:rPr>
              <w:t>B</w:t>
            </w:r>
            <w:r>
              <w:rPr>
                <w:color w:val="000000"/>
              </w:rPr>
              <w:t xml:space="preserve">  -</w:t>
            </w:r>
            <w:proofErr w:type="gramEnd"/>
            <w:r>
              <w:rPr>
                <w:color w:val="000000"/>
              </w:rPr>
              <w:t xml:space="preserve">  FP</w:t>
            </w:r>
          </w:p>
        </w:tc>
        <w:tc>
          <w:tcPr>
            <w:tcW w:w="2030" w:type="dxa"/>
            <w:vAlign w:val="center"/>
            <w:hideMark/>
          </w:tcPr>
          <w:p w:rsidR="00FB64B4" w:rsidRPr="009845EC" w:rsidRDefault="00FB64B4" w:rsidP="006216B2">
            <w:pPr>
              <w:rPr>
                <w:color w:val="000000"/>
              </w:rPr>
            </w:pPr>
            <w:r w:rsidRPr="009845EC">
              <w:rPr>
                <w:color w:val="000000"/>
              </w:rPr>
              <w:t>+$1.507B</w:t>
            </w:r>
          </w:p>
        </w:tc>
      </w:tr>
    </w:tbl>
    <w:p w:rsidR="00FB64B4" w:rsidRDefault="00FB64B4" w:rsidP="00FB64B4">
      <w:pPr>
        <w:ind w:left="720"/>
      </w:pPr>
    </w:p>
    <w:p w:rsidR="00FB64B4" w:rsidRDefault="00FB64B4" w:rsidP="00FB64B4">
      <w:pPr>
        <w:pStyle w:val="ListParagraph"/>
        <w:ind w:left="360"/>
        <w:rPr>
          <w:b/>
        </w:rPr>
      </w:pPr>
      <w:r w:rsidRPr="00D51DE7">
        <w:rPr>
          <w:b/>
        </w:rPr>
        <w:t>6.2 Cash Loss Analysis</w:t>
      </w:r>
    </w:p>
    <w:p w:rsidR="00FB64B4" w:rsidRDefault="00FB64B4" w:rsidP="00FB64B4">
      <w:pPr>
        <w:pStyle w:val="ListParagraph"/>
        <w:ind w:left="360"/>
        <w:rPr>
          <w:b/>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160"/>
        <w:gridCol w:w="2245"/>
        <w:gridCol w:w="2075"/>
      </w:tblGrid>
      <w:tr w:rsidR="00FB64B4" w:rsidRPr="009845EC" w:rsidTr="006216B2">
        <w:trPr>
          <w:tblHeader/>
          <w:tblCellSpacing w:w="15" w:type="dxa"/>
        </w:trPr>
        <w:tc>
          <w:tcPr>
            <w:tcW w:w="2115"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Metric</w:t>
            </w:r>
          </w:p>
        </w:tc>
        <w:tc>
          <w:tcPr>
            <w:tcW w:w="2130"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Baseline</w:t>
            </w:r>
          </w:p>
        </w:tc>
        <w:tc>
          <w:tcPr>
            <w:tcW w:w="2215"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Model</w:t>
            </w:r>
          </w:p>
        </w:tc>
        <w:tc>
          <w:tcPr>
            <w:tcW w:w="2030" w:type="dxa"/>
            <w:shd w:val="clear" w:color="auto" w:fill="BFBFBF" w:themeFill="background1" w:themeFillShade="BF"/>
            <w:vAlign w:val="center"/>
            <w:hideMark/>
          </w:tcPr>
          <w:p w:rsidR="00FB64B4" w:rsidRPr="009845EC" w:rsidRDefault="00FB64B4" w:rsidP="006216B2">
            <w:pPr>
              <w:rPr>
                <w:b/>
                <w:bCs/>
                <w:color w:val="000000"/>
              </w:rPr>
            </w:pPr>
            <w:r w:rsidRPr="009845EC">
              <w:rPr>
                <w:b/>
                <w:bCs/>
                <w:color w:val="000000"/>
              </w:rPr>
              <w:t>Difference</w:t>
            </w:r>
          </w:p>
        </w:tc>
      </w:tr>
      <w:tr w:rsidR="00FB64B4" w:rsidRPr="009845EC" w:rsidTr="006216B2">
        <w:trPr>
          <w:tblCellSpacing w:w="15" w:type="dxa"/>
        </w:trPr>
        <w:tc>
          <w:tcPr>
            <w:tcW w:w="2115" w:type="dxa"/>
            <w:vAlign w:val="center"/>
            <w:hideMark/>
          </w:tcPr>
          <w:p w:rsidR="00FB64B4" w:rsidRPr="009845EC" w:rsidRDefault="00FB64B4" w:rsidP="006216B2">
            <w:pPr>
              <w:rPr>
                <w:color w:val="000000"/>
              </w:rPr>
            </w:pPr>
            <w:r w:rsidRPr="00D51DE7">
              <w:rPr>
                <w:bCs/>
                <w:color w:val="0A0A0A"/>
              </w:rPr>
              <w:t xml:space="preserve">Total </w:t>
            </w:r>
            <w:r>
              <w:rPr>
                <w:bCs/>
                <w:color w:val="0A0A0A"/>
              </w:rPr>
              <w:t xml:space="preserve"># </w:t>
            </w:r>
            <w:r w:rsidRPr="00D51DE7">
              <w:rPr>
                <w:bCs/>
                <w:color w:val="0A0A0A"/>
              </w:rPr>
              <w:t>Defaulters</w:t>
            </w:r>
          </w:p>
        </w:tc>
        <w:tc>
          <w:tcPr>
            <w:tcW w:w="2130" w:type="dxa"/>
            <w:vAlign w:val="center"/>
            <w:hideMark/>
          </w:tcPr>
          <w:p w:rsidR="00FB64B4" w:rsidRPr="009845EC" w:rsidRDefault="00FB64B4" w:rsidP="006216B2">
            <w:pPr>
              <w:rPr>
                <w:color w:val="000000"/>
              </w:rPr>
            </w:pPr>
            <w:r w:rsidRPr="00315E27">
              <w:rPr>
                <w:color w:val="0A0A0A"/>
              </w:rPr>
              <w:t>47,520</w:t>
            </w:r>
          </w:p>
        </w:tc>
        <w:tc>
          <w:tcPr>
            <w:tcW w:w="2215" w:type="dxa"/>
            <w:hideMark/>
          </w:tcPr>
          <w:p w:rsidR="00FB64B4" w:rsidRPr="009845EC" w:rsidRDefault="00FB64B4" w:rsidP="006216B2">
            <w:pPr>
              <w:rPr>
                <w:color w:val="000000"/>
              </w:rPr>
            </w:pPr>
            <w:r w:rsidRPr="00315E27">
              <w:rPr>
                <w:color w:val="0A0A0A"/>
              </w:rPr>
              <w:t>47,520</w:t>
            </w:r>
          </w:p>
        </w:tc>
        <w:tc>
          <w:tcPr>
            <w:tcW w:w="2030" w:type="dxa"/>
            <w:shd w:val="clear" w:color="auto" w:fill="auto"/>
            <w:hideMark/>
          </w:tcPr>
          <w:p w:rsidR="00FB64B4" w:rsidRPr="00D51DE7" w:rsidRDefault="00FB64B4" w:rsidP="00FB64B4">
            <w:pPr>
              <w:pStyle w:val="ListParagraph"/>
              <w:numPr>
                <w:ilvl w:val="0"/>
                <w:numId w:val="36"/>
              </w:numPr>
              <w:rPr>
                <w:color w:val="000000"/>
              </w:rPr>
            </w:pPr>
            <w:r w:rsidRPr="00D51DE7">
              <w:rPr>
                <w:color w:val="0A0A0A"/>
              </w:rPr>
              <w:t>43,479 loans</w:t>
            </w:r>
          </w:p>
        </w:tc>
      </w:tr>
      <w:tr w:rsidR="00FB64B4" w:rsidRPr="009845EC" w:rsidTr="006216B2">
        <w:trPr>
          <w:tblCellSpacing w:w="15" w:type="dxa"/>
        </w:trPr>
        <w:tc>
          <w:tcPr>
            <w:tcW w:w="2115" w:type="dxa"/>
            <w:vAlign w:val="center"/>
          </w:tcPr>
          <w:p w:rsidR="00FB64B4" w:rsidRPr="009845EC" w:rsidRDefault="00FB64B4" w:rsidP="006216B2">
            <w:pPr>
              <w:rPr>
                <w:color w:val="000000"/>
              </w:rPr>
            </w:pPr>
            <w:r>
              <w:rPr>
                <w:color w:val="000000"/>
              </w:rPr>
              <w:t>Cash Loss (Principal)</w:t>
            </w:r>
          </w:p>
        </w:tc>
        <w:tc>
          <w:tcPr>
            <w:tcW w:w="2130" w:type="dxa"/>
            <w:vAlign w:val="center"/>
          </w:tcPr>
          <w:p w:rsidR="00FB64B4" w:rsidRPr="009845EC" w:rsidRDefault="00FB64B4" w:rsidP="006216B2">
            <w:pPr>
              <w:rPr>
                <w:color w:val="000000"/>
              </w:rPr>
            </w:pPr>
            <w:r>
              <w:rPr>
                <w:b/>
                <w:bCs/>
                <w:color w:val="0A0A0A"/>
              </w:rPr>
              <w:t>(</w:t>
            </w:r>
            <w:r w:rsidRPr="00D51DE7">
              <w:rPr>
                <w:b/>
                <w:bCs/>
                <w:color w:val="0A0A0A"/>
              </w:rPr>
              <w:t>$3.659B</w:t>
            </w:r>
            <w:r>
              <w:rPr>
                <w:b/>
                <w:bCs/>
                <w:color w:val="0A0A0A"/>
              </w:rPr>
              <w:t>)</w:t>
            </w:r>
          </w:p>
        </w:tc>
        <w:tc>
          <w:tcPr>
            <w:tcW w:w="2215" w:type="dxa"/>
            <w:vAlign w:val="center"/>
          </w:tcPr>
          <w:p w:rsidR="00FB64B4" w:rsidRPr="009845EC" w:rsidRDefault="00FB64B4" w:rsidP="006216B2">
            <w:pPr>
              <w:rPr>
                <w:color w:val="000000"/>
              </w:rPr>
            </w:pPr>
            <w:r>
              <w:rPr>
                <w:b/>
                <w:bCs/>
                <w:color w:val="0A0A0A"/>
              </w:rPr>
              <w:t>(</w:t>
            </w:r>
            <w:r w:rsidRPr="00D51DE7">
              <w:rPr>
                <w:b/>
                <w:bCs/>
                <w:color w:val="0A0A0A"/>
              </w:rPr>
              <w:t>$0.311B</w:t>
            </w:r>
            <w:r>
              <w:rPr>
                <w:b/>
                <w:bCs/>
                <w:color w:val="0A0A0A"/>
              </w:rPr>
              <w:t>)</w:t>
            </w:r>
          </w:p>
        </w:tc>
        <w:tc>
          <w:tcPr>
            <w:tcW w:w="2030" w:type="dxa"/>
            <w:shd w:val="clear" w:color="auto" w:fill="92D050"/>
            <w:vAlign w:val="center"/>
          </w:tcPr>
          <w:p w:rsidR="00FB64B4" w:rsidRPr="009845EC" w:rsidRDefault="00FB64B4" w:rsidP="006216B2">
            <w:pPr>
              <w:rPr>
                <w:b/>
                <w:bCs/>
                <w:color w:val="000000"/>
              </w:rPr>
            </w:pPr>
            <w:r>
              <w:rPr>
                <w:b/>
                <w:bCs/>
                <w:color w:val="0A0A0A"/>
              </w:rPr>
              <w:t>+</w:t>
            </w:r>
            <w:r w:rsidRPr="00D51DE7">
              <w:rPr>
                <w:b/>
                <w:bCs/>
                <w:color w:val="0A0A0A"/>
              </w:rPr>
              <w:t>$3.348B Saved</w:t>
            </w:r>
          </w:p>
        </w:tc>
      </w:tr>
    </w:tbl>
    <w:p w:rsidR="00FB64B4" w:rsidRPr="006E1680" w:rsidRDefault="00FB64B4" w:rsidP="00FB64B4">
      <w:pPr>
        <w:rPr>
          <w:b/>
        </w:rPr>
      </w:pPr>
    </w:p>
    <w:p w:rsidR="00FB64B4" w:rsidRDefault="00FB64B4" w:rsidP="00FB64B4"/>
    <w:p w:rsidR="00FB64B4" w:rsidRDefault="00FB64B4" w:rsidP="00FB64B4">
      <w:pPr>
        <w:pStyle w:val="Heading1"/>
        <w:rPr>
          <w:rStyle w:val="Strong"/>
          <w:bCs/>
          <w:color w:val="000000"/>
          <w:sz w:val="28"/>
          <w:szCs w:val="28"/>
        </w:rPr>
      </w:pPr>
      <w:r w:rsidRPr="000F1DAA">
        <w:rPr>
          <w:rStyle w:val="Strong"/>
          <w:color w:val="000000"/>
          <w:sz w:val="28"/>
          <w:szCs w:val="28"/>
        </w:rPr>
        <w:t>7</w:t>
      </w:r>
      <w:r>
        <w:rPr>
          <w:rStyle w:val="Strong"/>
          <w:color w:val="000000"/>
          <w:sz w:val="28"/>
          <w:szCs w:val="28"/>
        </w:rPr>
        <w:t>.</w:t>
      </w:r>
      <w:r w:rsidRPr="000F1DAA">
        <w:rPr>
          <w:rStyle w:val="Strong"/>
          <w:color w:val="000000"/>
          <w:sz w:val="28"/>
          <w:szCs w:val="28"/>
        </w:rPr>
        <w:t xml:space="preserve"> Unit economics </w:t>
      </w:r>
    </w:p>
    <w:p w:rsidR="00FB64B4" w:rsidRPr="006A0627" w:rsidRDefault="00FB64B4" w:rsidP="00FB64B4"/>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176"/>
        <w:gridCol w:w="4176"/>
      </w:tblGrid>
      <w:tr w:rsidR="00FB64B4" w:rsidTr="006216B2">
        <w:trPr>
          <w:tblHeader/>
          <w:tblCellSpacing w:w="15" w:type="dxa"/>
        </w:trPr>
        <w:tc>
          <w:tcPr>
            <w:tcW w:w="4131" w:type="dxa"/>
            <w:shd w:val="clear" w:color="auto" w:fill="BFBFBF" w:themeFill="background1" w:themeFillShade="BF"/>
            <w:vAlign w:val="center"/>
            <w:hideMark/>
          </w:tcPr>
          <w:p w:rsidR="00FB64B4" w:rsidRDefault="00FB64B4" w:rsidP="006216B2">
            <w:pPr>
              <w:rPr>
                <w:b/>
                <w:bCs/>
              </w:rPr>
            </w:pPr>
            <w:r>
              <w:rPr>
                <w:b/>
                <w:bCs/>
              </w:rPr>
              <w:t>Type</w:t>
            </w:r>
          </w:p>
        </w:tc>
        <w:tc>
          <w:tcPr>
            <w:tcW w:w="4131" w:type="dxa"/>
            <w:shd w:val="clear" w:color="auto" w:fill="BFBFBF" w:themeFill="background1" w:themeFillShade="BF"/>
            <w:vAlign w:val="center"/>
            <w:hideMark/>
          </w:tcPr>
          <w:p w:rsidR="00FB64B4" w:rsidRDefault="00FB64B4" w:rsidP="006216B2">
            <w:pPr>
              <w:rPr>
                <w:b/>
                <w:bCs/>
              </w:rPr>
            </w:pPr>
            <w:r>
              <w:rPr>
                <w:b/>
                <w:bCs/>
              </w:rPr>
              <w:t xml:space="preserve">Cost </w:t>
            </w:r>
            <w:r w:rsidRPr="00072CA5">
              <w:rPr>
                <w:b/>
                <w:bCs/>
              </w:rPr>
              <w:t>per loan on average</w:t>
            </w:r>
          </w:p>
        </w:tc>
      </w:tr>
      <w:tr w:rsidR="00FB64B4" w:rsidTr="006216B2">
        <w:trPr>
          <w:tblCellSpacing w:w="15" w:type="dxa"/>
        </w:trPr>
        <w:tc>
          <w:tcPr>
            <w:tcW w:w="4131" w:type="dxa"/>
            <w:vAlign w:val="center"/>
            <w:hideMark/>
          </w:tcPr>
          <w:p w:rsidR="00FB64B4" w:rsidRDefault="00FB64B4" w:rsidP="006216B2">
            <w:r>
              <w:t>False Negative</w:t>
            </w:r>
          </w:p>
        </w:tc>
        <w:tc>
          <w:tcPr>
            <w:tcW w:w="4131" w:type="dxa"/>
            <w:vAlign w:val="center"/>
            <w:hideMark/>
          </w:tcPr>
          <w:p w:rsidR="00FB64B4" w:rsidRDefault="00FB64B4" w:rsidP="006216B2">
            <w:r>
              <w:rPr>
                <w:rStyle w:val="Strong"/>
              </w:rPr>
              <w:t>$111,144 (loss of principal + interest)</w:t>
            </w:r>
          </w:p>
        </w:tc>
      </w:tr>
      <w:tr w:rsidR="00FB64B4" w:rsidTr="006216B2">
        <w:trPr>
          <w:tblCellSpacing w:w="15" w:type="dxa"/>
        </w:trPr>
        <w:tc>
          <w:tcPr>
            <w:tcW w:w="4131" w:type="dxa"/>
            <w:vAlign w:val="center"/>
            <w:hideMark/>
          </w:tcPr>
          <w:p w:rsidR="00FB64B4" w:rsidRDefault="00FB64B4" w:rsidP="006216B2">
            <w:r>
              <w:t>False Positive</w:t>
            </w:r>
          </w:p>
        </w:tc>
        <w:tc>
          <w:tcPr>
            <w:tcW w:w="4131" w:type="dxa"/>
            <w:vAlign w:val="center"/>
            <w:hideMark/>
          </w:tcPr>
          <w:p w:rsidR="00FB64B4" w:rsidRDefault="00FB64B4" w:rsidP="006216B2">
            <w:r>
              <w:rPr>
                <w:rStyle w:val="Strong"/>
              </w:rPr>
              <w:t>$34,144 (loss of interest only)</w:t>
            </w:r>
          </w:p>
        </w:tc>
      </w:tr>
      <w:tr w:rsidR="00FB64B4" w:rsidTr="006216B2">
        <w:trPr>
          <w:tblCellSpacing w:w="15" w:type="dxa"/>
        </w:trPr>
        <w:tc>
          <w:tcPr>
            <w:tcW w:w="4131" w:type="dxa"/>
            <w:vAlign w:val="center"/>
            <w:hideMark/>
          </w:tcPr>
          <w:p w:rsidR="00FB64B4" w:rsidRDefault="00FB64B4" w:rsidP="006216B2">
            <w:r>
              <w:t>Ratio</w:t>
            </w:r>
          </w:p>
        </w:tc>
        <w:tc>
          <w:tcPr>
            <w:tcW w:w="4131" w:type="dxa"/>
            <w:vAlign w:val="center"/>
            <w:hideMark/>
          </w:tcPr>
          <w:p w:rsidR="00FB64B4" w:rsidRDefault="00FB64B4" w:rsidP="006216B2">
            <w:r>
              <w:rPr>
                <w:rStyle w:val="Strong"/>
              </w:rPr>
              <w:t>3.26 × more expensive (FN vs FP)</w:t>
            </w:r>
          </w:p>
        </w:tc>
      </w:tr>
    </w:tbl>
    <w:p w:rsidR="00FB64B4" w:rsidRDefault="00FB64B4" w:rsidP="00FB64B4"/>
    <w:p w:rsidR="00FB64B4" w:rsidRDefault="00FB64B4" w:rsidP="00FB64B4">
      <w:pPr>
        <w:jc w:val="center"/>
      </w:pPr>
      <w:r w:rsidRPr="00A34493">
        <w:rPr>
          <w:noProof/>
        </w:rPr>
        <w:lastRenderedPageBreak/>
        <w:drawing>
          <wp:inline distT="0" distB="0" distL="0" distR="0" wp14:anchorId="7C3469ED" wp14:editId="01D098E5">
            <wp:extent cx="5300133" cy="35375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04059" cy="3540206"/>
                    </a:xfrm>
                    <a:prstGeom prst="rect">
                      <a:avLst/>
                    </a:prstGeom>
                  </pic:spPr>
                </pic:pic>
              </a:graphicData>
            </a:graphic>
          </wp:inline>
        </w:drawing>
      </w:r>
    </w:p>
    <w:p w:rsidR="00FB64B4" w:rsidRDefault="00FB64B4" w:rsidP="00FB64B4">
      <w:pPr>
        <w:ind w:left="720"/>
      </w:pPr>
    </w:p>
    <w:p w:rsidR="00FB64B4" w:rsidRPr="00D3500D" w:rsidRDefault="00FB64B4" w:rsidP="00FB64B4">
      <w:pPr>
        <w:spacing w:line="480" w:lineRule="auto"/>
      </w:pPr>
    </w:p>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FB64B4" w:rsidRDefault="00FB64B4" w:rsidP="00FB64B4"/>
    <w:p w:rsidR="00C4701A" w:rsidRDefault="00C4701A" w:rsidP="000844C5">
      <w:pPr>
        <w:spacing w:line="480" w:lineRule="auto"/>
        <w:jc w:val="center"/>
        <w:rPr>
          <w:b/>
        </w:rPr>
      </w:pPr>
    </w:p>
    <w:p w:rsidR="00C4701A" w:rsidRDefault="00C4701A" w:rsidP="000844C5">
      <w:pPr>
        <w:spacing w:line="480" w:lineRule="auto"/>
        <w:jc w:val="center"/>
        <w:rPr>
          <w:b/>
        </w:rPr>
      </w:pPr>
    </w:p>
    <w:p w:rsidR="00C4701A" w:rsidRDefault="00C4701A" w:rsidP="000844C5">
      <w:pPr>
        <w:spacing w:line="480" w:lineRule="auto"/>
        <w:jc w:val="center"/>
        <w:rPr>
          <w:b/>
        </w:rPr>
      </w:pPr>
    </w:p>
    <w:p w:rsidR="004209F9" w:rsidRPr="00002A2A" w:rsidRDefault="004209F9" w:rsidP="000844C5">
      <w:pPr>
        <w:spacing w:line="480" w:lineRule="auto"/>
        <w:jc w:val="center"/>
        <w:rPr>
          <w:b/>
        </w:rPr>
      </w:pPr>
      <w:r w:rsidRPr="00002A2A">
        <w:rPr>
          <w:b/>
        </w:rPr>
        <w:lastRenderedPageBreak/>
        <w:t>Appendix – Utilization of Generative AI tools</w:t>
      </w:r>
    </w:p>
    <w:p w:rsidR="004209F9" w:rsidRPr="004209F9" w:rsidRDefault="004209F9" w:rsidP="004209F9">
      <w:pPr>
        <w:spacing w:line="480" w:lineRule="auto"/>
      </w:pPr>
      <w:r w:rsidRPr="004209F9">
        <w:rPr>
          <w:color w:val="000000"/>
        </w:rPr>
        <w:t xml:space="preserve">While writing this paper, I used Grammarly to help with grammar, spelling, and clarity, as English is not my first language. I used </w:t>
      </w:r>
      <w:proofErr w:type="spellStart"/>
      <w:r w:rsidRPr="004209F9">
        <w:rPr>
          <w:color w:val="000000"/>
        </w:rPr>
        <w:t>ChatGPT</w:t>
      </w:r>
      <w:proofErr w:type="spellEnd"/>
      <w:r w:rsidRPr="004209F9">
        <w:rPr>
          <w:color w:val="000000"/>
        </w:rPr>
        <w:t xml:space="preserve"> to generate a few tables and assist with organizing information. All ideas, analysis, and conclusions presented in this paper are my own.</w:t>
      </w:r>
    </w:p>
    <w:p w:rsidR="00D21961" w:rsidRPr="008D5130" w:rsidRDefault="00D21961" w:rsidP="00826A91">
      <w:pPr>
        <w:pStyle w:val="NormalWeb"/>
        <w:spacing w:line="480" w:lineRule="auto"/>
        <w:rPr>
          <w:b/>
          <w:color w:val="000000"/>
        </w:rPr>
      </w:pPr>
    </w:p>
    <w:sectPr w:rsidR="00D21961" w:rsidRPr="008D5130" w:rsidSect="0042110F">
      <w:headerReference w:type="even" r:id="rId33"/>
      <w:headerReference w:type="default" r:id="rId34"/>
      <w:footerReference w:type="even" r:id="rId35"/>
      <w:footerReference w:type="default" r:id="rId36"/>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5AC9" w:rsidRDefault="00705AC9" w:rsidP="004760A3">
      <w:r>
        <w:separator/>
      </w:r>
    </w:p>
  </w:endnote>
  <w:endnote w:type="continuationSeparator" w:id="0">
    <w:p w:rsidR="00705AC9" w:rsidRDefault="00705AC9" w:rsidP="00476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NewRomanPSMT">
    <w:panose1 w:val="02020603050405020304"/>
    <w:charset w:val="00"/>
    <w:family w:val="roman"/>
    <w:pitch w:val="variable"/>
    <w:sig w:usb0="E0002AEF" w:usb1="C0007841" w:usb2="00000009" w:usb3="00000000" w:csb0="000001FF" w:csb1="00000000"/>
  </w:font>
  <w:font w:name=".SFNS">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40561433"/>
      <w:docPartObj>
        <w:docPartGallery w:val="Page Numbers (Bottom of Page)"/>
        <w:docPartUnique/>
      </w:docPartObj>
    </w:sdtPr>
    <w:sdtEndPr>
      <w:rPr>
        <w:rStyle w:val="PageNumber"/>
      </w:rPr>
    </w:sdtEndPr>
    <w:sdtContent>
      <w:p w:rsidR="004760A3" w:rsidRDefault="004760A3" w:rsidP="005E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760A3" w:rsidRDefault="004760A3" w:rsidP="004760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04419811"/>
      <w:docPartObj>
        <w:docPartGallery w:val="Page Numbers (Bottom of Page)"/>
        <w:docPartUnique/>
      </w:docPartObj>
    </w:sdtPr>
    <w:sdtEndPr>
      <w:rPr>
        <w:rStyle w:val="PageNumber"/>
      </w:rPr>
    </w:sdtEndPr>
    <w:sdtContent>
      <w:p w:rsidR="004760A3" w:rsidRDefault="004760A3" w:rsidP="005E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760A3" w:rsidRDefault="004760A3" w:rsidP="004760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5AC9" w:rsidRDefault="00705AC9" w:rsidP="004760A3">
      <w:r>
        <w:separator/>
      </w:r>
    </w:p>
  </w:footnote>
  <w:footnote w:type="continuationSeparator" w:id="0">
    <w:p w:rsidR="00705AC9" w:rsidRDefault="00705AC9" w:rsidP="00476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84490901"/>
      <w:docPartObj>
        <w:docPartGallery w:val="Page Numbers (Top of Page)"/>
        <w:docPartUnique/>
      </w:docPartObj>
    </w:sdtPr>
    <w:sdtEndPr>
      <w:rPr>
        <w:rStyle w:val="PageNumber"/>
      </w:rPr>
    </w:sdtEndPr>
    <w:sdtContent>
      <w:p w:rsidR="00BE7985" w:rsidRDefault="00BE7985" w:rsidP="00CD55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E7985" w:rsidRDefault="00BE7985" w:rsidP="00BE798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6108748"/>
      <w:docPartObj>
        <w:docPartGallery w:val="Page Numbers (Top of Page)"/>
        <w:docPartUnique/>
      </w:docPartObj>
    </w:sdtPr>
    <w:sdtEndPr>
      <w:rPr>
        <w:rStyle w:val="PageNumber"/>
      </w:rPr>
    </w:sdtEndPr>
    <w:sdtContent>
      <w:p w:rsidR="00BE7985" w:rsidRDefault="00BE7985" w:rsidP="00CD55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rsidR="00BE7985" w:rsidRDefault="00BE7985" w:rsidP="00BE798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C4803"/>
    <w:multiLevelType w:val="multilevel"/>
    <w:tmpl w:val="C2D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F37E4"/>
    <w:multiLevelType w:val="multilevel"/>
    <w:tmpl w:val="AA08A362"/>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5CF5D23"/>
    <w:multiLevelType w:val="multilevel"/>
    <w:tmpl w:val="887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B63D2"/>
    <w:multiLevelType w:val="hybridMultilevel"/>
    <w:tmpl w:val="83025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2B1EF7"/>
    <w:multiLevelType w:val="multilevel"/>
    <w:tmpl w:val="4D7E72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01D2484"/>
    <w:multiLevelType w:val="multilevel"/>
    <w:tmpl w:val="1DA0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C7C17"/>
    <w:multiLevelType w:val="multilevel"/>
    <w:tmpl w:val="C7E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05A54"/>
    <w:multiLevelType w:val="multilevel"/>
    <w:tmpl w:val="364C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F376A"/>
    <w:multiLevelType w:val="multilevel"/>
    <w:tmpl w:val="4FC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8333C"/>
    <w:multiLevelType w:val="multilevel"/>
    <w:tmpl w:val="9C10B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D22FC"/>
    <w:multiLevelType w:val="multilevel"/>
    <w:tmpl w:val="BDC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378B2"/>
    <w:multiLevelType w:val="multilevel"/>
    <w:tmpl w:val="15A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F3E0C"/>
    <w:multiLevelType w:val="multilevel"/>
    <w:tmpl w:val="09D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05252"/>
    <w:multiLevelType w:val="multilevel"/>
    <w:tmpl w:val="CBDC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C4A7F"/>
    <w:multiLevelType w:val="multilevel"/>
    <w:tmpl w:val="4C80624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9C14C0"/>
    <w:multiLevelType w:val="hybridMultilevel"/>
    <w:tmpl w:val="70AE2BFC"/>
    <w:lvl w:ilvl="0" w:tplc="DF2C2EBC">
      <w:start w:val="1"/>
      <w:numFmt w:val="bullet"/>
      <w:lvlText w:val="●"/>
      <w:lvlJc w:val="left"/>
      <w:pPr>
        <w:tabs>
          <w:tab w:val="num" w:pos="720"/>
        </w:tabs>
        <w:ind w:left="720" w:hanging="360"/>
      </w:pPr>
      <w:rPr>
        <w:rFonts w:ascii="Arial" w:hAnsi="Arial" w:hint="default"/>
      </w:rPr>
    </w:lvl>
    <w:lvl w:ilvl="1" w:tplc="443C2ABA" w:tentative="1">
      <w:start w:val="1"/>
      <w:numFmt w:val="bullet"/>
      <w:lvlText w:val="●"/>
      <w:lvlJc w:val="left"/>
      <w:pPr>
        <w:tabs>
          <w:tab w:val="num" w:pos="1440"/>
        </w:tabs>
        <w:ind w:left="1440" w:hanging="360"/>
      </w:pPr>
      <w:rPr>
        <w:rFonts w:ascii="Arial" w:hAnsi="Arial" w:hint="default"/>
      </w:rPr>
    </w:lvl>
    <w:lvl w:ilvl="2" w:tplc="950685AE" w:tentative="1">
      <w:start w:val="1"/>
      <w:numFmt w:val="bullet"/>
      <w:lvlText w:val="●"/>
      <w:lvlJc w:val="left"/>
      <w:pPr>
        <w:tabs>
          <w:tab w:val="num" w:pos="2160"/>
        </w:tabs>
        <w:ind w:left="2160" w:hanging="360"/>
      </w:pPr>
      <w:rPr>
        <w:rFonts w:ascii="Arial" w:hAnsi="Arial" w:hint="default"/>
      </w:rPr>
    </w:lvl>
    <w:lvl w:ilvl="3" w:tplc="D34EE634" w:tentative="1">
      <w:start w:val="1"/>
      <w:numFmt w:val="bullet"/>
      <w:lvlText w:val="●"/>
      <w:lvlJc w:val="left"/>
      <w:pPr>
        <w:tabs>
          <w:tab w:val="num" w:pos="2880"/>
        </w:tabs>
        <w:ind w:left="2880" w:hanging="360"/>
      </w:pPr>
      <w:rPr>
        <w:rFonts w:ascii="Arial" w:hAnsi="Arial" w:hint="default"/>
      </w:rPr>
    </w:lvl>
    <w:lvl w:ilvl="4" w:tplc="ED5C6D62" w:tentative="1">
      <w:start w:val="1"/>
      <w:numFmt w:val="bullet"/>
      <w:lvlText w:val="●"/>
      <w:lvlJc w:val="left"/>
      <w:pPr>
        <w:tabs>
          <w:tab w:val="num" w:pos="3600"/>
        </w:tabs>
        <w:ind w:left="3600" w:hanging="360"/>
      </w:pPr>
      <w:rPr>
        <w:rFonts w:ascii="Arial" w:hAnsi="Arial" w:hint="default"/>
      </w:rPr>
    </w:lvl>
    <w:lvl w:ilvl="5" w:tplc="C442B0D4" w:tentative="1">
      <w:start w:val="1"/>
      <w:numFmt w:val="bullet"/>
      <w:lvlText w:val="●"/>
      <w:lvlJc w:val="left"/>
      <w:pPr>
        <w:tabs>
          <w:tab w:val="num" w:pos="4320"/>
        </w:tabs>
        <w:ind w:left="4320" w:hanging="360"/>
      </w:pPr>
      <w:rPr>
        <w:rFonts w:ascii="Arial" w:hAnsi="Arial" w:hint="default"/>
      </w:rPr>
    </w:lvl>
    <w:lvl w:ilvl="6" w:tplc="53124E70" w:tentative="1">
      <w:start w:val="1"/>
      <w:numFmt w:val="bullet"/>
      <w:lvlText w:val="●"/>
      <w:lvlJc w:val="left"/>
      <w:pPr>
        <w:tabs>
          <w:tab w:val="num" w:pos="5040"/>
        </w:tabs>
        <w:ind w:left="5040" w:hanging="360"/>
      </w:pPr>
      <w:rPr>
        <w:rFonts w:ascii="Arial" w:hAnsi="Arial" w:hint="default"/>
      </w:rPr>
    </w:lvl>
    <w:lvl w:ilvl="7" w:tplc="702263E4" w:tentative="1">
      <w:start w:val="1"/>
      <w:numFmt w:val="bullet"/>
      <w:lvlText w:val="●"/>
      <w:lvlJc w:val="left"/>
      <w:pPr>
        <w:tabs>
          <w:tab w:val="num" w:pos="5760"/>
        </w:tabs>
        <w:ind w:left="5760" w:hanging="360"/>
      </w:pPr>
      <w:rPr>
        <w:rFonts w:ascii="Arial" w:hAnsi="Arial" w:hint="default"/>
      </w:rPr>
    </w:lvl>
    <w:lvl w:ilvl="8" w:tplc="BF48DD3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3E148E7"/>
    <w:multiLevelType w:val="multilevel"/>
    <w:tmpl w:val="2884A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154A5"/>
    <w:multiLevelType w:val="hybridMultilevel"/>
    <w:tmpl w:val="D9284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4760FA"/>
    <w:multiLevelType w:val="multilevel"/>
    <w:tmpl w:val="5F28DBF0"/>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4371307"/>
    <w:multiLevelType w:val="multilevel"/>
    <w:tmpl w:val="51E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614DD"/>
    <w:multiLevelType w:val="multilevel"/>
    <w:tmpl w:val="2422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665C54"/>
    <w:multiLevelType w:val="multilevel"/>
    <w:tmpl w:val="740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57CEC"/>
    <w:multiLevelType w:val="multilevel"/>
    <w:tmpl w:val="8724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37A3D"/>
    <w:multiLevelType w:val="multilevel"/>
    <w:tmpl w:val="8A86D51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EA4347"/>
    <w:multiLevelType w:val="multilevel"/>
    <w:tmpl w:val="6044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B34895"/>
    <w:multiLevelType w:val="multilevel"/>
    <w:tmpl w:val="6AD0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D6196"/>
    <w:multiLevelType w:val="hybridMultilevel"/>
    <w:tmpl w:val="F22C1760"/>
    <w:lvl w:ilvl="0" w:tplc="A99426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B8376D"/>
    <w:multiLevelType w:val="multilevel"/>
    <w:tmpl w:val="3BDE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BD2703"/>
    <w:multiLevelType w:val="hybridMultilevel"/>
    <w:tmpl w:val="D2DAAA70"/>
    <w:lvl w:ilvl="0" w:tplc="7E8E6D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8943C6"/>
    <w:multiLevelType w:val="multilevel"/>
    <w:tmpl w:val="676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C2583"/>
    <w:multiLevelType w:val="multilevel"/>
    <w:tmpl w:val="AE78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F658E"/>
    <w:multiLevelType w:val="hybridMultilevel"/>
    <w:tmpl w:val="5D889392"/>
    <w:lvl w:ilvl="0" w:tplc="0DBA1628">
      <w:start w:val="3"/>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B524ED"/>
    <w:multiLevelType w:val="multilevel"/>
    <w:tmpl w:val="BB9A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C5EB3"/>
    <w:multiLevelType w:val="multilevel"/>
    <w:tmpl w:val="78E8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C25DB"/>
    <w:multiLevelType w:val="multilevel"/>
    <w:tmpl w:val="2422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407DD7"/>
    <w:multiLevelType w:val="multilevel"/>
    <w:tmpl w:val="C6B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06C8B"/>
    <w:multiLevelType w:val="hybridMultilevel"/>
    <w:tmpl w:val="F4945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9"/>
  </w:num>
  <w:num w:numId="3">
    <w:abstractNumId w:val="29"/>
  </w:num>
  <w:num w:numId="4">
    <w:abstractNumId w:val="27"/>
  </w:num>
  <w:num w:numId="5">
    <w:abstractNumId w:val="33"/>
  </w:num>
  <w:num w:numId="6">
    <w:abstractNumId w:val="32"/>
  </w:num>
  <w:num w:numId="7">
    <w:abstractNumId w:val="16"/>
  </w:num>
  <w:num w:numId="8">
    <w:abstractNumId w:val="11"/>
  </w:num>
  <w:num w:numId="9">
    <w:abstractNumId w:val="8"/>
  </w:num>
  <w:num w:numId="10">
    <w:abstractNumId w:val="12"/>
  </w:num>
  <w:num w:numId="11">
    <w:abstractNumId w:val="6"/>
  </w:num>
  <w:num w:numId="12">
    <w:abstractNumId w:val="0"/>
  </w:num>
  <w:num w:numId="13">
    <w:abstractNumId w:val="19"/>
  </w:num>
  <w:num w:numId="14">
    <w:abstractNumId w:val="5"/>
  </w:num>
  <w:num w:numId="15">
    <w:abstractNumId w:val="22"/>
  </w:num>
  <w:num w:numId="16">
    <w:abstractNumId w:val="13"/>
  </w:num>
  <w:num w:numId="17">
    <w:abstractNumId w:val="21"/>
  </w:num>
  <w:num w:numId="18">
    <w:abstractNumId w:val="10"/>
  </w:num>
  <w:num w:numId="19">
    <w:abstractNumId w:val="2"/>
  </w:num>
  <w:num w:numId="20">
    <w:abstractNumId w:val="30"/>
  </w:num>
  <w:num w:numId="21">
    <w:abstractNumId w:val="24"/>
  </w:num>
  <w:num w:numId="22">
    <w:abstractNumId w:val="14"/>
  </w:num>
  <w:num w:numId="23">
    <w:abstractNumId w:val="23"/>
  </w:num>
  <w:num w:numId="24">
    <w:abstractNumId w:val="18"/>
  </w:num>
  <w:num w:numId="25">
    <w:abstractNumId w:val="20"/>
  </w:num>
  <w:num w:numId="26">
    <w:abstractNumId w:val="35"/>
  </w:num>
  <w:num w:numId="27">
    <w:abstractNumId w:val="25"/>
  </w:num>
  <w:num w:numId="28">
    <w:abstractNumId w:val="34"/>
  </w:num>
  <w:num w:numId="29">
    <w:abstractNumId w:val="36"/>
  </w:num>
  <w:num w:numId="30">
    <w:abstractNumId w:val="15"/>
  </w:num>
  <w:num w:numId="31">
    <w:abstractNumId w:val="3"/>
  </w:num>
  <w:num w:numId="32">
    <w:abstractNumId w:val="26"/>
  </w:num>
  <w:num w:numId="33">
    <w:abstractNumId w:val="17"/>
  </w:num>
  <w:num w:numId="34">
    <w:abstractNumId w:val="4"/>
  </w:num>
  <w:num w:numId="35">
    <w:abstractNumId w:val="1"/>
  </w:num>
  <w:num w:numId="36">
    <w:abstractNumId w:val="31"/>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82D"/>
    <w:rsid w:val="00002A2A"/>
    <w:rsid w:val="00002CD5"/>
    <w:rsid w:val="0001574B"/>
    <w:rsid w:val="0004048D"/>
    <w:rsid w:val="00051F82"/>
    <w:rsid w:val="00067B99"/>
    <w:rsid w:val="00075CD1"/>
    <w:rsid w:val="000844C5"/>
    <w:rsid w:val="00090AC4"/>
    <w:rsid w:val="000924F7"/>
    <w:rsid w:val="00093560"/>
    <w:rsid w:val="00094E14"/>
    <w:rsid w:val="00094FE7"/>
    <w:rsid w:val="00097818"/>
    <w:rsid w:val="000A21B9"/>
    <w:rsid w:val="000A24E8"/>
    <w:rsid w:val="000A5266"/>
    <w:rsid w:val="000B215A"/>
    <w:rsid w:val="000B6F16"/>
    <w:rsid w:val="000C1BD5"/>
    <w:rsid w:val="000C2FE1"/>
    <w:rsid w:val="000D2590"/>
    <w:rsid w:val="000D26B2"/>
    <w:rsid w:val="000D4A9E"/>
    <w:rsid w:val="000E2A76"/>
    <w:rsid w:val="000E657C"/>
    <w:rsid w:val="000F044E"/>
    <w:rsid w:val="000F1A55"/>
    <w:rsid w:val="001135B0"/>
    <w:rsid w:val="00114B9F"/>
    <w:rsid w:val="00126C24"/>
    <w:rsid w:val="00130730"/>
    <w:rsid w:val="0013241B"/>
    <w:rsid w:val="0013523D"/>
    <w:rsid w:val="00141208"/>
    <w:rsid w:val="001446AC"/>
    <w:rsid w:val="00150698"/>
    <w:rsid w:val="00152CC7"/>
    <w:rsid w:val="00155417"/>
    <w:rsid w:val="00173676"/>
    <w:rsid w:val="0018721D"/>
    <w:rsid w:val="00187EED"/>
    <w:rsid w:val="00191390"/>
    <w:rsid w:val="00191C59"/>
    <w:rsid w:val="00194FF6"/>
    <w:rsid w:val="00196788"/>
    <w:rsid w:val="00197EEB"/>
    <w:rsid w:val="001A080D"/>
    <w:rsid w:val="001A175B"/>
    <w:rsid w:val="001B0C88"/>
    <w:rsid w:val="001B45D5"/>
    <w:rsid w:val="001B5606"/>
    <w:rsid w:val="001B6944"/>
    <w:rsid w:val="001C67CC"/>
    <w:rsid w:val="001D0FF1"/>
    <w:rsid w:val="001D1A65"/>
    <w:rsid w:val="001D7BB1"/>
    <w:rsid w:val="001E4478"/>
    <w:rsid w:val="001E7CB4"/>
    <w:rsid w:val="002032C3"/>
    <w:rsid w:val="002037E5"/>
    <w:rsid w:val="00206C5D"/>
    <w:rsid w:val="00206F3D"/>
    <w:rsid w:val="00207369"/>
    <w:rsid w:val="0021185F"/>
    <w:rsid w:val="00215D24"/>
    <w:rsid w:val="0022005A"/>
    <w:rsid w:val="00223AF8"/>
    <w:rsid w:val="002265AF"/>
    <w:rsid w:val="0023183E"/>
    <w:rsid w:val="002353A9"/>
    <w:rsid w:val="002432D0"/>
    <w:rsid w:val="0024722D"/>
    <w:rsid w:val="00252CDE"/>
    <w:rsid w:val="002530BD"/>
    <w:rsid w:val="002755A8"/>
    <w:rsid w:val="00280AB5"/>
    <w:rsid w:val="0028116A"/>
    <w:rsid w:val="002866FB"/>
    <w:rsid w:val="00290FF6"/>
    <w:rsid w:val="00297D61"/>
    <w:rsid w:val="002A1248"/>
    <w:rsid w:val="002A2252"/>
    <w:rsid w:val="002B1425"/>
    <w:rsid w:val="002B3E16"/>
    <w:rsid w:val="002C36F6"/>
    <w:rsid w:val="002C4646"/>
    <w:rsid w:val="002C7A42"/>
    <w:rsid w:val="002D31E0"/>
    <w:rsid w:val="002E0D33"/>
    <w:rsid w:val="002E321C"/>
    <w:rsid w:val="002E3779"/>
    <w:rsid w:val="002F0696"/>
    <w:rsid w:val="00302E63"/>
    <w:rsid w:val="003231CA"/>
    <w:rsid w:val="00327478"/>
    <w:rsid w:val="00342E2D"/>
    <w:rsid w:val="00354FC8"/>
    <w:rsid w:val="00360A07"/>
    <w:rsid w:val="0036379F"/>
    <w:rsid w:val="003654C5"/>
    <w:rsid w:val="00380A77"/>
    <w:rsid w:val="00383D02"/>
    <w:rsid w:val="00385014"/>
    <w:rsid w:val="003858A4"/>
    <w:rsid w:val="00390849"/>
    <w:rsid w:val="00391CC7"/>
    <w:rsid w:val="0039296F"/>
    <w:rsid w:val="00393A35"/>
    <w:rsid w:val="00393B47"/>
    <w:rsid w:val="003A11EC"/>
    <w:rsid w:val="003A2FDF"/>
    <w:rsid w:val="003A335E"/>
    <w:rsid w:val="003A4EDC"/>
    <w:rsid w:val="003B11F2"/>
    <w:rsid w:val="003B44E9"/>
    <w:rsid w:val="003B5005"/>
    <w:rsid w:val="003B79F0"/>
    <w:rsid w:val="003C684E"/>
    <w:rsid w:val="003D0DD0"/>
    <w:rsid w:val="003E023F"/>
    <w:rsid w:val="003E2814"/>
    <w:rsid w:val="003E6A7E"/>
    <w:rsid w:val="003F2D2B"/>
    <w:rsid w:val="003F3654"/>
    <w:rsid w:val="003F6644"/>
    <w:rsid w:val="00405A79"/>
    <w:rsid w:val="00407689"/>
    <w:rsid w:val="0041362F"/>
    <w:rsid w:val="0041378C"/>
    <w:rsid w:val="004209F9"/>
    <w:rsid w:val="0042110F"/>
    <w:rsid w:val="00423ECE"/>
    <w:rsid w:val="0042609A"/>
    <w:rsid w:val="00430880"/>
    <w:rsid w:val="00436453"/>
    <w:rsid w:val="00442834"/>
    <w:rsid w:val="00451B89"/>
    <w:rsid w:val="00455941"/>
    <w:rsid w:val="00456D69"/>
    <w:rsid w:val="00463A74"/>
    <w:rsid w:val="00467780"/>
    <w:rsid w:val="004760A3"/>
    <w:rsid w:val="004808F6"/>
    <w:rsid w:val="004856A2"/>
    <w:rsid w:val="00485FFF"/>
    <w:rsid w:val="004976A1"/>
    <w:rsid w:val="004A2B75"/>
    <w:rsid w:val="004A3428"/>
    <w:rsid w:val="004A64B4"/>
    <w:rsid w:val="004A7C78"/>
    <w:rsid w:val="004B19F1"/>
    <w:rsid w:val="004B5178"/>
    <w:rsid w:val="004B7837"/>
    <w:rsid w:val="004D1D9A"/>
    <w:rsid w:val="004D5DA8"/>
    <w:rsid w:val="004D73D9"/>
    <w:rsid w:val="004F545C"/>
    <w:rsid w:val="00507155"/>
    <w:rsid w:val="00513B40"/>
    <w:rsid w:val="005151F4"/>
    <w:rsid w:val="0051736D"/>
    <w:rsid w:val="00526033"/>
    <w:rsid w:val="00526275"/>
    <w:rsid w:val="005340E0"/>
    <w:rsid w:val="00535293"/>
    <w:rsid w:val="00543B6C"/>
    <w:rsid w:val="00552CA4"/>
    <w:rsid w:val="005546F1"/>
    <w:rsid w:val="00560E49"/>
    <w:rsid w:val="00561887"/>
    <w:rsid w:val="00567502"/>
    <w:rsid w:val="00567E0B"/>
    <w:rsid w:val="0057214E"/>
    <w:rsid w:val="00573E47"/>
    <w:rsid w:val="005770F7"/>
    <w:rsid w:val="00587172"/>
    <w:rsid w:val="00587471"/>
    <w:rsid w:val="0059063B"/>
    <w:rsid w:val="00592CDE"/>
    <w:rsid w:val="00594990"/>
    <w:rsid w:val="00595E57"/>
    <w:rsid w:val="005A00BB"/>
    <w:rsid w:val="005A1BD1"/>
    <w:rsid w:val="005A2F05"/>
    <w:rsid w:val="005A4130"/>
    <w:rsid w:val="005A6BA5"/>
    <w:rsid w:val="005B1508"/>
    <w:rsid w:val="005B5566"/>
    <w:rsid w:val="005B6137"/>
    <w:rsid w:val="005C6CCD"/>
    <w:rsid w:val="005F0F39"/>
    <w:rsid w:val="005F2365"/>
    <w:rsid w:val="0060477A"/>
    <w:rsid w:val="00606BF7"/>
    <w:rsid w:val="00611A23"/>
    <w:rsid w:val="006136DB"/>
    <w:rsid w:val="006136DE"/>
    <w:rsid w:val="00622F8D"/>
    <w:rsid w:val="006322F6"/>
    <w:rsid w:val="00640566"/>
    <w:rsid w:val="00644A2A"/>
    <w:rsid w:val="0064636A"/>
    <w:rsid w:val="00651DEF"/>
    <w:rsid w:val="00654C08"/>
    <w:rsid w:val="00657815"/>
    <w:rsid w:val="0066446C"/>
    <w:rsid w:val="0066799F"/>
    <w:rsid w:val="00685E97"/>
    <w:rsid w:val="00686D1A"/>
    <w:rsid w:val="00695033"/>
    <w:rsid w:val="006959C3"/>
    <w:rsid w:val="0069707A"/>
    <w:rsid w:val="006A147D"/>
    <w:rsid w:val="006B6470"/>
    <w:rsid w:val="006B69CD"/>
    <w:rsid w:val="006C0228"/>
    <w:rsid w:val="006C4BF3"/>
    <w:rsid w:val="006C53C2"/>
    <w:rsid w:val="006D0BA5"/>
    <w:rsid w:val="006D47FE"/>
    <w:rsid w:val="006E209D"/>
    <w:rsid w:val="006E36C2"/>
    <w:rsid w:val="006E6135"/>
    <w:rsid w:val="006E6915"/>
    <w:rsid w:val="006F648E"/>
    <w:rsid w:val="00701F36"/>
    <w:rsid w:val="007040C4"/>
    <w:rsid w:val="00705AC9"/>
    <w:rsid w:val="007103C2"/>
    <w:rsid w:val="0071078F"/>
    <w:rsid w:val="007113EA"/>
    <w:rsid w:val="007165CD"/>
    <w:rsid w:val="00720327"/>
    <w:rsid w:val="00724E5E"/>
    <w:rsid w:val="00727128"/>
    <w:rsid w:val="00730952"/>
    <w:rsid w:val="0073382D"/>
    <w:rsid w:val="00746A84"/>
    <w:rsid w:val="007611E8"/>
    <w:rsid w:val="00761571"/>
    <w:rsid w:val="007641F4"/>
    <w:rsid w:val="007669E5"/>
    <w:rsid w:val="00774338"/>
    <w:rsid w:val="007750D3"/>
    <w:rsid w:val="00776F5B"/>
    <w:rsid w:val="00790E2C"/>
    <w:rsid w:val="00796A95"/>
    <w:rsid w:val="00797252"/>
    <w:rsid w:val="007A1869"/>
    <w:rsid w:val="007A4A2C"/>
    <w:rsid w:val="007B53DE"/>
    <w:rsid w:val="007B7A63"/>
    <w:rsid w:val="007C07F9"/>
    <w:rsid w:val="007C3624"/>
    <w:rsid w:val="007C70AE"/>
    <w:rsid w:val="007D0AA9"/>
    <w:rsid w:val="007D26FE"/>
    <w:rsid w:val="007E096B"/>
    <w:rsid w:val="007E49F4"/>
    <w:rsid w:val="007E4EE9"/>
    <w:rsid w:val="007F02A0"/>
    <w:rsid w:val="007F138B"/>
    <w:rsid w:val="008046CD"/>
    <w:rsid w:val="0082581C"/>
    <w:rsid w:val="00826734"/>
    <w:rsid w:val="00826A91"/>
    <w:rsid w:val="008310FB"/>
    <w:rsid w:val="00833AE2"/>
    <w:rsid w:val="008377D6"/>
    <w:rsid w:val="00840320"/>
    <w:rsid w:val="00844F6F"/>
    <w:rsid w:val="0085000F"/>
    <w:rsid w:val="0085412C"/>
    <w:rsid w:val="008554F1"/>
    <w:rsid w:val="00856C2F"/>
    <w:rsid w:val="00857799"/>
    <w:rsid w:val="00871BD7"/>
    <w:rsid w:val="00880FAD"/>
    <w:rsid w:val="008935AA"/>
    <w:rsid w:val="008A3ED3"/>
    <w:rsid w:val="008A6316"/>
    <w:rsid w:val="008A6680"/>
    <w:rsid w:val="008C28FC"/>
    <w:rsid w:val="008C523C"/>
    <w:rsid w:val="008D0487"/>
    <w:rsid w:val="008D4D61"/>
    <w:rsid w:val="008D5130"/>
    <w:rsid w:val="008D71DA"/>
    <w:rsid w:val="008E4260"/>
    <w:rsid w:val="008E4F31"/>
    <w:rsid w:val="008F1D95"/>
    <w:rsid w:val="008F243A"/>
    <w:rsid w:val="008F3D2D"/>
    <w:rsid w:val="008F48FF"/>
    <w:rsid w:val="009011DA"/>
    <w:rsid w:val="009052B3"/>
    <w:rsid w:val="00941871"/>
    <w:rsid w:val="009429FF"/>
    <w:rsid w:val="00942C5C"/>
    <w:rsid w:val="00945975"/>
    <w:rsid w:val="009516D9"/>
    <w:rsid w:val="00953D04"/>
    <w:rsid w:val="00964431"/>
    <w:rsid w:val="00964A9B"/>
    <w:rsid w:val="009663DA"/>
    <w:rsid w:val="00971CAD"/>
    <w:rsid w:val="00974203"/>
    <w:rsid w:val="0097783E"/>
    <w:rsid w:val="00980868"/>
    <w:rsid w:val="009931EE"/>
    <w:rsid w:val="00993A3A"/>
    <w:rsid w:val="009A07C6"/>
    <w:rsid w:val="009A212C"/>
    <w:rsid w:val="009A741E"/>
    <w:rsid w:val="009B1599"/>
    <w:rsid w:val="009B2826"/>
    <w:rsid w:val="009B36C9"/>
    <w:rsid w:val="009B5E06"/>
    <w:rsid w:val="009D175E"/>
    <w:rsid w:val="009D71C0"/>
    <w:rsid w:val="009D7C71"/>
    <w:rsid w:val="009D7F46"/>
    <w:rsid w:val="009E26E5"/>
    <w:rsid w:val="009E38DF"/>
    <w:rsid w:val="009E5A37"/>
    <w:rsid w:val="009F5E3B"/>
    <w:rsid w:val="009F5EF5"/>
    <w:rsid w:val="00A115DC"/>
    <w:rsid w:val="00A1468A"/>
    <w:rsid w:val="00A162F6"/>
    <w:rsid w:val="00A167C5"/>
    <w:rsid w:val="00A22E01"/>
    <w:rsid w:val="00A24AD2"/>
    <w:rsid w:val="00A27C78"/>
    <w:rsid w:val="00A374B7"/>
    <w:rsid w:val="00A43373"/>
    <w:rsid w:val="00A53D84"/>
    <w:rsid w:val="00A61ADC"/>
    <w:rsid w:val="00A6799A"/>
    <w:rsid w:val="00A756C4"/>
    <w:rsid w:val="00A80C11"/>
    <w:rsid w:val="00A82909"/>
    <w:rsid w:val="00A94903"/>
    <w:rsid w:val="00A96BFC"/>
    <w:rsid w:val="00AA3896"/>
    <w:rsid w:val="00AA562C"/>
    <w:rsid w:val="00AB3637"/>
    <w:rsid w:val="00AB68C4"/>
    <w:rsid w:val="00AC3D0E"/>
    <w:rsid w:val="00AD2660"/>
    <w:rsid w:val="00AD3950"/>
    <w:rsid w:val="00AD648F"/>
    <w:rsid w:val="00AD7554"/>
    <w:rsid w:val="00AD7918"/>
    <w:rsid w:val="00B04EBF"/>
    <w:rsid w:val="00B131F2"/>
    <w:rsid w:val="00B35F97"/>
    <w:rsid w:val="00B36094"/>
    <w:rsid w:val="00B40787"/>
    <w:rsid w:val="00B42F8F"/>
    <w:rsid w:val="00B46430"/>
    <w:rsid w:val="00B51013"/>
    <w:rsid w:val="00B571CA"/>
    <w:rsid w:val="00B57318"/>
    <w:rsid w:val="00B57AD6"/>
    <w:rsid w:val="00B61CC8"/>
    <w:rsid w:val="00B6324D"/>
    <w:rsid w:val="00B71A45"/>
    <w:rsid w:val="00B80ABE"/>
    <w:rsid w:val="00B86CC8"/>
    <w:rsid w:val="00B87305"/>
    <w:rsid w:val="00B87D93"/>
    <w:rsid w:val="00B95231"/>
    <w:rsid w:val="00B95538"/>
    <w:rsid w:val="00BA005A"/>
    <w:rsid w:val="00BD200C"/>
    <w:rsid w:val="00BE078B"/>
    <w:rsid w:val="00BE237D"/>
    <w:rsid w:val="00BE7985"/>
    <w:rsid w:val="00BF018B"/>
    <w:rsid w:val="00BF45A0"/>
    <w:rsid w:val="00C03F37"/>
    <w:rsid w:val="00C105BA"/>
    <w:rsid w:val="00C2101C"/>
    <w:rsid w:val="00C22381"/>
    <w:rsid w:val="00C31831"/>
    <w:rsid w:val="00C329D7"/>
    <w:rsid w:val="00C37B0A"/>
    <w:rsid w:val="00C4701A"/>
    <w:rsid w:val="00C52E07"/>
    <w:rsid w:val="00C61B3C"/>
    <w:rsid w:val="00C62014"/>
    <w:rsid w:val="00C71858"/>
    <w:rsid w:val="00C75475"/>
    <w:rsid w:val="00C823DE"/>
    <w:rsid w:val="00C8794B"/>
    <w:rsid w:val="00C901A4"/>
    <w:rsid w:val="00C91CE5"/>
    <w:rsid w:val="00CA38BD"/>
    <w:rsid w:val="00CA76BB"/>
    <w:rsid w:val="00CB7569"/>
    <w:rsid w:val="00CC1B43"/>
    <w:rsid w:val="00CC2EEA"/>
    <w:rsid w:val="00CC5A1B"/>
    <w:rsid w:val="00CF37DC"/>
    <w:rsid w:val="00D04F8E"/>
    <w:rsid w:val="00D05268"/>
    <w:rsid w:val="00D06090"/>
    <w:rsid w:val="00D12CFC"/>
    <w:rsid w:val="00D15BD4"/>
    <w:rsid w:val="00D16AB1"/>
    <w:rsid w:val="00D21961"/>
    <w:rsid w:val="00D22562"/>
    <w:rsid w:val="00D2482D"/>
    <w:rsid w:val="00D24A48"/>
    <w:rsid w:val="00D33B1D"/>
    <w:rsid w:val="00D41D50"/>
    <w:rsid w:val="00D47E08"/>
    <w:rsid w:val="00D54C4A"/>
    <w:rsid w:val="00D567F2"/>
    <w:rsid w:val="00D72393"/>
    <w:rsid w:val="00D743CF"/>
    <w:rsid w:val="00D775E0"/>
    <w:rsid w:val="00D870E7"/>
    <w:rsid w:val="00D956F7"/>
    <w:rsid w:val="00D9652D"/>
    <w:rsid w:val="00DA5CD1"/>
    <w:rsid w:val="00DB12B6"/>
    <w:rsid w:val="00DC28EE"/>
    <w:rsid w:val="00DC564A"/>
    <w:rsid w:val="00DD2AC7"/>
    <w:rsid w:val="00DD44EF"/>
    <w:rsid w:val="00DE0EDD"/>
    <w:rsid w:val="00DF2191"/>
    <w:rsid w:val="00DF3DA9"/>
    <w:rsid w:val="00E03DFE"/>
    <w:rsid w:val="00E1625A"/>
    <w:rsid w:val="00E234BD"/>
    <w:rsid w:val="00E23EDE"/>
    <w:rsid w:val="00E30A1F"/>
    <w:rsid w:val="00E31988"/>
    <w:rsid w:val="00E31BA9"/>
    <w:rsid w:val="00E31DB7"/>
    <w:rsid w:val="00E35964"/>
    <w:rsid w:val="00E361E5"/>
    <w:rsid w:val="00E36C73"/>
    <w:rsid w:val="00E42227"/>
    <w:rsid w:val="00E7551F"/>
    <w:rsid w:val="00E83D06"/>
    <w:rsid w:val="00E8761F"/>
    <w:rsid w:val="00EA2ACF"/>
    <w:rsid w:val="00EA5DF9"/>
    <w:rsid w:val="00EA638B"/>
    <w:rsid w:val="00EB13FA"/>
    <w:rsid w:val="00EB2AE4"/>
    <w:rsid w:val="00EB2AEC"/>
    <w:rsid w:val="00EB34A2"/>
    <w:rsid w:val="00EC0DE5"/>
    <w:rsid w:val="00ED546E"/>
    <w:rsid w:val="00EE5A48"/>
    <w:rsid w:val="00EF0594"/>
    <w:rsid w:val="00EF4B35"/>
    <w:rsid w:val="00EF6FF3"/>
    <w:rsid w:val="00F01476"/>
    <w:rsid w:val="00F11A66"/>
    <w:rsid w:val="00F15794"/>
    <w:rsid w:val="00F16CDC"/>
    <w:rsid w:val="00F203A7"/>
    <w:rsid w:val="00F20954"/>
    <w:rsid w:val="00F209AA"/>
    <w:rsid w:val="00F27BA8"/>
    <w:rsid w:val="00F32FA0"/>
    <w:rsid w:val="00F36A89"/>
    <w:rsid w:val="00F4230B"/>
    <w:rsid w:val="00F43EC9"/>
    <w:rsid w:val="00F460E8"/>
    <w:rsid w:val="00F472FA"/>
    <w:rsid w:val="00F65DBF"/>
    <w:rsid w:val="00F67E2F"/>
    <w:rsid w:val="00F722BE"/>
    <w:rsid w:val="00F72BF0"/>
    <w:rsid w:val="00F72D2F"/>
    <w:rsid w:val="00F73D5F"/>
    <w:rsid w:val="00F75702"/>
    <w:rsid w:val="00F773EA"/>
    <w:rsid w:val="00F84AA3"/>
    <w:rsid w:val="00F9048D"/>
    <w:rsid w:val="00F92E28"/>
    <w:rsid w:val="00FA086A"/>
    <w:rsid w:val="00FA0883"/>
    <w:rsid w:val="00FA6745"/>
    <w:rsid w:val="00FB2506"/>
    <w:rsid w:val="00FB64B4"/>
    <w:rsid w:val="00FB713B"/>
    <w:rsid w:val="00FD0C53"/>
    <w:rsid w:val="00FD45A6"/>
    <w:rsid w:val="00FF1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3C5DC"/>
  <w14:defaultImageDpi w14:val="32767"/>
  <w15:chartTrackingRefBased/>
  <w15:docId w15:val="{8C67E9E6-967F-8D47-998D-C9C472D12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01F36"/>
    <w:rPr>
      <w:rFonts w:ascii="Times New Roman" w:eastAsia="Times New Roman" w:hAnsi="Times New Roman" w:cs="Times New Roman"/>
    </w:rPr>
  </w:style>
  <w:style w:type="paragraph" w:styleId="Heading1">
    <w:name w:val="heading 1"/>
    <w:basedOn w:val="Normal"/>
    <w:link w:val="Heading1Char"/>
    <w:uiPriority w:val="9"/>
    <w:qFormat/>
    <w:rsid w:val="0073382D"/>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3382D"/>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3382D"/>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73382D"/>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82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382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382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3382D"/>
    <w:rPr>
      <w:rFonts w:ascii="Times New Roman" w:eastAsia="Times New Roman" w:hAnsi="Times New Roman" w:cs="Times New Roman"/>
      <w:b/>
      <w:bCs/>
    </w:rPr>
  </w:style>
  <w:style w:type="paragraph" w:styleId="NormalWeb">
    <w:name w:val="Normal (Web)"/>
    <w:basedOn w:val="Normal"/>
    <w:uiPriority w:val="99"/>
    <w:unhideWhenUsed/>
    <w:rsid w:val="0073382D"/>
    <w:pPr>
      <w:spacing w:before="100" w:beforeAutospacing="1" w:after="100" w:afterAutospacing="1"/>
    </w:pPr>
  </w:style>
  <w:style w:type="character" w:styleId="Strong">
    <w:name w:val="Strong"/>
    <w:basedOn w:val="DefaultParagraphFont"/>
    <w:uiPriority w:val="22"/>
    <w:qFormat/>
    <w:rsid w:val="0073382D"/>
    <w:rPr>
      <w:b/>
      <w:bCs/>
    </w:rPr>
  </w:style>
  <w:style w:type="character" w:customStyle="1" w:styleId="apple-converted-space">
    <w:name w:val="apple-converted-space"/>
    <w:basedOn w:val="DefaultParagraphFont"/>
    <w:rsid w:val="0073382D"/>
  </w:style>
  <w:style w:type="character" w:styleId="HTMLCode">
    <w:name w:val="HTML Code"/>
    <w:basedOn w:val="DefaultParagraphFont"/>
    <w:uiPriority w:val="99"/>
    <w:semiHidden/>
    <w:unhideWhenUsed/>
    <w:rsid w:val="0073382D"/>
    <w:rPr>
      <w:rFonts w:ascii="Courier New" w:eastAsia="Times New Roman" w:hAnsi="Courier New" w:cs="Courier New"/>
      <w:sz w:val="20"/>
      <w:szCs w:val="20"/>
    </w:rPr>
  </w:style>
  <w:style w:type="paragraph" w:styleId="ListParagraph">
    <w:name w:val="List Paragraph"/>
    <w:basedOn w:val="Normal"/>
    <w:uiPriority w:val="34"/>
    <w:qFormat/>
    <w:rsid w:val="00280AB5"/>
    <w:pPr>
      <w:ind w:left="720"/>
      <w:contextualSpacing/>
    </w:pPr>
  </w:style>
  <w:style w:type="character" w:styleId="Emphasis">
    <w:name w:val="Emphasis"/>
    <w:basedOn w:val="DefaultParagraphFont"/>
    <w:uiPriority w:val="20"/>
    <w:qFormat/>
    <w:rsid w:val="00C61B3C"/>
    <w:rPr>
      <w:i/>
      <w:iCs/>
    </w:rPr>
  </w:style>
  <w:style w:type="paragraph" w:styleId="Footer">
    <w:name w:val="footer"/>
    <w:basedOn w:val="Normal"/>
    <w:link w:val="FooterChar"/>
    <w:uiPriority w:val="99"/>
    <w:unhideWhenUsed/>
    <w:rsid w:val="004760A3"/>
    <w:pPr>
      <w:tabs>
        <w:tab w:val="center" w:pos="4680"/>
        <w:tab w:val="right" w:pos="9360"/>
      </w:tabs>
    </w:pPr>
  </w:style>
  <w:style w:type="character" w:customStyle="1" w:styleId="FooterChar">
    <w:name w:val="Footer Char"/>
    <w:basedOn w:val="DefaultParagraphFont"/>
    <w:link w:val="Footer"/>
    <w:uiPriority w:val="99"/>
    <w:rsid w:val="004760A3"/>
  </w:style>
  <w:style w:type="character" w:styleId="PageNumber">
    <w:name w:val="page number"/>
    <w:basedOn w:val="DefaultParagraphFont"/>
    <w:uiPriority w:val="99"/>
    <w:semiHidden/>
    <w:unhideWhenUsed/>
    <w:rsid w:val="004760A3"/>
  </w:style>
  <w:style w:type="character" w:styleId="Hyperlink">
    <w:name w:val="Hyperlink"/>
    <w:basedOn w:val="DefaultParagraphFont"/>
    <w:uiPriority w:val="99"/>
    <w:unhideWhenUsed/>
    <w:rsid w:val="00D21961"/>
    <w:rPr>
      <w:color w:val="0563C1" w:themeColor="hyperlink"/>
      <w:u w:val="single"/>
    </w:rPr>
  </w:style>
  <w:style w:type="character" w:styleId="UnresolvedMention">
    <w:name w:val="Unresolved Mention"/>
    <w:basedOn w:val="DefaultParagraphFont"/>
    <w:uiPriority w:val="99"/>
    <w:rsid w:val="00D21961"/>
    <w:rPr>
      <w:color w:val="605E5C"/>
      <w:shd w:val="clear" w:color="auto" w:fill="E1DFDD"/>
    </w:rPr>
  </w:style>
  <w:style w:type="paragraph" w:styleId="Header">
    <w:name w:val="header"/>
    <w:basedOn w:val="Normal"/>
    <w:link w:val="HeaderChar"/>
    <w:uiPriority w:val="99"/>
    <w:unhideWhenUsed/>
    <w:rsid w:val="00BE7985"/>
    <w:pPr>
      <w:tabs>
        <w:tab w:val="center" w:pos="4680"/>
        <w:tab w:val="right" w:pos="9360"/>
      </w:tabs>
    </w:pPr>
  </w:style>
  <w:style w:type="character" w:customStyle="1" w:styleId="HeaderChar">
    <w:name w:val="Header Char"/>
    <w:basedOn w:val="DefaultParagraphFont"/>
    <w:link w:val="Header"/>
    <w:uiPriority w:val="99"/>
    <w:rsid w:val="00BE7985"/>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2032C3"/>
    <w:rPr>
      <w:color w:val="954F72" w:themeColor="followedHyperlink"/>
      <w:u w:val="single"/>
    </w:rPr>
  </w:style>
  <w:style w:type="character" w:customStyle="1" w:styleId="katex-mathml">
    <w:name w:val="katex-mathml"/>
    <w:basedOn w:val="DefaultParagraphFont"/>
    <w:rsid w:val="00FB64B4"/>
  </w:style>
  <w:style w:type="character" w:customStyle="1" w:styleId="mord">
    <w:name w:val="mord"/>
    <w:basedOn w:val="DefaultParagraphFont"/>
    <w:rsid w:val="00FB64B4"/>
  </w:style>
  <w:style w:type="character" w:customStyle="1" w:styleId="mpunct">
    <w:name w:val="mpunct"/>
    <w:basedOn w:val="DefaultParagraphFont"/>
    <w:rsid w:val="00FB64B4"/>
  </w:style>
  <w:style w:type="character" w:customStyle="1" w:styleId="mbin">
    <w:name w:val="mbin"/>
    <w:basedOn w:val="DefaultParagraphFont"/>
    <w:rsid w:val="00FB64B4"/>
  </w:style>
  <w:style w:type="character" w:customStyle="1" w:styleId="mrel">
    <w:name w:val="mrel"/>
    <w:basedOn w:val="DefaultParagraphFont"/>
    <w:rsid w:val="00FB64B4"/>
  </w:style>
  <w:style w:type="table" w:styleId="TableGrid">
    <w:name w:val="Table Grid"/>
    <w:basedOn w:val="TableNormal"/>
    <w:uiPriority w:val="39"/>
    <w:rsid w:val="00FB64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6705">
      <w:bodyDiv w:val="1"/>
      <w:marLeft w:val="0"/>
      <w:marRight w:val="0"/>
      <w:marTop w:val="0"/>
      <w:marBottom w:val="0"/>
      <w:divBdr>
        <w:top w:val="none" w:sz="0" w:space="0" w:color="auto"/>
        <w:left w:val="none" w:sz="0" w:space="0" w:color="auto"/>
        <w:bottom w:val="none" w:sz="0" w:space="0" w:color="auto"/>
        <w:right w:val="none" w:sz="0" w:space="0" w:color="auto"/>
      </w:divBdr>
    </w:div>
    <w:div w:id="22557875">
      <w:bodyDiv w:val="1"/>
      <w:marLeft w:val="0"/>
      <w:marRight w:val="0"/>
      <w:marTop w:val="0"/>
      <w:marBottom w:val="0"/>
      <w:divBdr>
        <w:top w:val="none" w:sz="0" w:space="0" w:color="auto"/>
        <w:left w:val="none" w:sz="0" w:space="0" w:color="auto"/>
        <w:bottom w:val="none" w:sz="0" w:space="0" w:color="auto"/>
        <w:right w:val="none" w:sz="0" w:space="0" w:color="auto"/>
      </w:divBdr>
    </w:div>
    <w:div w:id="147334170">
      <w:bodyDiv w:val="1"/>
      <w:marLeft w:val="0"/>
      <w:marRight w:val="0"/>
      <w:marTop w:val="0"/>
      <w:marBottom w:val="0"/>
      <w:divBdr>
        <w:top w:val="none" w:sz="0" w:space="0" w:color="auto"/>
        <w:left w:val="none" w:sz="0" w:space="0" w:color="auto"/>
        <w:bottom w:val="none" w:sz="0" w:space="0" w:color="auto"/>
        <w:right w:val="none" w:sz="0" w:space="0" w:color="auto"/>
      </w:divBdr>
    </w:div>
    <w:div w:id="161552669">
      <w:bodyDiv w:val="1"/>
      <w:marLeft w:val="0"/>
      <w:marRight w:val="0"/>
      <w:marTop w:val="0"/>
      <w:marBottom w:val="0"/>
      <w:divBdr>
        <w:top w:val="none" w:sz="0" w:space="0" w:color="auto"/>
        <w:left w:val="none" w:sz="0" w:space="0" w:color="auto"/>
        <w:bottom w:val="none" w:sz="0" w:space="0" w:color="auto"/>
        <w:right w:val="none" w:sz="0" w:space="0" w:color="auto"/>
      </w:divBdr>
    </w:div>
    <w:div w:id="182207662">
      <w:bodyDiv w:val="1"/>
      <w:marLeft w:val="0"/>
      <w:marRight w:val="0"/>
      <w:marTop w:val="0"/>
      <w:marBottom w:val="0"/>
      <w:divBdr>
        <w:top w:val="none" w:sz="0" w:space="0" w:color="auto"/>
        <w:left w:val="none" w:sz="0" w:space="0" w:color="auto"/>
        <w:bottom w:val="none" w:sz="0" w:space="0" w:color="auto"/>
        <w:right w:val="none" w:sz="0" w:space="0" w:color="auto"/>
      </w:divBdr>
    </w:div>
    <w:div w:id="218715872">
      <w:bodyDiv w:val="1"/>
      <w:marLeft w:val="0"/>
      <w:marRight w:val="0"/>
      <w:marTop w:val="0"/>
      <w:marBottom w:val="0"/>
      <w:divBdr>
        <w:top w:val="none" w:sz="0" w:space="0" w:color="auto"/>
        <w:left w:val="none" w:sz="0" w:space="0" w:color="auto"/>
        <w:bottom w:val="none" w:sz="0" w:space="0" w:color="auto"/>
        <w:right w:val="none" w:sz="0" w:space="0" w:color="auto"/>
      </w:divBdr>
    </w:div>
    <w:div w:id="227032384">
      <w:bodyDiv w:val="1"/>
      <w:marLeft w:val="0"/>
      <w:marRight w:val="0"/>
      <w:marTop w:val="0"/>
      <w:marBottom w:val="0"/>
      <w:divBdr>
        <w:top w:val="none" w:sz="0" w:space="0" w:color="auto"/>
        <w:left w:val="none" w:sz="0" w:space="0" w:color="auto"/>
        <w:bottom w:val="none" w:sz="0" w:space="0" w:color="auto"/>
        <w:right w:val="none" w:sz="0" w:space="0" w:color="auto"/>
      </w:divBdr>
      <w:divsChild>
        <w:div w:id="63186200">
          <w:marLeft w:val="0"/>
          <w:marRight w:val="0"/>
          <w:marTop w:val="0"/>
          <w:marBottom w:val="0"/>
          <w:divBdr>
            <w:top w:val="none" w:sz="0" w:space="0" w:color="auto"/>
            <w:left w:val="none" w:sz="0" w:space="0" w:color="auto"/>
            <w:bottom w:val="none" w:sz="0" w:space="0" w:color="auto"/>
            <w:right w:val="none" w:sz="0" w:space="0" w:color="auto"/>
          </w:divBdr>
          <w:divsChild>
            <w:div w:id="1021856116">
              <w:marLeft w:val="0"/>
              <w:marRight w:val="0"/>
              <w:marTop w:val="0"/>
              <w:marBottom w:val="0"/>
              <w:divBdr>
                <w:top w:val="none" w:sz="0" w:space="0" w:color="auto"/>
                <w:left w:val="none" w:sz="0" w:space="0" w:color="auto"/>
                <w:bottom w:val="none" w:sz="0" w:space="0" w:color="auto"/>
                <w:right w:val="none" w:sz="0" w:space="0" w:color="auto"/>
              </w:divBdr>
              <w:divsChild>
                <w:div w:id="708530266">
                  <w:marLeft w:val="0"/>
                  <w:marRight w:val="0"/>
                  <w:marTop w:val="0"/>
                  <w:marBottom w:val="0"/>
                  <w:divBdr>
                    <w:top w:val="none" w:sz="0" w:space="0" w:color="auto"/>
                    <w:left w:val="none" w:sz="0" w:space="0" w:color="auto"/>
                    <w:bottom w:val="none" w:sz="0" w:space="0" w:color="auto"/>
                    <w:right w:val="none" w:sz="0" w:space="0" w:color="auto"/>
                  </w:divBdr>
                  <w:divsChild>
                    <w:div w:id="8142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32053">
      <w:bodyDiv w:val="1"/>
      <w:marLeft w:val="0"/>
      <w:marRight w:val="0"/>
      <w:marTop w:val="0"/>
      <w:marBottom w:val="0"/>
      <w:divBdr>
        <w:top w:val="none" w:sz="0" w:space="0" w:color="auto"/>
        <w:left w:val="none" w:sz="0" w:space="0" w:color="auto"/>
        <w:bottom w:val="none" w:sz="0" w:space="0" w:color="auto"/>
        <w:right w:val="none" w:sz="0" w:space="0" w:color="auto"/>
      </w:divBdr>
    </w:div>
    <w:div w:id="376904003">
      <w:bodyDiv w:val="1"/>
      <w:marLeft w:val="0"/>
      <w:marRight w:val="0"/>
      <w:marTop w:val="0"/>
      <w:marBottom w:val="0"/>
      <w:divBdr>
        <w:top w:val="none" w:sz="0" w:space="0" w:color="auto"/>
        <w:left w:val="none" w:sz="0" w:space="0" w:color="auto"/>
        <w:bottom w:val="none" w:sz="0" w:space="0" w:color="auto"/>
        <w:right w:val="none" w:sz="0" w:space="0" w:color="auto"/>
      </w:divBdr>
      <w:divsChild>
        <w:div w:id="1590849064">
          <w:marLeft w:val="0"/>
          <w:marRight w:val="0"/>
          <w:marTop w:val="0"/>
          <w:marBottom w:val="0"/>
          <w:divBdr>
            <w:top w:val="none" w:sz="0" w:space="0" w:color="auto"/>
            <w:left w:val="none" w:sz="0" w:space="0" w:color="auto"/>
            <w:bottom w:val="none" w:sz="0" w:space="0" w:color="auto"/>
            <w:right w:val="none" w:sz="0" w:space="0" w:color="auto"/>
          </w:divBdr>
          <w:divsChild>
            <w:div w:id="1445029471">
              <w:marLeft w:val="0"/>
              <w:marRight w:val="0"/>
              <w:marTop w:val="0"/>
              <w:marBottom w:val="0"/>
              <w:divBdr>
                <w:top w:val="none" w:sz="0" w:space="0" w:color="auto"/>
                <w:left w:val="none" w:sz="0" w:space="0" w:color="auto"/>
                <w:bottom w:val="none" w:sz="0" w:space="0" w:color="auto"/>
                <w:right w:val="none" w:sz="0" w:space="0" w:color="auto"/>
              </w:divBdr>
              <w:divsChild>
                <w:div w:id="1116364475">
                  <w:marLeft w:val="0"/>
                  <w:marRight w:val="0"/>
                  <w:marTop w:val="0"/>
                  <w:marBottom w:val="0"/>
                  <w:divBdr>
                    <w:top w:val="none" w:sz="0" w:space="0" w:color="auto"/>
                    <w:left w:val="none" w:sz="0" w:space="0" w:color="auto"/>
                    <w:bottom w:val="none" w:sz="0" w:space="0" w:color="auto"/>
                    <w:right w:val="none" w:sz="0" w:space="0" w:color="auto"/>
                  </w:divBdr>
                  <w:divsChild>
                    <w:div w:id="11608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99891">
      <w:bodyDiv w:val="1"/>
      <w:marLeft w:val="0"/>
      <w:marRight w:val="0"/>
      <w:marTop w:val="0"/>
      <w:marBottom w:val="0"/>
      <w:divBdr>
        <w:top w:val="none" w:sz="0" w:space="0" w:color="auto"/>
        <w:left w:val="none" w:sz="0" w:space="0" w:color="auto"/>
        <w:bottom w:val="none" w:sz="0" w:space="0" w:color="auto"/>
        <w:right w:val="none" w:sz="0" w:space="0" w:color="auto"/>
      </w:divBdr>
    </w:div>
    <w:div w:id="685328397">
      <w:bodyDiv w:val="1"/>
      <w:marLeft w:val="0"/>
      <w:marRight w:val="0"/>
      <w:marTop w:val="0"/>
      <w:marBottom w:val="0"/>
      <w:divBdr>
        <w:top w:val="none" w:sz="0" w:space="0" w:color="auto"/>
        <w:left w:val="none" w:sz="0" w:space="0" w:color="auto"/>
        <w:bottom w:val="none" w:sz="0" w:space="0" w:color="auto"/>
        <w:right w:val="none" w:sz="0" w:space="0" w:color="auto"/>
      </w:divBdr>
      <w:divsChild>
        <w:div w:id="1818834105">
          <w:marLeft w:val="0"/>
          <w:marRight w:val="0"/>
          <w:marTop w:val="0"/>
          <w:marBottom w:val="0"/>
          <w:divBdr>
            <w:top w:val="none" w:sz="0" w:space="0" w:color="auto"/>
            <w:left w:val="none" w:sz="0" w:space="0" w:color="auto"/>
            <w:bottom w:val="none" w:sz="0" w:space="0" w:color="auto"/>
            <w:right w:val="none" w:sz="0" w:space="0" w:color="auto"/>
          </w:divBdr>
          <w:divsChild>
            <w:div w:id="848911226">
              <w:marLeft w:val="0"/>
              <w:marRight w:val="0"/>
              <w:marTop w:val="0"/>
              <w:marBottom w:val="0"/>
              <w:divBdr>
                <w:top w:val="none" w:sz="0" w:space="0" w:color="auto"/>
                <w:left w:val="none" w:sz="0" w:space="0" w:color="auto"/>
                <w:bottom w:val="none" w:sz="0" w:space="0" w:color="auto"/>
                <w:right w:val="none" w:sz="0" w:space="0" w:color="auto"/>
              </w:divBdr>
              <w:divsChild>
                <w:div w:id="13762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71268">
      <w:bodyDiv w:val="1"/>
      <w:marLeft w:val="0"/>
      <w:marRight w:val="0"/>
      <w:marTop w:val="0"/>
      <w:marBottom w:val="0"/>
      <w:divBdr>
        <w:top w:val="none" w:sz="0" w:space="0" w:color="auto"/>
        <w:left w:val="none" w:sz="0" w:space="0" w:color="auto"/>
        <w:bottom w:val="none" w:sz="0" w:space="0" w:color="auto"/>
        <w:right w:val="none" w:sz="0" w:space="0" w:color="auto"/>
      </w:divBdr>
      <w:divsChild>
        <w:div w:id="1346055045">
          <w:marLeft w:val="0"/>
          <w:marRight w:val="0"/>
          <w:marTop w:val="0"/>
          <w:marBottom w:val="0"/>
          <w:divBdr>
            <w:top w:val="none" w:sz="0" w:space="0" w:color="auto"/>
            <w:left w:val="none" w:sz="0" w:space="0" w:color="auto"/>
            <w:bottom w:val="none" w:sz="0" w:space="0" w:color="auto"/>
            <w:right w:val="none" w:sz="0" w:space="0" w:color="auto"/>
          </w:divBdr>
          <w:divsChild>
            <w:div w:id="75250717">
              <w:marLeft w:val="0"/>
              <w:marRight w:val="0"/>
              <w:marTop w:val="0"/>
              <w:marBottom w:val="0"/>
              <w:divBdr>
                <w:top w:val="none" w:sz="0" w:space="0" w:color="auto"/>
                <w:left w:val="none" w:sz="0" w:space="0" w:color="auto"/>
                <w:bottom w:val="none" w:sz="0" w:space="0" w:color="auto"/>
                <w:right w:val="none" w:sz="0" w:space="0" w:color="auto"/>
              </w:divBdr>
              <w:divsChild>
                <w:div w:id="596789974">
                  <w:marLeft w:val="0"/>
                  <w:marRight w:val="0"/>
                  <w:marTop w:val="0"/>
                  <w:marBottom w:val="0"/>
                  <w:divBdr>
                    <w:top w:val="none" w:sz="0" w:space="0" w:color="auto"/>
                    <w:left w:val="none" w:sz="0" w:space="0" w:color="auto"/>
                    <w:bottom w:val="none" w:sz="0" w:space="0" w:color="auto"/>
                    <w:right w:val="none" w:sz="0" w:space="0" w:color="auto"/>
                  </w:divBdr>
                  <w:divsChild>
                    <w:div w:id="7281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969028">
      <w:bodyDiv w:val="1"/>
      <w:marLeft w:val="0"/>
      <w:marRight w:val="0"/>
      <w:marTop w:val="0"/>
      <w:marBottom w:val="0"/>
      <w:divBdr>
        <w:top w:val="none" w:sz="0" w:space="0" w:color="auto"/>
        <w:left w:val="none" w:sz="0" w:space="0" w:color="auto"/>
        <w:bottom w:val="none" w:sz="0" w:space="0" w:color="auto"/>
        <w:right w:val="none" w:sz="0" w:space="0" w:color="auto"/>
      </w:divBdr>
    </w:div>
    <w:div w:id="830876942">
      <w:bodyDiv w:val="1"/>
      <w:marLeft w:val="0"/>
      <w:marRight w:val="0"/>
      <w:marTop w:val="0"/>
      <w:marBottom w:val="0"/>
      <w:divBdr>
        <w:top w:val="none" w:sz="0" w:space="0" w:color="auto"/>
        <w:left w:val="none" w:sz="0" w:space="0" w:color="auto"/>
        <w:bottom w:val="none" w:sz="0" w:space="0" w:color="auto"/>
        <w:right w:val="none" w:sz="0" w:space="0" w:color="auto"/>
      </w:divBdr>
    </w:div>
    <w:div w:id="855272684">
      <w:bodyDiv w:val="1"/>
      <w:marLeft w:val="0"/>
      <w:marRight w:val="0"/>
      <w:marTop w:val="0"/>
      <w:marBottom w:val="0"/>
      <w:divBdr>
        <w:top w:val="none" w:sz="0" w:space="0" w:color="auto"/>
        <w:left w:val="none" w:sz="0" w:space="0" w:color="auto"/>
        <w:bottom w:val="none" w:sz="0" w:space="0" w:color="auto"/>
        <w:right w:val="none" w:sz="0" w:space="0" w:color="auto"/>
      </w:divBdr>
    </w:div>
    <w:div w:id="1071583938">
      <w:bodyDiv w:val="1"/>
      <w:marLeft w:val="0"/>
      <w:marRight w:val="0"/>
      <w:marTop w:val="0"/>
      <w:marBottom w:val="0"/>
      <w:divBdr>
        <w:top w:val="none" w:sz="0" w:space="0" w:color="auto"/>
        <w:left w:val="none" w:sz="0" w:space="0" w:color="auto"/>
        <w:bottom w:val="none" w:sz="0" w:space="0" w:color="auto"/>
        <w:right w:val="none" w:sz="0" w:space="0" w:color="auto"/>
      </w:divBdr>
      <w:divsChild>
        <w:div w:id="70280474">
          <w:marLeft w:val="0"/>
          <w:marRight w:val="0"/>
          <w:marTop w:val="0"/>
          <w:marBottom w:val="0"/>
          <w:divBdr>
            <w:top w:val="none" w:sz="0" w:space="0" w:color="auto"/>
            <w:left w:val="none" w:sz="0" w:space="0" w:color="auto"/>
            <w:bottom w:val="none" w:sz="0" w:space="0" w:color="auto"/>
            <w:right w:val="none" w:sz="0" w:space="0" w:color="auto"/>
          </w:divBdr>
          <w:divsChild>
            <w:div w:id="729426547">
              <w:marLeft w:val="0"/>
              <w:marRight w:val="0"/>
              <w:marTop w:val="0"/>
              <w:marBottom w:val="0"/>
              <w:divBdr>
                <w:top w:val="none" w:sz="0" w:space="0" w:color="auto"/>
                <w:left w:val="none" w:sz="0" w:space="0" w:color="auto"/>
                <w:bottom w:val="none" w:sz="0" w:space="0" w:color="auto"/>
                <w:right w:val="none" w:sz="0" w:space="0" w:color="auto"/>
              </w:divBdr>
              <w:divsChild>
                <w:div w:id="1807238163">
                  <w:marLeft w:val="0"/>
                  <w:marRight w:val="0"/>
                  <w:marTop w:val="0"/>
                  <w:marBottom w:val="0"/>
                  <w:divBdr>
                    <w:top w:val="none" w:sz="0" w:space="0" w:color="auto"/>
                    <w:left w:val="none" w:sz="0" w:space="0" w:color="auto"/>
                    <w:bottom w:val="none" w:sz="0" w:space="0" w:color="auto"/>
                    <w:right w:val="none" w:sz="0" w:space="0" w:color="auto"/>
                  </w:divBdr>
                  <w:divsChild>
                    <w:div w:id="4739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275633">
      <w:bodyDiv w:val="1"/>
      <w:marLeft w:val="0"/>
      <w:marRight w:val="0"/>
      <w:marTop w:val="0"/>
      <w:marBottom w:val="0"/>
      <w:divBdr>
        <w:top w:val="none" w:sz="0" w:space="0" w:color="auto"/>
        <w:left w:val="none" w:sz="0" w:space="0" w:color="auto"/>
        <w:bottom w:val="none" w:sz="0" w:space="0" w:color="auto"/>
        <w:right w:val="none" w:sz="0" w:space="0" w:color="auto"/>
      </w:divBdr>
    </w:div>
    <w:div w:id="1098720239">
      <w:bodyDiv w:val="1"/>
      <w:marLeft w:val="0"/>
      <w:marRight w:val="0"/>
      <w:marTop w:val="0"/>
      <w:marBottom w:val="0"/>
      <w:divBdr>
        <w:top w:val="none" w:sz="0" w:space="0" w:color="auto"/>
        <w:left w:val="none" w:sz="0" w:space="0" w:color="auto"/>
        <w:bottom w:val="none" w:sz="0" w:space="0" w:color="auto"/>
        <w:right w:val="none" w:sz="0" w:space="0" w:color="auto"/>
      </w:divBdr>
    </w:div>
    <w:div w:id="1195117282">
      <w:bodyDiv w:val="1"/>
      <w:marLeft w:val="0"/>
      <w:marRight w:val="0"/>
      <w:marTop w:val="0"/>
      <w:marBottom w:val="0"/>
      <w:divBdr>
        <w:top w:val="none" w:sz="0" w:space="0" w:color="auto"/>
        <w:left w:val="none" w:sz="0" w:space="0" w:color="auto"/>
        <w:bottom w:val="none" w:sz="0" w:space="0" w:color="auto"/>
        <w:right w:val="none" w:sz="0" w:space="0" w:color="auto"/>
      </w:divBdr>
    </w:div>
    <w:div w:id="1255555679">
      <w:bodyDiv w:val="1"/>
      <w:marLeft w:val="0"/>
      <w:marRight w:val="0"/>
      <w:marTop w:val="0"/>
      <w:marBottom w:val="0"/>
      <w:divBdr>
        <w:top w:val="none" w:sz="0" w:space="0" w:color="auto"/>
        <w:left w:val="none" w:sz="0" w:space="0" w:color="auto"/>
        <w:bottom w:val="none" w:sz="0" w:space="0" w:color="auto"/>
        <w:right w:val="none" w:sz="0" w:space="0" w:color="auto"/>
      </w:divBdr>
      <w:divsChild>
        <w:div w:id="1162892656">
          <w:marLeft w:val="0"/>
          <w:marRight w:val="0"/>
          <w:marTop w:val="0"/>
          <w:marBottom w:val="0"/>
          <w:divBdr>
            <w:top w:val="none" w:sz="0" w:space="0" w:color="auto"/>
            <w:left w:val="none" w:sz="0" w:space="0" w:color="auto"/>
            <w:bottom w:val="none" w:sz="0" w:space="0" w:color="auto"/>
            <w:right w:val="none" w:sz="0" w:space="0" w:color="auto"/>
          </w:divBdr>
          <w:divsChild>
            <w:div w:id="1625966812">
              <w:marLeft w:val="0"/>
              <w:marRight w:val="0"/>
              <w:marTop w:val="0"/>
              <w:marBottom w:val="0"/>
              <w:divBdr>
                <w:top w:val="none" w:sz="0" w:space="0" w:color="auto"/>
                <w:left w:val="none" w:sz="0" w:space="0" w:color="auto"/>
                <w:bottom w:val="none" w:sz="0" w:space="0" w:color="auto"/>
                <w:right w:val="none" w:sz="0" w:space="0" w:color="auto"/>
              </w:divBdr>
              <w:divsChild>
                <w:div w:id="735400157">
                  <w:marLeft w:val="0"/>
                  <w:marRight w:val="0"/>
                  <w:marTop w:val="0"/>
                  <w:marBottom w:val="0"/>
                  <w:divBdr>
                    <w:top w:val="none" w:sz="0" w:space="0" w:color="auto"/>
                    <w:left w:val="none" w:sz="0" w:space="0" w:color="auto"/>
                    <w:bottom w:val="none" w:sz="0" w:space="0" w:color="auto"/>
                    <w:right w:val="none" w:sz="0" w:space="0" w:color="auto"/>
                  </w:divBdr>
                  <w:divsChild>
                    <w:div w:id="49808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81910">
      <w:bodyDiv w:val="1"/>
      <w:marLeft w:val="0"/>
      <w:marRight w:val="0"/>
      <w:marTop w:val="0"/>
      <w:marBottom w:val="0"/>
      <w:divBdr>
        <w:top w:val="none" w:sz="0" w:space="0" w:color="auto"/>
        <w:left w:val="none" w:sz="0" w:space="0" w:color="auto"/>
        <w:bottom w:val="none" w:sz="0" w:space="0" w:color="auto"/>
        <w:right w:val="none" w:sz="0" w:space="0" w:color="auto"/>
      </w:divBdr>
    </w:div>
    <w:div w:id="1316374751">
      <w:bodyDiv w:val="1"/>
      <w:marLeft w:val="0"/>
      <w:marRight w:val="0"/>
      <w:marTop w:val="0"/>
      <w:marBottom w:val="0"/>
      <w:divBdr>
        <w:top w:val="none" w:sz="0" w:space="0" w:color="auto"/>
        <w:left w:val="none" w:sz="0" w:space="0" w:color="auto"/>
        <w:bottom w:val="none" w:sz="0" w:space="0" w:color="auto"/>
        <w:right w:val="none" w:sz="0" w:space="0" w:color="auto"/>
      </w:divBdr>
    </w:div>
    <w:div w:id="1335452360">
      <w:bodyDiv w:val="1"/>
      <w:marLeft w:val="0"/>
      <w:marRight w:val="0"/>
      <w:marTop w:val="0"/>
      <w:marBottom w:val="0"/>
      <w:divBdr>
        <w:top w:val="none" w:sz="0" w:space="0" w:color="auto"/>
        <w:left w:val="none" w:sz="0" w:space="0" w:color="auto"/>
        <w:bottom w:val="none" w:sz="0" w:space="0" w:color="auto"/>
        <w:right w:val="none" w:sz="0" w:space="0" w:color="auto"/>
      </w:divBdr>
    </w:div>
    <w:div w:id="1373918549">
      <w:bodyDiv w:val="1"/>
      <w:marLeft w:val="0"/>
      <w:marRight w:val="0"/>
      <w:marTop w:val="0"/>
      <w:marBottom w:val="0"/>
      <w:divBdr>
        <w:top w:val="none" w:sz="0" w:space="0" w:color="auto"/>
        <w:left w:val="none" w:sz="0" w:space="0" w:color="auto"/>
        <w:bottom w:val="none" w:sz="0" w:space="0" w:color="auto"/>
        <w:right w:val="none" w:sz="0" w:space="0" w:color="auto"/>
      </w:divBdr>
    </w:div>
    <w:div w:id="1477261075">
      <w:bodyDiv w:val="1"/>
      <w:marLeft w:val="0"/>
      <w:marRight w:val="0"/>
      <w:marTop w:val="0"/>
      <w:marBottom w:val="0"/>
      <w:divBdr>
        <w:top w:val="none" w:sz="0" w:space="0" w:color="auto"/>
        <w:left w:val="none" w:sz="0" w:space="0" w:color="auto"/>
        <w:bottom w:val="none" w:sz="0" w:space="0" w:color="auto"/>
        <w:right w:val="none" w:sz="0" w:space="0" w:color="auto"/>
      </w:divBdr>
    </w:div>
    <w:div w:id="1486237949">
      <w:bodyDiv w:val="1"/>
      <w:marLeft w:val="0"/>
      <w:marRight w:val="0"/>
      <w:marTop w:val="0"/>
      <w:marBottom w:val="0"/>
      <w:divBdr>
        <w:top w:val="none" w:sz="0" w:space="0" w:color="auto"/>
        <w:left w:val="none" w:sz="0" w:space="0" w:color="auto"/>
        <w:bottom w:val="none" w:sz="0" w:space="0" w:color="auto"/>
        <w:right w:val="none" w:sz="0" w:space="0" w:color="auto"/>
      </w:divBdr>
    </w:div>
    <w:div w:id="1497384159">
      <w:bodyDiv w:val="1"/>
      <w:marLeft w:val="0"/>
      <w:marRight w:val="0"/>
      <w:marTop w:val="0"/>
      <w:marBottom w:val="0"/>
      <w:divBdr>
        <w:top w:val="none" w:sz="0" w:space="0" w:color="auto"/>
        <w:left w:val="none" w:sz="0" w:space="0" w:color="auto"/>
        <w:bottom w:val="none" w:sz="0" w:space="0" w:color="auto"/>
        <w:right w:val="none" w:sz="0" w:space="0" w:color="auto"/>
      </w:divBdr>
    </w:div>
    <w:div w:id="1555501156">
      <w:bodyDiv w:val="1"/>
      <w:marLeft w:val="0"/>
      <w:marRight w:val="0"/>
      <w:marTop w:val="0"/>
      <w:marBottom w:val="0"/>
      <w:divBdr>
        <w:top w:val="none" w:sz="0" w:space="0" w:color="auto"/>
        <w:left w:val="none" w:sz="0" w:space="0" w:color="auto"/>
        <w:bottom w:val="none" w:sz="0" w:space="0" w:color="auto"/>
        <w:right w:val="none" w:sz="0" w:space="0" w:color="auto"/>
      </w:divBdr>
    </w:div>
    <w:div w:id="1585188122">
      <w:bodyDiv w:val="1"/>
      <w:marLeft w:val="0"/>
      <w:marRight w:val="0"/>
      <w:marTop w:val="0"/>
      <w:marBottom w:val="0"/>
      <w:divBdr>
        <w:top w:val="none" w:sz="0" w:space="0" w:color="auto"/>
        <w:left w:val="none" w:sz="0" w:space="0" w:color="auto"/>
        <w:bottom w:val="none" w:sz="0" w:space="0" w:color="auto"/>
        <w:right w:val="none" w:sz="0" w:space="0" w:color="auto"/>
      </w:divBdr>
    </w:div>
    <w:div w:id="1680035462">
      <w:bodyDiv w:val="1"/>
      <w:marLeft w:val="0"/>
      <w:marRight w:val="0"/>
      <w:marTop w:val="0"/>
      <w:marBottom w:val="0"/>
      <w:divBdr>
        <w:top w:val="none" w:sz="0" w:space="0" w:color="auto"/>
        <w:left w:val="none" w:sz="0" w:space="0" w:color="auto"/>
        <w:bottom w:val="none" w:sz="0" w:space="0" w:color="auto"/>
        <w:right w:val="none" w:sz="0" w:space="0" w:color="auto"/>
      </w:divBdr>
    </w:div>
    <w:div w:id="1695111834">
      <w:bodyDiv w:val="1"/>
      <w:marLeft w:val="0"/>
      <w:marRight w:val="0"/>
      <w:marTop w:val="0"/>
      <w:marBottom w:val="0"/>
      <w:divBdr>
        <w:top w:val="none" w:sz="0" w:space="0" w:color="auto"/>
        <w:left w:val="none" w:sz="0" w:space="0" w:color="auto"/>
        <w:bottom w:val="none" w:sz="0" w:space="0" w:color="auto"/>
        <w:right w:val="none" w:sz="0" w:space="0" w:color="auto"/>
      </w:divBdr>
    </w:div>
    <w:div w:id="1772582271">
      <w:bodyDiv w:val="1"/>
      <w:marLeft w:val="0"/>
      <w:marRight w:val="0"/>
      <w:marTop w:val="0"/>
      <w:marBottom w:val="0"/>
      <w:divBdr>
        <w:top w:val="none" w:sz="0" w:space="0" w:color="auto"/>
        <w:left w:val="none" w:sz="0" w:space="0" w:color="auto"/>
        <w:bottom w:val="none" w:sz="0" w:space="0" w:color="auto"/>
        <w:right w:val="none" w:sz="0" w:space="0" w:color="auto"/>
      </w:divBdr>
    </w:div>
    <w:div w:id="1772699162">
      <w:bodyDiv w:val="1"/>
      <w:marLeft w:val="0"/>
      <w:marRight w:val="0"/>
      <w:marTop w:val="0"/>
      <w:marBottom w:val="0"/>
      <w:divBdr>
        <w:top w:val="none" w:sz="0" w:space="0" w:color="auto"/>
        <w:left w:val="none" w:sz="0" w:space="0" w:color="auto"/>
        <w:bottom w:val="none" w:sz="0" w:space="0" w:color="auto"/>
        <w:right w:val="none" w:sz="0" w:space="0" w:color="auto"/>
      </w:divBdr>
    </w:div>
    <w:div w:id="1902868625">
      <w:bodyDiv w:val="1"/>
      <w:marLeft w:val="0"/>
      <w:marRight w:val="0"/>
      <w:marTop w:val="0"/>
      <w:marBottom w:val="0"/>
      <w:divBdr>
        <w:top w:val="none" w:sz="0" w:space="0" w:color="auto"/>
        <w:left w:val="none" w:sz="0" w:space="0" w:color="auto"/>
        <w:bottom w:val="none" w:sz="0" w:space="0" w:color="auto"/>
        <w:right w:val="none" w:sz="0" w:space="0" w:color="auto"/>
      </w:divBdr>
    </w:div>
    <w:div w:id="1954944300">
      <w:bodyDiv w:val="1"/>
      <w:marLeft w:val="0"/>
      <w:marRight w:val="0"/>
      <w:marTop w:val="0"/>
      <w:marBottom w:val="0"/>
      <w:divBdr>
        <w:top w:val="none" w:sz="0" w:space="0" w:color="auto"/>
        <w:left w:val="none" w:sz="0" w:space="0" w:color="auto"/>
        <w:bottom w:val="none" w:sz="0" w:space="0" w:color="auto"/>
        <w:right w:val="none" w:sz="0" w:space="0" w:color="auto"/>
      </w:divBdr>
    </w:div>
    <w:div w:id="1994598576">
      <w:bodyDiv w:val="1"/>
      <w:marLeft w:val="0"/>
      <w:marRight w:val="0"/>
      <w:marTop w:val="0"/>
      <w:marBottom w:val="0"/>
      <w:divBdr>
        <w:top w:val="none" w:sz="0" w:space="0" w:color="auto"/>
        <w:left w:val="none" w:sz="0" w:space="0" w:color="auto"/>
        <w:bottom w:val="none" w:sz="0" w:space="0" w:color="auto"/>
        <w:right w:val="none" w:sz="0" w:space="0" w:color="auto"/>
      </w:divBdr>
    </w:div>
    <w:div w:id="2031832883">
      <w:bodyDiv w:val="1"/>
      <w:marLeft w:val="0"/>
      <w:marRight w:val="0"/>
      <w:marTop w:val="0"/>
      <w:marBottom w:val="0"/>
      <w:divBdr>
        <w:top w:val="none" w:sz="0" w:space="0" w:color="auto"/>
        <w:left w:val="none" w:sz="0" w:space="0" w:color="auto"/>
        <w:bottom w:val="none" w:sz="0" w:space="0" w:color="auto"/>
        <w:right w:val="none" w:sz="0" w:space="0" w:color="auto"/>
      </w:divBdr>
    </w:div>
    <w:div w:id="2041121316">
      <w:bodyDiv w:val="1"/>
      <w:marLeft w:val="0"/>
      <w:marRight w:val="0"/>
      <w:marTop w:val="0"/>
      <w:marBottom w:val="0"/>
      <w:divBdr>
        <w:top w:val="none" w:sz="0" w:space="0" w:color="auto"/>
        <w:left w:val="none" w:sz="0" w:space="0" w:color="auto"/>
        <w:bottom w:val="none" w:sz="0" w:space="0" w:color="auto"/>
        <w:right w:val="none" w:sz="0" w:space="0" w:color="auto"/>
      </w:divBdr>
    </w:div>
    <w:div w:id="2070767010">
      <w:bodyDiv w:val="1"/>
      <w:marLeft w:val="0"/>
      <w:marRight w:val="0"/>
      <w:marTop w:val="0"/>
      <w:marBottom w:val="0"/>
      <w:divBdr>
        <w:top w:val="none" w:sz="0" w:space="0" w:color="auto"/>
        <w:left w:val="none" w:sz="0" w:space="0" w:color="auto"/>
        <w:bottom w:val="none" w:sz="0" w:space="0" w:color="auto"/>
        <w:right w:val="none" w:sz="0" w:space="0" w:color="auto"/>
      </w:divBdr>
    </w:div>
    <w:div w:id="2105490093">
      <w:bodyDiv w:val="1"/>
      <w:marLeft w:val="0"/>
      <w:marRight w:val="0"/>
      <w:marTop w:val="0"/>
      <w:marBottom w:val="0"/>
      <w:divBdr>
        <w:top w:val="none" w:sz="0" w:space="0" w:color="auto"/>
        <w:left w:val="none" w:sz="0" w:space="0" w:color="auto"/>
        <w:bottom w:val="none" w:sz="0" w:space="0" w:color="auto"/>
        <w:right w:val="none" w:sz="0" w:space="0" w:color="auto"/>
      </w:divBdr>
      <w:divsChild>
        <w:div w:id="145313085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achinelearningmastery.com/cost-sensitive-logistic-regression/" TargetMode="Externa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eeksforgeeks.org/machine-learning/weighted-logistic-regression-for-imbalanced-dataset/"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appliedaicourse.com/blog/roc-curve-in-machine-learning" TargetMode="External"/><Relationship Id="rId32" Type="http://schemas.openxmlformats.org/officeDocument/2006/relationships/hyperlink" Target="https://doi.org/10.1201/978100322605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datasets/wordsforthewise/lending-club" TargetMode="External"/><Relationship Id="rId28" Type="http://schemas.openxmlformats.org/officeDocument/2006/relationships/hyperlink" Target="https://doi.org/10.1201/9781003226055"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kaggle.com/datasets/wordsforthewise/lending-clu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bagging-and-random-forest-for-imbalanced-classification/?utm_source=chatgpt.com" TargetMode="External"/><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7B1B3-7A0B-C74E-860C-2F3DDB419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37</Pages>
  <Words>6608</Words>
  <Characters>37671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hirschi</dc:creator>
  <cp:keywords/>
  <dc:description/>
  <cp:lastModifiedBy>marjorie hirschi</cp:lastModifiedBy>
  <cp:revision>26</cp:revision>
  <cp:lastPrinted>2026-02-23T01:26:00Z</cp:lastPrinted>
  <dcterms:created xsi:type="dcterms:W3CDTF">2026-04-19T21:20:00Z</dcterms:created>
  <dcterms:modified xsi:type="dcterms:W3CDTF">2026-04-19T22:54:00Z</dcterms:modified>
</cp:coreProperties>
</file>