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416" w:rsidRDefault="00A61416" w:rsidP="00DD34DF">
      <w:pPr>
        <w:spacing w:line="240" w:lineRule="auto"/>
      </w:pPr>
      <w:bookmarkStart w:id="0" w:name="_GoBack"/>
      <w:bookmarkEnd w:id="0"/>
    </w:p>
    <w:p w:rsidR="00DD34DF" w:rsidRDefault="00DD34DF" w:rsidP="00DD34DF">
      <w:pPr>
        <w:spacing w:line="240" w:lineRule="auto"/>
      </w:pPr>
      <w:r>
        <w:t>251) C) Worker commitment.</w:t>
      </w:r>
    </w:p>
    <w:p w:rsidR="00DD34DF" w:rsidRDefault="00DD34DF" w:rsidP="00DD34DF">
      <w:pPr>
        <w:spacing w:line="240" w:lineRule="auto"/>
      </w:pPr>
      <w:r>
        <w:t xml:space="preserve">252) A) </w:t>
      </w:r>
      <w:proofErr w:type="gramStart"/>
      <w:r>
        <w:t>The</w:t>
      </w:r>
      <w:proofErr w:type="gramEnd"/>
      <w:r>
        <w:t xml:space="preserve"> low probability of achieving commercial objectives.</w:t>
      </w:r>
    </w:p>
    <w:p w:rsidR="00DD34DF" w:rsidRDefault="00DD34DF" w:rsidP="00DD34DF">
      <w:pPr>
        <w:spacing w:line="240" w:lineRule="auto"/>
      </w:pPr>
      <w:r>
        <w:t xml:space="preserve">253) B) </w:t>
      </w:r>
      <w:proofErr w:type="gramStart"/>
      <w:r>
        <w:t>The</w:t>
      </w:r>
      <w:proofErr w:type="gramEnd"/>
      <w:r>
        <w:t xml:space="preserve"> time to complete the project lengthens.</w:t>
      </w:r>
    </w:p>
    <w:p w:rsidR="00DD34DF" w:rsidRDefault="00DD34DF" w:rsidP="00DD34DF">
      <w:pPr>
        <w:spacing w:line="240" w:lineRule="auto"/>
      </w:pPr>
      <w:r>
        <w:t>254) D) External reasons, such as a change in the organization's environment, are often the reasons for project termination.</w:t>
      </w:r>
    </w:p>
    <w:p w:rsidR="00DD34DF" w:rsidRDefault="00DD34DF" w:rsidP="00DD34DF">
      <w:pPr>
        <w:spacing w:line="240" w:lineRule="auto"/>
      </w:pPr>
      <w:r>
        <w:t>255) C) When the project no longer meets strategic fit criteria.</w:t>
      </w:r>
    </w:p>
    <w:p w:rsidR="00DD34DF" w:rsidRDefault="00DD34DF" w:rsidP="00DD34DF">
      <w:pPr>
        <w:spacing w:line="240" w:lineRule="auto"/>
      </w:pPr>
      <w:r>
        <w:t>256) A) Obsolete before it can be finished.</w:t>
      </w:r>
    </w:p>
    <w:p w:rsidR="00DD34DF" w:rsidRDefault="00DD34DF" w:rsidP="00DD34DF">
      <w:pPr>
        <w:spacing w:line="240" w:lineRule="auto"/>
      </w:pPr>
      <w:r>
        <w:t>257) B) Intellectual and emotional issues.</w:t>
      </w:r>
    </w:p>
    <w:p w:rsidR="00DD34DF" w:rsidRDefault="00DD34DF" w:rsidP="00DD34DF">
      <w:pPr>
        <w:spacing w:line="240" w:lineRule="auto"/>
      </w:pPr>
      <w:r>
        <w:t>258) B) An emotional staff issue.</w:t>
      </w:r>
    </w:p>
    <w:p w:rsidR="00DD34DF" w:rsidRDefault="00DD34DF" w:rsidP="00DD34DF">
      <w:pPr>
        <w:spacing w:line="240" w:lineRule="auto"/>
      </w:pPr>
      <w:r>
        <w:t>259) D) Loss of project-derived motivation.</w:t>
      </w:r>
    </w:p>
    <w:p w:rsidR="00DD34DF" w:rsidRDefault="00DD34DF" w:rsidP="00DD34DF">
      <w:pPr>
        <w:spacing w:line="240" w:lineRule="auto"/>
      </w:pPr>
      <w:r>
        <w:t>260) D) Identification of remaining deliverables.</w:t>
      </w:r>
    </w:p>
    <w:p w:rsidR="00DD34DF" w:rsidRDefault="00DD34DF" w:rsidP="00DD34DF">
      <w:pPr>
        <w:spacing w:line="240" w:lineRule="auto"/>
      </w:pPr>
      <w:r>
        <w:t>261) D) Intellectual and internal issue.</w:t>
      </w:r>
    </w:p>
    <w:p w:rsidR="00DD34DF" w:rsidRDefault="00DD34DF" w:rsidP="00DD34DF">
      <w:pPr>
        <w:spacing w:line="240" w:lineRule="auto"/>
      </w:pPr>
      <w:r>
        <w:t>262) B) Intellectual and external.</w:t>
      </w:r>
    </w:p>
    <w:p w:rsidR="00DD34DF" w:rsidRDefault="00DD34DF" w:rsidP="00DD34DF">
      <w:pPr>
        <w:spacing w:line="240" w:lineRule="auto"/>
      </w:pPr>
      <w:r>
        <w:t>263) A) One that is external and intellectual.</w:t>
      </w:r>
    </w:p>
    <w:p w:rsidR="00DD34DF" w:rsidRDefault="00DD34DF" w:rsidP="00DD34DF">
      <w:pPr>
        <w:spacing w:line="240" w:lineRule="auto"/>
      </w:pPr>
      <w:r>
        <w:t>264) B) Emotional issue for the staff.</w:t>
      </w:r>
    </w:p>
    <w:p w:rsidR="00DD34DF" w:rsidRDefault="00DD34DF" w:rsidP="00DD34DF">
      <w:pPr>
        <w:spacing w:line="240" w:lineRule="auto"/>
      </w:pPr>
      <w:r>
        <w:t xml:space="preserve">265) A) </w:t>
      </w:r>
      <w:proofErr w:type="gramStart"/>
      <w:r>
        <w:t>The</w:t>
      </w:r>
      <w:proofErr w:type="gramEnd"/>
      <w:r>
        <w:t xml:space="preserve"> determinants of requirements for audit trail data.</w:t>
      </w:r>
    </w:p>
    <w:p w:rsidR="00DD34DF" w:rsidRDefault="00DD34DF" w:rsidP="00DD34DF">
      <w:pPr>
        <w:spacing w:line="240" w:lineRule="auto"/>
      </w:pPr>
      <w:r>
        <w:t>266) C) How consistently the organization estimated the completion time for activities.</w:t>
      </w:r>
    </w:p>
    <w:p w:rsidR="00DD34DF" w:rsidRDefault="00DD34DF" w:rsidP="00DD34DF">
      <w:pPr>
        <w:spacing w:line="240" w:lineRule="auto"/>
      </w:pPr>
      <w:r>
        <w:t>267) B) The method of measuring stakeholder satisfaction.</w:t>
      </w:r>
    </w:p>
    <w:p w:rsidR="00DD34DF" w:rsidRDefault="00DD34DF" w:rsidP="00DD34DF">
      <w:pPr>
        <w:spacing w:line="240" w:lineRule="auto"/>
      </w:pPr>
      <w:r>
        <w:t>268) D) The method of assuring that project team members have adequate training.</w:t>
      </w:r>
    </w:p>
    <w:p w:rsidR="00DD34DF" w:rsidRDefault="00DD34DF" w:rsidP="00DD34DF">
      <w:pPr>
        <w:spacing w:line="240" w:lineRule="auto"/>
      </w:pPr>
      <w:r>
        <w:t>269) C) Tracking Gantt chart.</w:t>
      </w:r>
    </w:p>
    <w:p w:rsidR="00DD34DF" w:rsidRDefault="00DD34DF" w:rsidP="00DD34DF">
      <w:pPr>
        <w:spacing w:line="240" w:lineRule="auto"/>
      </w:pPr>
      <w:r>
        <w:t>270) C) Earned value analysis (EVA).</w:t>
      </w:r>
    </w:p>
    <w:p w:rsidR="00DD34DF" w:rsidRDefault="00DD34DF" w:rsidP="00DD34DF">
      <w:pPr>
        <w:spacing w:line="240" w:lineRule="auto"/>
      </w:pPr>
      <w:r>
        <w:t>271) C) Project performance, cost, and time.</w:t>
      </w:r>
    </w:p>
    <w:p w:rsidR="00DD34DF" w:rsidRDefault="00DD34DF" w:rsidP="00DD34DF">
      <w:pPr>
        <w:spacing w:line="240" w:lineRule="auto"/>
      </w:pPr>
      <w:r>
        <w:t>272) B) The percentage complete rule.</w:t>
      </w:r>
    </w:p>
    <w:p w:rsidR="00DD34DF" w:rsidRDefault="00DD34DF" w:rsidP="00DD34DF">
      <w:pPr>
        <w:spacing w:line="240" w:lineRule="auto"/>
      </w:pPr>
      <w:r>
        <w:t>273) D) Scheduled value.</w:t>
      </w:r>
    </w:p>
    <w:p w:rsidR="00DD34DF" w:rsidRDefault="00DD34DF" w:rsidP="00DD34DF">
      <w:pPr>
        <w:spacing w:line="240" w:lineRule="auto"/>
      </w:pPr>
      <w:r>
        <w:t>274) A) Percentage complete camp.</w:t>
      </w:r>
    </w:p>
    <w:p w:rsidR="00DD34DF" w:rsidRDefault="00DD34DF" w:rsidP="00DD34DF">
      <w:pPr>
        <w:spacing w:line="240" w:lineRule="auto"/>
      </w:pPr>
      <w:r>
        <w:t xml:space="preserve">275) A) </w:t>
      </w:r>
      <w:proofErr w:type="gramStart"/>
      <w:r>
        <w:t>The</w:t>
      </w:r>
      <w:proofErr w:type="gramEnd"/>
      <w:r>
        <w:t xml:space="preserve"> difference between the earned value and the planned value.</w:t>
      </w:r>
    </w:p>
    <w:p w:rsidR="00DD34DF" w:rsidRDefault="00DD34DF" w:rsidP="00DD34DF">
      <w:pPr>
        <w:spacing w:line="240" w:lineRule="auto"/>
      </w:pPr>
      <w:r>
        <w:t>276) C) A cost estimate of the budgeted resources across the project's life cycle.</w:t>
      </w:r>
    </w:p>
    <w:p w:rsidR="00DD34DF" w:rsidRDefault="00DD34DF" w:rsidP="00DD34DF">
      <w:pPr>
        <w:spacing w:line="240" w:lineRule="auto"/>
      </w:pPr>
      <w:r>
        <w:t>277) B) Time-phased project budget and the work breakdown structure.</w:t>
      </w:r>
    </w:p>
    <w:p w:rsidR="00DD34DF" w:rsidRDefault="00DD34DF" w:rsidP="00DD34DF">
      <w:pPr>
        <w:spacing w:line="240" w:lineRule="auto"/>
      </w:pPr>
      <w:r>
        <w:t>278) C) Cost performance index.</w:t>
      </w:r>
    </w:p>
    <w:p w:rsidR="00DD34DF" w:rsidRDefault="00DD34DF" w:rsidP="00DD34DF">
      <w:pPr>
        <w:spacing w:line="240" w:lineRule="auto"/>
      </w:pPr>
      <w:r>
        <w:t>279) D) Performance.</w:t>
      </w:r>
    </w:p>
    <w:p w:rsidR="00DD34DF" w:rsidRDefault="00DD34DF" w:rsidP="00DD34DF">
      <w:pPr>
        <w:spacing w:line="240" w:lineRule="auto"/>
      </w:pPr>
      <w:r>
        <w:t>280) B) The real budgeted value of the work that has actually been performed to date.</w:t>
      </w:r>
    </w:p>
    <w:p w:rsidR="00DD34DF" w:rsidRDefault="00DD34DF" w:rsidP="00DD34DF">
      <w:pPr>
        <w:spacing w:line="240" w:lineRule="auto"/>
      </w:pPr>
      <w:r>
        <w:t>281) D) Benefits promised to the client were actually delivered.</w:t>
      </w:r>
    </w:p>
    <w:p w:rsidR="00DD34DF" w:rsidRDefault="00DD34DF" w:rsidP="00DD34DF">
      <w:pPr>
        <w:spacing w:line="240" w:lineRule="auto"/>
      </w:pPr>
      <w:r>
        <w:lastRenderedPageBreak/>
        <w:t>282) F</w:t>
      </w:r>
    </w:p>
    <w:p w:rsidR="00DD34DF" w:rsidRDefault="00DD34DF" w:rsidP="00DD34DF">
      <w:pPr>
        <w:spacing w:line="240" w:lineRule="auto"/>
      </w:pPr>
      <w:r>
        <w:t>283) T</w:t>
      </w:r>
    </w:p>
    <w:p w:rsidR="00DD34DF" w:rsidRDefault="00DD34DF" w:rsidP="00DD34DF">
      <w:pPr>
        <w:spacing w:line="240" w:lineRule="auto"/>
      </w:pPr>
      <w:r>
        <w:t>284) T</w:t>
      </w:r>
    </w:p>
    <w:p w:rsidR="00DD34DF" w:rsidRDefault="00DD34DF" w:rsidP="00DD34DF">
      <w:pPr>
        <w:spacing w:line="240" w:lineRule="auto"/>
      </w:pPr>
      <w:r>
        <w:t>285) F</w:t>
      </w:r>
    </w:p>
    <w:p w:rsidR="00DD34DF" w:rsidRDefault="00DD34DF" w:rsidP="00DD34DF">
      <w:pPr>
        <w:spacing w:line="240" w:lineRule="auto"/>
      </w:pPr>
      <w:r>
        <w:t>286) F</w:t>
      </w:r>
    </w:p>
    <w:p w:rsidR="00DD34DF" w:rsidRDefault="00DD34DF" w:rsidP="00DD34DF">
      <w:pPr>
        <w:spacing w:line="240" w:lineRule="auto"/>
      </w:pPr>
      <w:r>
        <w:t>287) T</w:t>
      </w:r>
    </w:p>
    <w:p w:rsidR="00DD34DF" w:rsidRDefault="00DD34DF" w:rsidP="00DD34DF">
      <w:pPr>
        <w:spacing w:line="240" w:lineRule="auto"/>
      </w:pPr>
      <w:r>
        <w:t>288) T</w:t>
      </w:r>
    </w:p>
    <w:p w:rsidR="00DD34DF" w:rsidRDefault="00DD34DF" w:rsidP="00DD34DF">
      <w:pPr>
        <w:spacing w:line="240" w:lineRule="auto"/>
      </w:pPr>
      <w:r>
        <w:t>289) F</w:t>
      </w:r>
    </w:p>
    <w:p w:rsidR="00DD34DF" w:rsidRDefault="00DD34DF" w:rsidP="00DD34DF">
      <w:pPr>
        <w:spacing w:line="240" w:lineRule="auto"/>
      </w:pPr>
      <w:r>
        <w:t>290) F</w:t>
      </w:r>
    </w:p>
    <w:p w:rsidR="00DD34DF" w:rsidRDefault="00DD34DF" w:rsidP="00DD34DF">
      <w:pPr>
        <w:spacing w:line="240" w:lineRule="auto"/>
      </w:pPr>
      <w:r>
        <w:t>291) T</w:t>
      </w:r>
    </w:p>
    <w:p w:rsidR="00DD34DF" w:rsidRDefault="00DD34DF" w:rsidP="00DD34DF">
      <w:pPr>
        <w:spacing w:line="240" w:lineRule="auto"/>
      </w:pPr>
      <w:r>
        <w:t>292) F</w:t>
      </w:r>
    </w:p>
    <w:p w:rsidR="00DD34DF" w:rsidRDefault="00DD34DF" w:rsidP="00DD34DF">
      <w:pPr>
        <w:spacing w:line="240" w:lineRule="auto"/>
      </w:pPr>
      <w:r>
        <w:t>293) F</w:t>
      </w:r>
    </w:p>
    <w:p w:rsidR="00DD34DF" w:rsidRDefault="00DD34DF" w:rsidP="00DD34DF">
      <w:pPr>
        <w:spacing w:line="240" w:lineRule="auto"/>
      </w:pPr>
      <w:r>
        <w:t>294) F</w:t>
      </w:r>
    </w:p>
    <w:p w:rsidR="00DD34DF" w:rsidRDefault="00DD34DF" w:rsidP="00DD34DF">
      <w:pPr>
        <w:spacing w:line="240" w:lineRule="auto"/>
      </w:pPr>
      <w:r>
        <w:t>295) T</w:t>
      </w:r>
    </w:p>
    <w:p w:rsidR="00DD34DF" w:rsidRDefault="00DD34DF" w:rsidP="00DD34DF">
      <w:pPr>
        <w:spacing w:line="240" w:lineRule="auto"/>
      </w:pPr>
      <w:r>
        <w:t>296) F</w:t>
      </w:r>
    </w:p>
    <w:p w:rsidR="00DD34DF" w:rsidRDefault="00DD34DF" w:rsidP="00DD34DF">
      <w:pPr>
        <w:spacing w:line="240" w:lineRule="auto"/>
      </w:pPr>
      <w:r>
        <w:t>297) F</w:t>
      </w:r>
    </w:p>
    <w:p w:rsidR="00DD34DF" w:rsidRDefault="00DD34DF" w:rsidP="00DD34DF">
      <w:pPr>
        <w:spacing w:line="240" w:lineRule="auto"/>
      </w:pPr>
      <w:r>
        <w:t>298) F</w:t>
      </w:r>
    </w:p>
    <w:p w:rsidR="00DD34DF" w:rsidRDefault="00DD34DF" w:rsidP="00DD34DF">
      <w:pPr>
        <w:spacing w:line="240" w:lineRule="auto"/>
      </w:pPr>
      <w:r>
        <w:t>299) T</w:t>
      </w:r>
    </w:p>
    <w:p w:rsidR="00DD34DF" w:rsidRDefault="00DD34DF" w:rsidP="00DD34DF">
      <w:pPr>
        <w:spacing w:line="240" w:lineRule="auto"/>
      </w:pPr>
      <w:r>
        <w:t>300) T</w:t>
      </w:r>
    </w:p>
    <w:p w:rsidR="00DD34DF" w:rsidRDefault="00DD34DF" w:rsidP="00DD34DF"/>
    <w:sectPr w:rsidR="00DD3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S0sDQyNzQ1NDO1NDFS0lEKTi0uzszPAykwqgUAGU2TwCwAAAA="/>
  </w:docVars>
  <w:rsids>
    <w:rsidRoot w:val="00DD34DF"/>
    <w:rsid w:val="001B1CEA"/>
    <w:rsid w:val="00692865"/>
    <w:rsid w:val="00835EBE"/>
    <w:rsid w:val="00A61416"/>
    <w:rsid w:val="00AE35EE"/>
    <w:rsid w:val="00BA1BE7"/>
    <w:rsid w:val="00CB55BC"/>
    <w:rsid w:val="00D524B4"/>
    <w:rsid w:val="00DD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992BF-75D6-4FBD-B437-EB5F3B1B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2023-05-23T20:48:00Z</dcterms:created>
  <dcterms:modified xsi:type="dcterms:W3CDTF">2023-05-23T20:48:00Z</dcterms:modified>
</cp:coreProperties>
</file>