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Foundations of Generative AI (ICT4403)</w:t>
      </w:r>
    </w:p>
    <w:p>
      <w:pPr>
        <w:pStyle w:val="Heading1"/>
      </w:pPr>
      <w:r>
        <w:t xml:space="preserve">Assignment 2: Autoregressive Text Generation</w:t>
      </w:r>
    </w:p>
    <w:p>
      <w:pPr>
        <w:pStyle w:val="Normal"/>
      </w:pPr>
      <w:r>
        <w:t xml:space="preserve">Student name: Hisham Adil</w:t>
      </w:r>
    </w:p>
    <w:p>
      <w:pPr>
        <w:pStyle w:val="Normal"/>
      </w:pPr>
      <w:r>
        <w:t xml:space="preserve">Registration number: 230953434</w:t>
      </w:r>
    </w:p>
    <w:p>
      <w:pPr>
        <w:pStyle w:val="Normal"/>
      </w:pPr>
      <w:r>
        <w:t xml:space="preserve">System title: Comparative Word-Level Autoregressive Text Generation using Simple RNN, Bidirectional RNN, LSTM and GRU</w:t>
      </w:r>
    </w:p>
    <w:p>
      <w:pPr>
        <w:pStyle w:val="Normal"/>
      </w:pPr>
      <w:r>
        <w:t xml:space="preserve">Dataset: Alice's Adventures in Wonderland by Lewis Carroll</w:t>
      </w:r>
    </w:p>
    <w:p>
      <w:pPr>
        <w:pStyle w:val="Normal"/>
      </w:pPr>
      <w:r>
        <w:t xml:space="preserve">Dataset source: https://www.gutenberg.org/files/11/11-0.txt</w:t>
      </w:r>
    </w:p>
    <w:p>
      <w:pPr>
        <w:pStyle w:val="Normal"/>
      </w:pPr>
      <w:r>
        <w:t xml:space="preserve">GitHub repository: https://github.com/Hisham-byte/RNNTextGeneration</w:t>
      </w:r>
    </w:p>
    <w:p>
      <w:pPr>
        <w:pStyle w:val="Heading1"/>
      </w:pPr>
      <w:r>
        <w:t xml:space="preserve">Project summary</w:t>
      </w:r>
    </w:p>
    <w:p>
      <w:pPr>
        <w:pStyle w:val="Normal"/>
      </w:pPr>
      <w:r>
        <w:t xml:space="preserve">The system tokenizes the literary text, constructs overlapping windows of 20 input words and one next-word target, and trains four models under comparable conditions. It evaluates next-word loss, perplexity, accuracy and training time, and generates text from two fixed seed sequences at temperatures 0.5, 1.0 and 1.5.</w:t>
      </w:r>
    </w:p>
    <w:p>
      <w:pPr>
        <w:pStyle w:val="Heading1"/>
      </w:pPr>
      <w:r>
        <w:t xml:space="preserve">Verified results</w:t>
      </w:r>
    </w:p>
    <w:tbl>
      <w:tr>
        <w:tc>
          <w:p>
            <w:r>
              <w:t>Model</w:t>
            </w:r>
          </w:p>
        </w:tc>
        <w:tc>
          <w:p>
            <w:r>
              <w:t>Test loss</w:t>
            </w:r>
          </w:p>
        </w:tc>
        <w:tc>
          <w:p>
            <w:r>
              <w:t>Perplexity</w:t>
            </w:r>
          </w:p>
        </w:tc>
        <w:tc>
          <w:p>
            <w:r>
              <w:t>Accuracy</w:t>
            </w:r>
          </w:p>
        </w:tc>
        <w:tc>
          <w:p>
            <w:r>
              <w:t>Time (s)</w:t>
            </w:r>
          </w:p>
        </w:tc>
      </w:tr>
      <w:tr>
        <w:tc>
          <w:p>
            <w:r>
              <w:t>GRU</w:t>
            </w:r>
          </w:p>
        </w:tc>
        <w:tc>
          <w:p>
            <w:r>
              <w:t>4.7548</w:t>
            </w:r>
          </w:p>
        </w:tc>
        <w:tc>
          <w:p>
            <w:r>
              <w:t>116.1440</w:t>
            </w:r>
          </w:p>
        </w:tc>
        <w:tc>
          <w:p>
            <w:r>
              <w:t>18.92%</w:t>
            </w:r>
          </w:p>
        </w:tc>
        <w:tc>
          <w:p>
            <w:r>
              <w:t>74.32</w:t>
            </w:r>
          </w:p>
        </w:tc>
      </w:tr>
      <w:tr>
        <w:tc>
          <w:p>
            <w:r>
              <w:t>SimpleRNN</w:t>
            </w:r>
          </w:p>
        </w:tc>
        <w:tc>
          <w:p>
            <w:r>
              <w:t>4.8733</w:t>
            </w:r>
          </w:p>
        </w:tc>
        <w:tc>
          <w:p>
            <w:r>
              <w:t>130.7514</w:t>
            </w:r>
          </w:p>
        </w:tc>
        <w:tc>
          <w:p>
            <w:r>
              <w:t>18.20%</w:t>
            </w:r>
          </w:p>
        </w:tc>
        <w:tc>
          <w:p>
            <w:r>
              <w:t>31.07</w:t>
            </w:r>
          </w:p>
        </w:tc>
      </w:tr>
      <w:tr>
        <w:tc>
          <w:p>
            <w:r>
              <w:t>LSTM</w:t>
            </w:r>
          </w:p>
        </w:tc>
        <w:tc>
          <w:p>
            <w:r>
              <w:t>4.9211</w:t>
            </w:r>
          </w:p>
        </w:tc>
        <w:tc>
          <w:p>
            <w:r>
              <w:t>137.1574</w:t>
            </w:r>
          </w:p>
        </w:tc>
        <w:tc>
          <w:p>
            <w:r>
              <w:t>17.91%</w:t>
            </w:r>
          </w:p>
        </w:tc>
        <w:tc>
          <w:p>
            <w:r>
              <w:t>101.61</w:t>
            </w:r>
          </w:p>
        </w:tc>
      </w:tr>
      <w:tr>
        <w:tc>
          <w:p>
            <w:r>
              <w:t>Bidirectional RNN</w:t>
            </w:r>
          </w:p>
        </w:tc>
        <w:tc>
          <w:p>
            <w:r>
              <w:t>5.0459</w:t>
            </w:r>
          </w:p>
        </w:tc>
        <w:tc>
          <w:p>
            <w:r>
              <w:t>155.3812</w:t>
            </w:r>
          </w:p>
        </w:tc>
        <w:tc>
          <w:p>
            <w:r>
              <w:t>16.66%</w:t>
            </w:r>
          </w:p>
        </w:tc>
        <w:tc>
          <w:p>
            <w:r>
              <w:t>42.69</w:t>
            </w:r>
          </w:p>
        </w:tc>
      </w:tr>
    </w:tbl>
    <w:p>
      <w:pPr>
        <w:pStyle w:val="Heading1"/>
      </w:pPr>
      <w:r>
        <w:t xml:space="preserve">Conclusion</w:t>
      </w:r>
    </w:p>
    <w:p>
      <w:pPr>
        <w:pStyle w:val="Normal"/>
      </w:pPr>
      <w:r>
        <w:t xml:space="preserve">The GRU is the best overall model for this run because it achieved the lowest test loss and perplexity and the highest next-word accuracy. Temperature 0.5 produced the most coherent but repetitive text, temperature 1.0 provided the best balance of coherence and diversity, and temperature 1.5 increased diversity while reducing grammatical consistency.</w:t>
      </w:r>
    </w:p>
    <w:p>
      <w:pPr>
        <w:pStyle w:val="Heading1"/>
      </w:pPr>
      <w:r>
        <w:t xml:space="preserve">Execution instructions</w:t>
      </w:r>
    </w:p>
    <w:p>
      <w:pPr>
        <w:pStyle w:val="Normal"/>
      </w:pPr>
      <w:r>
        <w:t xml:space="preserve">Install the dependencies from requirements.txt and run: python train_text_generation.py --epochs 20 --output-dir results. The repository contains the implementation, metrics, generated samples, dataset summary and validation-loss plot.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