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7DD82" w14:textId="34849661" w:rsidR="00F11483" w:rsidRDefault="00F11483" w:rsidP="00F11483">
      <w:pPr>
        <w:pStyle w:val="NormalWeb"/>
        <w:pBdr>
          <w:top w:val="single" w:sz="24" w:space="1" w:color="000000"/>
        </w:pBdr>
        <w:spacing w:before="240" w:beforeAutospacing="0" w:after="0" w:afterAutospacing="0"/>
        <w:rPr>
          <w:rFonts w:ascii="Arial" w:hAnsi="Arial" w:cs="Arial"/>
          <w:b/>
          <w:bCs/>
          <w:color w:val="000000"/>
          <w:sz w:val="60"/>
          <w:szCs w:val="60"/>
        </w:rPr>
      </w:pPr>
      <w:bookmarkStart w:id="0" w:name="_Toc184576093"/>
      <w:r>
        <w:rPr>
          <w:rFonts w:ascii="Arial" w:hAnsi="Arial" w:cs="Arial"/>
          <w:b/>
          <w:bCs/>
          <w:color w:val="000000"/>
          <w:sz w:val="60"/>
          <w:szCs w:val="60"/>
        </w:rPr>
        <w:t>Team Formation and Project Preliminary</w:t>
      </w:r>
    </w:p>
    <w:p w14:paraId="098E925A" w14:textId="77777777" w:rsidR="00F11483" w:rsidRPr="002E2494" w:rsidRDefault="00F11483" w:rsidP="00F11483">
      <w:pPr>
        <w:pStyle w:val="NormalWeb"/>
        <w:pBdr>
          <w:top w:val="single" w:sz="24" w:space="1" w:color="000000"/>
        </w:pBdr>
        <w:spacing w:before="0" w:beforeAutospacing="0" w:after="0" w:afterAutospacing="0"/>
        <w:rPr>
          <w:rFonts w:ascii="Arial" w:hAnsi="Arial" w:cs="Arial"/>
          <w:b/>
          <w:bCs/>
          <w:color w:val="000000"/>
          <w:sz w:val="60"/>
          <w:szCs w:val="60"/>
        </w:rPr>
      </w:pPr>
    </w:p>
    <w:p w14:paraId="5BE9A376" w14:textId="77777777" w:rsidR="00F11483" w:rsidRPr="002E2494" w:rsidRDefault="00F11483" w:rsidP="00F11483">
      <w:pPr>
        <w:pStyle w:val="NormalWeb"/>
        <w:pBdr>
          <w:top w:val="single" w:sz="24" w:space="1" w:color="000000"/>
        </w:pBdr>
        <w:spacing w:before="240" w:beforeAutospacing="0" w:after="720" w:afterAutospacing="0"/>
        <w:rPr>
          <w:rFonts w:ascii="Arial" w:hAnsi="Arial" w:cs="Arial"/>
          <w:b/>
          <w:bCs/>
          <w:color w:val="000000"/>
          <w:sz w:val="60"/>
          <w:szCs w:val="60"/>
        </w:rPr>
      </w:pPr>
      <w:r w:rsidRPr="002E2494">
        <w:rPr>
          <w:rFonts w:ascii="Arial" w:hAnsi="Arial" w:cs="Arial"/>
          <w:b/>
          <w:bCs/>
          <w:color w:val="000000"/>
          <w:sz w:val="40"/>
          <w:szCs w:val="40"/>
        </w:rPr>
        <w:t>for</w:t>
      </w:r>
    </w:p>
    <w:p w14:paraId="2D30BA9D" w14:textId="77777777" w:rsidR="00F11483" w:rsidRPr="002E2494" w:rsidRDefault="00F11483" w:rsidP="00F11483">
      <w:pPr>
        <w:pStyle w:val="NormalWeb"/>
        <w:spacing w:before="240" w:after="0" w:afterAutospacing="0"/>
        <w:rPr>
          <w:rFonts w:ascii="Arial" w:hAnsi="Arial" w:cs="Arial"/>
          <w:b/>
          <w:bCs/>
          <w:sz w:val="40"/>
          <w:szCs w:val="40"/>
        </w:rPr>
      </w:pPr>
      <w:r w:rsidRPr="002E2494">
        <w:rPr>
          <w:rFonts w:ascii="Arial" w:hAnsi="Arial" w:cs="Arial"/>
          <w:b/>
          <w:bCs/>
          <w:sz w:val="40"/>
          <w:szCs w:val="40"/>
        </w:rPr>
        <w:t>COMSYS</w:t>
      </w:r>
    </w:p>
    <w:p w14:paraId="4173DD38" w14:textId="77777777" w:rsidR="00F11483" w:rsidRPr="002E2494" w:rsidRDefault="00F11483" w:rsidP="00F11483">
      <w:pPr>
        <w:pStyle w:val="NormalWeb"/>
        <w:spacing w:before="240" w:after="720"/>
        <w:rPr>
          <w:rFonts w:ascii="Arial" w:hAnsi="Arial" w:cs="Arial"/>
          <w:sz w:val="32"/>
          <w:szCs w:val="32"/>
        </w:rPr>
      </w:pPr>
      <w:r w:rsidRPr="002E2494">
        <w:rPr>
          <w:rFonts w:ascii="Arial" w:hAnsi="Arial" w:cs="Arial"/>
          <w:sz w:val="32"/>
          <w:szCs w:val="32"/>
        </w:rPr>
        <w:t>University Communication and Services Portal</w:t>
      </w:r>
    </w:p>
    <w:p w14:paraId="14FA926D" w14:textId="77777777" w:rsidR="00F11483" w:rsidRPr="002E2494" w:rsidRDefault="00F11483" w:rsidP="00F11483">
      <w:pPr>
        <w:pStyle w:val="NormalWeb"/>
        <w:spacing w:before="240" w:after="720"/>
        <w:rPr>
          <w:rFonts w:ascii="Arial" w:hAnsi="Arial" w:cs="Arial"/>
          <w:b/>
          <w:bCs/>
          <w:sz w:val="36"/>
          <w:szCs w:val="36"/>
        </w:rPr>
      </w:pPr>
    </w:p>
    <w:p w14:paraId="6BD01458" w14:textId="77777777" w:rsidR="00F11483" w:rsidRPr="002E2494" w:rsidRDefault="00F11483" w:rsidP="00F11483">
      <w:pPr>
        <w:pStyle w:val="NormalWeb"/>
        <w:spacing w:before="240" w:after="720"/>
        <w:rPr>
          <w:rFonts w:ascii="Arial" w:hAnsi="Arial" w:cs="Arial"/>
          <w:b/>
          <w:bCs/>
          <w:sz w:val="36"/>
          <w:szCs w:val="36"/>
        </w:rPr>
      </w:pPr>
    </w:p>
    <w:p w14:paraId="28A96F61" w14:textId="77777777" w:rsidR="00F11483" w:rsidRPr="002E2494" w:rsidRDefault="00F11483" w:rsidP="00F11483">
      <w:pPr>
        <w:pStyle w:val="NormalWeb"/>
        <w:spacing w:before="240" w:after="720"/>
        <w:rPr>
          <w:rFonts w:ascii="Arial" w:hAnsi="Arial" w:cs="Arial"/>
          <w:b/>
          <w:bCs/>
          <w:sz w:val="36"/>
          <w:szCs w:val="36"/>
        </w:rPr>
      </w:pPr>
    </w:p>
    <w:p w14:paraId="07229603" w14:textId="77777777" w:rsidR="00F11483" w:rsidRPr="002E2494" w:rsidRDefault="00F11483" w:rsidP="00F11483">
      <w:pPr>
        <w:pStyle w:val="NormalWeb"/>
        <w:spacing w:before="240" w:after="720"/>
        <w:rPr>
          <w:rFonts w:ascii="Arial" w:hAnsi="Arial" w:cs="Arial"/>
          <w:b/>
          <w:bCs/>
          <w:sz w:val="36"/>
          <w:szCs w:val="36"/>
        </w:rPr>
      </w:pPr>
    </w:p>
    <w:p w14:paraId="6FB53D5F" w14:textId="77777777" w:rsidR="00F11483" w:rsidRPr="002E2494" w:rsidRDefault="00F11483" w:rsidP="00F11483">
      <w:pPr>
        <w:pStyle w:val="NormalWeb"/>
        <w:spacing w:before="240" w:after="720"/>
        <w:rPr>
          <w:rFonts w:ascii="Arial" w:hAnsi="Arial" w:cs="Arial"/>
          <w:b/>
          <w:bCs/>
          <w:sz w:val="36"/>
          <w:szCs w:val="36"/>
        </w:rPr>
      </w:pPr>
    </w:p>
    <w:p w14:paraId="17005336" w14:textId="77777777" w:rsidR="00F11483" w:rsidRPr="002E2494" w:rsidRDefault="00F11483" w:rsidP="00F11483">
      <w:pPr>
        <w:pStyle w:val="NormalWeb"/>
        <w:spacing w:before="240" w:after="720"/>
        <w:rPr>
          <w:rFonts w:ascii="Arial" w:hAnsi="Arial" w:cs="Arial"/>
          <w:b/>
          <w:bCs/>
          <w:sz w:val="36"/>
          <w:szCs w:val="36"/>
        </w:rPr>
      </w:pPr>
    </w:p>
    <w:p w14:paraId="0284EF1A" w14:textId="77777777" w:rsidR="00F11483" w:rsidRPr="002E2494" w:rsidRDefault="00F11483" w:rsidP="00F11483">
      <w:pPr>
        <w:pStyle w:val="NormalWeb"/>
        <w:spacing w:before="240" w:after="720"/>
        <w:rPr>
          <w:rFonts w:ascii="Arial" w:hAnsi="Arial" w:cs="Arial"/>
          <w:b/>
          <w:sz w:val="36"/>
          <w:szCs w:val="36"/>
        </w:rPr>
      </w:pPr>
      <w:r w:rsidRPr="002E2494">
        <w:rPr>
          <w:rFonts w:ascii="Arial" w:hAnsi="Arial" w:cs="Arial"/>
          <w:b/>
          <w:bCs/>
          <w:sz w:val="36"/>
          <w:szCs w:val="36"/>
        </w:rPr>
        <w:t>Section: TT4L</w:t>
      </w:r>
    </w:p>
    <w:p w14:paraId="40D55990" w14:textId="77777777" w:rsidR="00F11483" w:rsidRPr="002E2494" w:rsidRDefault="00F11483" w:rsidP="00F11483">
      <w:pPr>
        <w:pStyle w:val="NormalWeb"/>
        <w:spacing w:before="240" w:after="720"/>
        <w:rPr>
          <w:rFonts w:ascii="Arial" w:hAnsi="Arial" w:cs="Arial"/>
          <w:b/>
          <w:bCs/>
          <w:sz w:val="36"/>
          <w:szCs w:val="36"/>
        </w:rPr>
      </w:pPr>
      <w:r w:rsidRPr="002E2494">
        <w:rPr>
          <w:rFonts w:ascii="Arial" w:hAnsi="Arial" w:cs="Arial"/>
          <w:b/>
          <w:bCs/>
          <w:sz w:val="36"/>
          <w:szCs w:val="36"/>
        </w:rPr>
        <w:t>Group: 4</w:t>
      </w:r>
    </w:p>
    <w:tbl>
      <w:tblPr>
        <w:tblStyle w:val="TableGrid"/>
        <w:tblW w:w="0" w:type="auto"/>
        <w:tblLook w:val="04A0" w:firstRow="1" w:lastRow="0" w:firstColumn="1" w:lastColumn="0" w:noHBand="0" w:noVBand="1"/>
      </w:tblPr>
      <w:tblGrid>
        <w:gridCol w:w="6091"/>
        <w:gridCol w:w="2925"/>
      </w:tblGrid>
      <w:tr w:rsidR="00F11483" w:rsidRPr="002E2494" w14:paraId="35966DD4" w14:textId="77777777">
        <w:trPr>
          <w:trHeight w:val="340"/>
        </w:trPr>
        <w:tc>
          <w:tcPr>
            <w:tcW w:w="6091" w:type="dxa"/>
          </w:tcPr>
          <w:p w14:paraId="53D9CE18" w14:textId="77777777" w:rsidR="00F11483" w:rsidRPr="002E2494" w:rsidRDefault="00F11483">
            <w:pPr>
              <w:pStyle w:val="NormalWeb"/>
              <w:spacing w:before="240" w:after="720"/>
              <w:rPr>
                <w:rFonts w:ascii="Arial" w:hAnsi="Arial" w:cs="Arial"/>
                <w:b/>
                <w:bCs/>
              </w:rPr>
            </w:pPr>
            <w:r w:rsidRPr="002E2494">
              <w:rPr>
                <w:rFonts w:ascii="Arial" w:hAnsi="Arial" w:cs="Arial"/>
                <w:b/>
                <w:bCs/>
              </w:rPr>
              <w:t>NAME</w:t>
            </w:r>
          </w:p>
        </w:tc>
        <w:tc>
          <w:tcPr>
            <w:tcW w:w="2925" w:type="dxa"/>
          </w:tcPr>
          <w:p w14:paraId="65C444F6" w14:textId="77777777" w:rsidR="00F11483" w:rsidRPr="002E2494" w:rsidRDefault="00F11483">
            <w:pPr>
              <w:pStyle w:val="NormalWeb"/>
              <w:spacing w:before="240" w:after="720"/>
              <w:jc w:val="center"/>
              <w:rPr>
                <w:rFonts w:ascii="Arial" w:hAnsi="Arial" w:cs="Arial"/>
                <w:b/>
                <w:bCs/>
              </w:rPr>
            </w:pPr>
            <w:r w:rsidRPr="002E2494">
              <w:rPr>
                <w:rFonts w:ascii="Arial" w:hAnsi="Arial" w:cs="Arial"/>
                <w:b/>
                <w:bCs/>
              </w:rPr>
              <w:t>STUDENT ID</w:t>
            </w:r>
          </w:p>
        </w:tc>
      </w:tr>
      <w:tr w:rsidR="00F11483" w:rsidRPr="002E2494" w14:paraId="31FCB2BC" w14:textId="77777777">
        <w:trPr>
          <w:trHeight w:val="340"/>
        </w:trPr>
        <w:tc>
          <w:tcPr>
            <w:tcW w:w="6091" w:type="dxa"/>
          </w:tcPr>
          <w:p w14:paraId="67003D66" w14:textId="77777777" w:rsidR="00F11483" w:rsidRPr="002E2494" w:rsidRDefault="00F11483">
            <w:pPr>
              <w:pStyle w:val="NormalWeb"/>
              <w:spacing w:before="240" w:after="720"/>
              <w:rPr>
                <w:rFonts w:ascii="Arial" w:hAnsi="Arial" w:cs="Arial"/>
              </w:rPr>
            </w:pPr>
            <w:r w:rsidRPr="002E2494">
              <w:rPr>
                <w:rFonts w:ascii="Arial" w:hAnsi="Arial" w:cs="Arial"/>
              </w:rPr>
              <w:t>HESHAM NADER DEYAAEDEEN EISA</w:t>
            </w:r>
          </w:p>
        </w:tc>
        <w:tc>
          <w:tcPr>
            <w:tcW w:w="2925" w:type="dxa"/>
          </w:tcPr>
          <w:p w14:paraId="0F4054AA" w14:textId="77777777" w:rsidR="00F11483" w:rsidRPr="002E2494" w:rsidRDefault="00F11483">
            <w:pPr>
              <w:pStyle w:val="NormalWeb"/>
              <w:spacing w:before="240" w:after="720"/>
              <w:jc w:val="center"/>
              <w:rPr>
                <w:rFonts w:ascii="Arial" w:hAnsi="Arial" w:cs="Arial"/>
              </w:rPr>
            </w:pPr>
            <w:r w:rsidRPr="002E2494">
              <w:rPr>
                <w:rFonts w:ascii="Arial" w:hAnsi="Arial" w:cs="Arial"/>
              </w:rPr>
              <w:t>1221101049</w:t>
            </w:r>
          </w:p>
        </w:tc>
      </w:tr>
      <w:tr w:rsidR="00F11483" w:rsidRPr="002E2494" w14:paraId="60FDD5D3" w14:textId="77777777">
        <w:trPr>
          <w:trHeight w:val="340"/>
        </w:trPr>
        <w:tc>
          <w:tcPr>
            <w:tcW w:w="6091" w:type="dxa"/>
          </w:tcPr>
          <w:p w14:paraId="466199E2" w14:textId="77777777" w:rsidR="00F11483" w:rsidRPr="002E2494" w:rsidRDefault="00F11483">
            <w:pPr>
              <w:pStyle w:val="NormalWeb"/>
              <w:spacing w:before="240" w:after="720"/>
              <w:rPr>
                <w:rFonts w:ascii="Arial" w:hAnsi="Arial" w:cs="Arial"/>
              </w:rPr>
            </w:pPr>
            <w:r w:rsidRPr="002E2494">
              <w:rPr>
                <w:rFonts w:ascii="Arial" w:hAnsi="Arial" w:cs="Arial"/>
              </w:rPr>
              <w:t>NICKLEIRSCH JAYA RAJ</w:t>
            </w:r>
          </w:p>
        </w:tc>
        <w:tc>
          <w:tcPr>
            <w:tcW w:w="2925" w:type="dxa"/>
          </w:tcPr>
          <w:p w14:paraId="295946CC" w14:textId="77777777" w:rsidR="00F11483" w:rsidRPr="002E2494" w:rsidRDefault="00F11483">
            <w:pPr>
              <w:pStyle w:val="NormalWeb"/>
              <w:spacing w:before="240" w:after="720"/>
              <w:jc w:val="center"/>
              <w:rPr>
                <w:rFonts w:ascii="Arial" w:hAnsi="Arial" w:cs="Arial"/>
              </w:rPr>
            </w:pPr>
            <w:r w:rsidRPr="002E2494">
              <w:rPr>
                <w:rFonts w:ascii="Arial" w:hAnsi="Arial" w:cs="Arial"/>
              </w:rPr>
              <w:t>1231303114</w:t>
            </w:r>
          </w:p>
        </w:tc>
      </w:tr>
      <w:tr w:rsidR="00F11483" w:rsidRPr="002E2494" w14:paraId="5F4C1A31" w14:textId="77777777">
        <w:trPr>
          <w:trHeight w:val="369"/>
        </w:trPr>
        <w:tc>
          <w:tcPr>
            <w:tcW w:w="6091" w:type="dxa"/>
          </w:tcPr>
          <w:p w14:paraId="0500F811" w14:textId="77777777" w:rsidR="00F11483" w:rsidRPr="002E2494" w:rsidRDefault="00F11483">
            <w:pPr>
              <w:pStyle w:val="NormalWeb"/>
              <w:spacing w:before="240" w:after="720"/>
              <w:rPr>
                <w:rFonts w:ascii="Arial" w:hAnsi="Arial" w:cs="Arial"/>
              </w:rPr>
            </w:pPr>
            <w:r w:rsidRPr="002E2494">
              <w:rPr>
                <w:rFonts w:ascii="Arial" w:hAnsi="Arial" w:cs="Arial"/>
              </w:rPr>
              <w:t>DANESH VERAN A/L BALASUBRAMANIAM</w:t>
            </w:r>
          </w:p>
        </w:tc>
        <w:tc>
          <w:tcPr>
            <w:tcW w:w="2925" w:type="dxa"/>
          </w:tcPr>
          <w:p w14:paraId="113953AF" w14:textId="77777777" w:rsidR="00F11483" w:rsidRPr="002E2494" w:rsidRDefault="00F11483">
            <w:pPr>
              <w:pStyle w:val="NormalWeb"/>
              <w:spacing w:before="240" w:after="720"/>
              <w:jc w:val="center"/>
              <w:rPr>
                <w:rFonts w:ascii="Arial" w:hAnsi="Arial" w:cs="Arial"/>
              </w:rPr>
            </w:pPr>
            <w:r w:rsidRPr="002E2494">
              <w:rPr>
                <w:rFonts w:ascii="Arial" w:hAnsi="Arial" w:cs="Arial"/>
              </w:rPr>
              <w:t>1211109158</w:t>
            </w:r>
          </w:p>
        </w:tc>
      </w:tr>
      <w:tr w:rsidR="00F11483" w:rsidRPr="002E2494" w14:paraId="537C787B" w14:textId="77777777">
        <w:trPr>
          <w:trHeight w:val="369"/>
        </w:trPr>
        <w:tc>
          <w:tcPr>
            <w:tcW w:w="6091" w:type="dxa"/>
          </w:tcPr>
          <w:p w14:paraId="0595BDCB" w14:textId="77777777" w:rsidR="00F11483" w:rsidRPr="002E2494" w:rsidRDefault="00F11483">
            <w:pPr>
              <w:pStyle w:val="NormalWeb"/>
              <w:spacing w:before="240" w:after="720"/>
              <w:rPr>
                <w:rFonts w:ascii="Arial" w:hAnsi="Arial" w:cs="Arial"/>
              </w:rPr>
            </w:pPr>
            <w:r w:rsidRPr="002E2494">
              <w:rPr>
                <w:rFonts w:ascii="Arial" w:hAnsi="Arial" w:cs="Arial"/>
              </w:rPr>
              <w:t>LIM XIN YEE</w:t>
            </w:r>
          </w:p>
        </w:tc>
        <w:tc>
          <w:tcPr>
            <w:tcW w:w="2925" w:type="dxa"/>
          </w:tcPr>
          <w:p w14:paraId="5C9ECF1D" w14:textId="77777777" w:rsidR="00F11483" w:rsidRPr="002E2494" w:rsidRDefault="00F11483">
            <w:pPr>
              <w:pStyle w:val="NormalWeb"/>
              <w:spacing w:before="240" w:after="720"/>
              <w:jc w:val="center"/>
              <w:rPr>
                <w:rFonts w:ascii="Arial" w:hAnsi="Arial" w:cs="Arial"/>
              </w:rPr>
            </w:pPr>
            <w:r w:rsidRPr="002E2494">
              <w:rPr>
                <w:rFonts w:ascii="Arial" w:hAnsi="Arial" w:cs="Arial"/>
              </w:rPr>
              <w:t>1211109469</w:t>
            </w:r>
          </w:p>
        </w:tc>
      </w:tr>
      <w:bookmarkEnd w:id="0"/>
    </w:tbl>
    <w:p w14:paraId="7C7DBF33" w14:textId="77777777" w:rsidR="0044441C" w:rsidRDefault="0044441C" w:rsidP="007A7B98">
      <w:pPr>
        <w:rPr>
          <w:i/>
          <w:iCs/>
        </w:rPr>
      </w:pPr>
    </w:p>
    <w:p w14:paraId="4FF0E469" w14:textId="38DD78A5" w:rsidR="00DB259C" w:rsidRPr="00B523BD" w:rsidRDefault="00711299" w:rsidP="007A7B98">
      <w:pPr>
        <w:rPr>
          <w:b/>
          <w:bCs/>
        </w:rPr>
      </w:pPr>
      <w:r w:rsidRPr="00B523BD">
        <w:rPr>
          <w:b/>
          <w:bCs/>
          <w:i/>
          <w:iCs/>
        </w:rPr>
        <w:t>One</w:t>
      </w:r>
      <w:r w:rsidR="0044441C" w:rsidRPr="00B523BD">
        <w:rPr>
          <w:b/>
          <w:bCs/>
          <w:i/>
          <w:iCs/>
        </w:rPr>
        <w:t>D</w:t>
      </w:r>
      <w:r w:rsidRPr="00B523BD">
        <w:rPr>
          <w:b/>
          <w:bCs/>
          <w:i/>
          <w:iCs/>
        </w:rPr>
        <w:t>rive link containing proof of execution</w:t>
      </w:r>
      <w:r w:rsidR="00600B72" w:rsidRPr="00B523BD">
        <w:rPr>
          <w:b/>
          <w:bCs/>
          <w:i/>
          <w:iCs/>
        </w:rPr>
        <w:t xml:space="preserve">: </w:t>
      </w:r>
      <w:hyperlink r:id="rId11" w:history="1">
        <w:r w:rsidR="00600B72" w:rsidRPr="00B523BD">
          <w:rPr>
            <w:rStyle w:val="Hyperlink"/>
            <w:b/>
            <w:bCs/>
            <w:i/>
            <w:iCs/>
          </w:rPr>
          <w:t>SRE Items</w:t>
        </w:r>
      </w:hyperlink>
      <w:r w:rsidRPr="00B523BD">
        <w:rPr>
          <w:b/>
          <w:bCs/>
          <w:i/>
          <w:iCs/>
        </w:rPr>
        <w:t xml:space="preserve"> </w:t>
      </w:r>
      <w:r w:rsidR="00DB259C" w:rsidRPr="00B523BD">
        <w:rPr>
          <w:b/>
          <w:bCs/>
        </w:rPr>
        <w:br w:type="page"/>
      </w:r>
    </w:p>
    <w:sdt>
      <w:sdtPr>
        <w:rPr>
          <w:rFonts w:eastAsiaTheme="minorHAnsi" w:cs="Arial"/>
          <w:b w:val="0"/>
          <w:kern w:val="2"/>
          <w:sz w:val="24"/>
          <w:szCs w:val="24"/>
          <w:lang w:val="en-MY"/>
          <w14:ligatures w14:val="standardContextual"/>
        </w:rPr>
        <w:id w:val="-9310394"/>
        <w:docPartObj>
          <w:docPartGallery w:val="Table of Contents"/>
          <w:docPartUnique/>
        </w:docPartObj>
      </w:sdtPr>
      <w:sdtEndPr>
        <w:rPr>
          <w:bCs/>
        </w:rPr>
      </w:sdtEndPr>
      <w:sdtContent>
        <w:p w14:paraId="05DDEB66" w14:textId="2E57F75A" w:rsidR="002245BD" w:rsidRPr="00697C0E" w:rsidRDefault="002245BD" w:rsidP="00697C0E">
          <w:pPr>
            <w:pStyle w:val="TOCHeading"/>
            <w:numPr>
              <w:ilvl w:val="0"/>
              <w:numId w:val="0"/>
            </w:numPr>
            <w:ind w:left="357" w:hanging="357"/>
            <w:rPr>
              <w:rFonts w:cs="Arial"/>
              <w:sz w:val="28"/>
              <w:szCs w:val="28"/>
            </w:rPr>
          </w:pPr>
          <w:r w:rsidRPr="00697C0E">
            <w:rPr>
              <w:rFonts w:cs="Arial"/>
              <w:sz w:val="28"/>
              <w:szCs w:val="28"/>
            </w:rPr>
            <w:t>Table of Contents</w:t>
          </w:r>
        </w:p>
        <w:p w14:paraId="63A7236F" w14:textId="77777777" w:rsidR="002245BD" w:rsidRPr="002245BD" w:rsidRDefault="002245BD" w:rsidP="002245BD">
          <w:pPr>
            <w:rPr>
              <w:lang w:val="en-US"/>
            </w:rPr>
          </w:pPr>
        </w:p>
        <w:p w14:paraId="77F133D2" w14:textId="1697598B" w:rsidR="002A1E6D" w:rsidRDefault="002245BD">
          <w:pPr>
            <w:pStyle w:val="TOC1"/>
            <w:tabs>
              <w:tab w:val="left" w:pos="480"/>
              <w:tab w:val="right" w:leader="dot" w:pos="9016"/>
            </w:tabs>
            <w:rPr>
              <w:rFonts w:asciiTheme="minorHAnsi" w:eastAsiaTheme="minorEastAsia" w:hAnsiTheme="minorHAnsi" w:cstheme="minorBidi"/>
              <w:noProof/>
              <w:lang w:val="en-GB" w:eastAsia="en-GB"/>
            </w:rPr>
          </w:pPr>
          <w:r w:rsidRPr="002245BD">
            <w:fldChar w:fldCharType="begin"/>
          </w:r>
          <w:r w:rsidRPr="002245BD">
            <w:instrText xml:space="preserve"> TOC \o "1-3" \h \z \u </w:instrText>
          </w:r>
          <w:r w:rsidRPr="002245BD">
            <w:fldChar w:fldCharType="separate"/>
          </w:r>
          <w:hyperlink w:anchor="_Toc199084302" w:history="1">
            <w:r w:rsidR="002A1E6D" w:rsidRPr="00F07677">
              <w:rPr>
                <w:rStyle w:val="Hyperlink"/>
                <w:noProof/>
              </w:rPr>
              <w:t>1</w:t>
            </w:r>
            <w:r w:rsidR="002A1E6D">
              <w:rPr>
                <w:rFonts w:asciiTheme="minorHAnsi" w:eastAsiaTheme="minorEastAsia" w:hAnsiTheme="minorHAnsi" w:cstheme="minorBidi"/>
                <w:noProof/>
                <w:lang w:val="en-GB" w:eastAsia="en-GB"/>
              </w:rPr>
              <w:tab/>
            </w:r>
            <w:r w:rsidR="002A1E6D" w:rsidRPr="00F07677">
              <w:rPr>
                <w:rStyle w:val="Hyperlink"/>
                <w:noProof/>
              </w:rPr>
              <w:t>Vision</w:t>
            </w:r>
            <w:r w:rsidR="002A1E6D">
              <w:rPr>
                <w:noProof/>
                <w:webHidden/>
              </w:rPr>
              <w:tab/>
            </w:r>
            <w:r w:rsidR="002A1E6D">
              <w:rPr>
                <w:noProof/>
                <w:webHidden/>
              </w:rPr>
              <w:fldChar w:fldCharType="begin"/>
            </w:r>
            <w:r w:rsidR="002A1E6D">
              <w:rPr>
                <w:noProof/>
                <w:webHidden/>
              </w:rPr>
              <w:instrText xml:space="preserve"> PAGEREF _Toc199084302 \h </w:instrText>
            </w:r>
            <w:r w:rsidR="002A1E6D">
              <w:rPr>
                <w:noProof/>
                <w:webHidden/>
              </w:rPr>
            </w:r>
            <w:r w:rsidR="002A1E6D">
              <w:rPr>
                <w:noProof/>
                <w:webHidden/>
              </w:rPr>
              <w:fldChar w:fldCharType="separate"/>
            </w:r>
            <w:r w:rsidR="005B51BA">
              <w:rPr>
                <w:noProof/>
                <w:webHidden/>
              </w:rPr>
              <w:t>3</w:t>
            </w:r>
            <w:r w:rsidR="002A1E6D">
              <w:rPr>
                <w:noProof/>
                <w:webHidden/>
              </w:rPr>
              <w:fldChar w:fldCharType="end"/>
            </w:r>
          </w:hyperlink>
        </w:p>
        <w:p w14:paraId="7B5DFC31" w14:textId="2B0F28B3" w:rsidR="002A1E6D" w:rsidRDefault="002A1E6D">
          <w:pPr>
            <w:pStyle w:val="TOC1"/>
            <w:tabs>
              <w:tab w:val="left" w:pos="480"/>
              <w:tab w:val="right" w:leader="dot" w:pos="9016"/>
            </w:tabs>
            <w:rPr>
              <w:rFonts w:asciiTheme="minorHAnsi" w:eastAsiaTheme="minorEastAsia" w:hAnsiTheme="minorHAnsi" w:cstheme="minorBidi"/>
              <w:noProof/>
              <w:lang w:val="en-GB" w:eastAsia="en-GB"/>
            </w:rPr>
          </w:pPr>
          <w:hyperlink w:anchor="_Toc199084303" w:history="1">
            <w:r w:rsidRPr="00F07677">
              <w:rPr>
                <w:rStyle w:val="Hyperlink"/>
                <w:noProof/>
              </w:rPr>
              <w:t>2</w:t>
            </w:r>
            <w:r>
              <w:rPr>
                <w:rFonts w:asciiTheme="minorHAnsi" w:eastAsiaTheme="minorEastAsia" w:hAnsiTheme="minorHAnsi" w:cstheme="minorBidi"/>
                <w:noProof/>
                <w:lang w:val="en-GB" w:eastAsia="en-GB"/>
              </w:rPr>
              <w:tab/>
            </w:r>
            <w:r w:rsidRPr="00F07677">
              <w:rPr>
                <w:rStyle w:val="Hyperlink"/>
                <w:noProof/>
              </w:rPr>
              <w:t>Scope</w:t>
            </w:r>
            <w:r>
              <w:rPr>
                <w:noProof/>
                <w:webHidden/>
              </w:rPr>
              <w:tab/>
            </w:r>
            <w:r>
              <w:rPr>
                <w:noProof/>
                <w:webHidden/>
              </w:rPr>
              <w:fldChar w:fldCharType="begin"/>
            </w:r>
            <w:r>
              <w:rPr>
                <w:noProof/>
                <w:webHidden/>
              </w:rPr>
              <w:instrText xml:space="preserve"> PAGEREF _Toc199084303 \h </w:instrText>
            </w:r>
            <w:r>
              <w:rPr>
                <w:noProof/>
                <w:webHidden/>
              </w:rPr>
            </w:r>
            <w:r>
              <w:rPr>
                <w:noProof/>
                <w:webHidden/>
              </w:rPr>
              <w:fldChar w:fldCharType="separate"/>
            </w:r>
            <w:r w:rsidR="005B51BA">
              <w:rPr>
                <w:noProof/>
                <w:webHidden/>
              </w:rPr>
              <w:t>3</w:t>
            </w:r>
            <w:r>
              <w:rPr>
                <w:noProof/>
                <w:webHidden/>
              </w:rPr>
              <w:fldChar w:fldCharType="end"/>
            </w:r>
          </w:hyperlink>
        </w:p>
        <w:p w14:paraId="5FA0DC35" w14:textId="2E63B5D0" w:rsidR="002A1E6D" w:rsidRDefault="002A1E6D">
          <w:pPr>
            <w:pStyle w:val="TOC1"/>
            <w:tabs>
              <w:tab w:val="left" w:pos="480"/>
              <w:tab w:val="right" w:leader="dot" w:pos="9016"/>
            </w:tabs>
            <w:rPr>
              <w:rFonts w:asciiTheme="minorHAnsi" w:eastAsiaTheme="minorEastAsia" w:hAnsiTheme="minorHAnsi" w:cstheme="minorBidi"/>
              <w:noProof/>
              <w:lang w:val="en-GB" w:eastAsia="en-GB"/>
            </w:rPr>
          </w:pPr>
          <w:hyperlink w:anchor="_Toc199084304" w:history="1">
            <w:r w:rsidRPr="00F07677">
              <w:rPr>
                <w:rStyle w:val="Hyperlink"/>
                <w:noProof/>
              </w:rPr>
              <w:t>3</w:t>
            </w:r>
            <w:r>
              <w:rPr>
                <w:rFonts w:asciiTheme="minorHAnsi" w:eastAsiaTheme="minorEastAsia" w:hAnsiTheme="minorHAnsi" w:cstheme="minorBidi"/>
                <w:noProof/>
                <w:lang w:val="en-GB" w:eastAsia="en-GB"/>
              </w:rPr>
              <w:tab/>
            </w:r>
            <w:r w:rsidRPr="00F07677">
              <w:rPr>
                <w:rStyle w:val="Hyperlink"/>
                <w:noProof/>
              </w:rPr>
              <w:t>Goals</w:t>
            </w:r>
            <w:r>
              <w:rPr>
                <w:noProof/>
                <w:webHidden/>
              </w:rPr>
              <w:tab/>
            </w:r>
            <w:r>
              <w:rPr>
                <w:noProof/>
                <w:webHidden/>
              </w:rPr>
              <w:fldChar w:fldCharType="begin"/>
            </w:r>
            <w:r>
              <w:rPr>
                <w:noProof/>
                <w:webHidden/>
              </w:rPr>
              <w:instrText xml:space="preserve"> PAGEREF _Toc199084304 \h </w:instrText>
            </w:r>
            <w:r>
              <w:rPr>
                <w:noProof/>
                <w:webHidden/>
              </w:rPr>
            </w:r>
            <w:r>
              <w:rPr>
                <w:noProof/>
                <w:webHidden/>
              </w:rPr>
              <w:fldChar w:fldCharType="separate"/>
            </w:r>
            <w:r w:rsidR="005B51BA">
              <w:rPr>
                <w:noProof/>
                <w:webHidden/>
              </w:rPr>
              <w:t>4</w:t>
            </w:r>
            <w:r>
              <w:rPr>
                <w:noProof/>
                <w:webHidden/>
              </w:rPr>
              <w:fldChar w:fldCharType="end"/>
            </w:r>
          </w:hyperlink>
        </w:p>
        <w:p w14:paraId="392CD990" w14:textId="13585668" w:rsidR="002A1E6D" w:rsidRDefault="002A1E6D">
          <w:pPr>
            <w:pStyle w:val="TOC2"/>
            <w:tabs>
              <w:tab w:val="left" w:pos="960"/>
              <w:tab w:val="right" w:leader="dot" w:pos="9016"/>
            </w:tabs>
            <w:rPr>
              <w:rFonts w:asciiTheme="minorHAnsi" w:eastAsiaTheme="minorEastAsia" w:hAnsiTheme="minorHAnsi" w:cstheme="minorBidi"/>
              <w:noProof/>
              <w:lang w:val="en-GB" w:eastAsia="en-GB"/>
            </w:rPr>
          </w:pPr>
          <w:hyperlink w:anchor="_Toc199084305" w:history="1">
            <w:r w:rsidRPr="00F07677">
              <w:rPr>
                <w:rStyle w:val="Hyperlink"/>
                <w:noProof/>
              </w:rPr>
              <w:t>3.1</w:t>
            </w:r>
            <w:r>
              <w:rPr>
                <w:rFonts w:asciiTheme="minorHAnsi" w:eastAsiaTheme="minorEastAsia" w:hAnsiTheme="minorHAnsi" w:cstheme="minorBidi"/>
                <w:noProof/>
                <w:lang w:val="en-GB" w:eastAsia="en-GB"/>
              </w:rPr>
              <w:tab/>
            </w:r>
            <w:r w:rsidRPr="00F07677">
              <w:rPr>
                <w:rStyle w:val="Hyperlink"/>
                <w:noProof/>
              </w:rPr>
              <w:t>Communication Delivery</w:t>
            </w:r>
            <w:r>
              <w:rPr>
                <w:noProof/>
                <w:webHidden/>
              </w:rPr>
              <w:tab/>
            </w:r>
            <w:r>
              <w:rPr>
                <w:noProof/>
                <w:webHidden/>
              </w:rPr>
              <w:fldChar w:fldCharType="begin"/>
            </w:r>
            <w:r>
              <w:rPr>
                <w:noProof/>
                <w:webHidden/>
              </w:rPr>
              <w:instrText xml:space="preserve"> PAGEREF _Toc199084305 \h </w:instrText>
            </w:r>
            <w:r>
              <w:rPr>
                <w:noProof/>
                <w:webHidden/>
              </w:rPr>
            </w:r>
            <w:r>
              <w:rPr>
                <w:noProof/>
                <w:webHidden/>
              </w:rPr>
              <w:fldChar w:fldCharType="separate"/>
            </w:r>
            <w:r w:rsidR="005B51BA">
              <w:rPr>
                <w:noProof/>
                <w:webHidden/>
              </w:rPr>
              <w:t>4</w:t>
            </w:r>
            <w:r>
              <w:rPr>
                <w:noProof/>
                <w:webHidden/>
              </w:rPr>
              <w:fldChar w:fldCharType="end"/>
            </w:r>
          </w:hyperlink>
        </w:p>
        <w:p w14:paraId="08A329E8" w14:textId="3CC155F9" w:rsidR="002A1E6D" w:rsidRDefault="002A1E6D">
          <w:pPr>
            <w:pStyle w:val="TOC2"/>
            <w:tabs>
              <w:tab w:val="left" w:pos="960"/>
              <w:tab w:val="right" w:leader="dot" w:pos="9016"/>
            </w:tabs>
            <w:rPr>
              <w:rFonts w:asciiTheme="minorHAnsi" w:eastAsiaTheme="minorEastAsia" w:hAnsiTheme="minorHAnsi" w:cstheme="minorBidi"/>
              <w:noProof/>
              <w:lang w:val="en-GB" w:eastAsia="en-GB"/>
            </w:rPr>
          </w:pPr>
          <w:hyperlink w:anchor="_Toc199084306" w:history="1">
            <w:r w:rsidRPr="00F07677">
              <w:rPr>
                <w:rStyle w:val="Hyperlink"/>
                <w:noProof/>
              </w:rPr>
              <w:t>3.2</w:t>
            </w:r>
            <w:r>
              <w:rPr>
                <w:rFonts w:asciiTheme="minorHAnsi" w:eastAsiaTheme="minorEastAsia" w:hAnsiTheme="minorHAnsi" w:cstheme="minorBidi"/>
                <w:noProof/>
                <w:lang w:val="en-GB" w:eastAsia="en-GB"/>
              </w:rPr>
              <w:tab/>
            </w:r>
            <w:r w:rsidRPr="00F07677">
              <w:rPr>
                <w:rStyle w:val="Hyperlink"/>
                <w:noProof/>
              </w:rPr>
              <w:t>Centralized Portal</w:t>
            </w:r>
            <w:r>
              <w:rPr>
                <w:noProof/>
                <w:webHidden/>
              </w:rPr>
              <w:tab/>
            </w:r>
            <w:r>
              <w:rPr>
                <w:noProof/>
                <w:webHidden/>
              </w:rPr>
              <w:fldChar w:fldCharType="begin"/>
            </w:r>
            <w:r>
              <w:rPr>
                <w:noProof/>
                <w:webHidden/>
              </w:rPr>
              <w:instrText xml:space="preserve"> PAGEREF _Toc199084306 \h </w:instrText>
            </w:r>
            <w:r>
              <w:rPr>
                <w:noProof/>
                <w:webHidden/>
              </w:rPr>
            </w:r>
            <w:r>
              <w:rPr>
                <w:noProof/>
                <w:webHidden/>
              </w:rPr>
              <w:fldChar w:fldCharType="separate"/>
            </w:r>
            <w:r w:rsidR="005B51BA">
              <w:rPr>
                <w:noProof/>
                <w:webHidden/>
              </w:rPr>
              <w:t>4</w:t>
            </w:r>
            <w:r>
              <w:rPr>
                <w:noProof/>
                <w:webHidden/>
              </w:rPr>
              <w:fldChar w:fldCharType="end"/>
            </w:r>
          </w:hyperlink>
        </w:p>
        <w:p w14:paraId="768B4C6B" w14:textId="4673D2CD" w:rsidR="002A1E6D" w:rsidRDefault="002A1E6D">
          <w:pPr>
            <w:pStyle w:val="TOC2"/>
            <w:tabs>
              <w:tab w:val="left" w:pos="960"/>
              <w:tab w:val="right" w:leader="dot" w:pos="9016"/>
            </w:tabs>
            <w:rPr>
              <w:rFonts w:asciiTheme="minorHAnsi" w:eastAsiaTheme="minorEastAsia" w:hAnsiTheme="minorHAnsi" w:cstheme="minorBidi"/>
              <w:noProof/>
              <w:lang w:val="en-GB" w:eastAsia="en-GB"/>
            </w:rPr>
          </w:pPr>
          <w:hyperlink w:anchor="_Toc199084307" w:history="1">
            <w:r w:rsidRPr="00F07677">
              <w:rPr>
                <w:rStyle w:val="Hyperlink"/>
                <w:noProof/>
              </w:rPr>
              <w:t>3.3</w:t>
            </w:r>
            <w:r>
              <w:rPr>
                <w:rFonts w:asciiTheme="minorHAnsi" w:eastAsiaTheme="minorEastAsia" w:hAnsiTheme="minorHAnsi" w:cstheme="minorBidi"/>
                <w:noProof/>
                <w:lang w:val="en-GB" w:eastAsia="en-GB"/>
              </w:rPr>
              <w:tab/>
            </w:r>
            <w:r w:rsidRPr="00F07677">
              <w:rPr>
                <w:rStyle w:val="Hyperlink"/>
                <w:noProof/>
              </w:rPr>
              <w:t>Administrative Services</w:t>
            </w:r>
            <w:r>
              <w:rPr>
                <w:noProof/>
                <w:webHidden/>
              </w:rPr>
              <w:tab/>
            </w:r>
            <w:r>
              <w:rPr>
                <w:noProof/>
                <w:webHidden/>
              </w:rPr>
              <w:fldChar w:fldCharType="begin"/>
            </w:r>
            <w:r>
              <w:rPr>
                <w:noProof/>
                <w:webHidden/>
              </w:rPr>
              <w:instrText xml:space="preserve"> PAGEREF _Toc199084307 \h </w:instrText>
            </w:r>
            <w:r>
              <w:rPr>
                <w:noProof/>
                <w:webHidden/>
              </w:rPr>
            </w:r>
            <w:r>
              <w:rPr>
                <w:noProof/>
                <w:webHidden/>
              </w:rPr>
              <w:fldChar w:fldCharType="separate"/>
            </w:r>
            <w:r w:rsidR="005B51BA">
              <w:rPr>
                <w:noProof/>
                <w:webHidden/>
              </w:rPr>
              <w:t>5</w:t>
            </w:r>
            <w:r>
              <w:rPr>
                <w:noProof/>
                <w:webHidden/>
              </w:rPr>
              <w:fldChar w:fldCharType="end"/>
            </w:r>
          </w:hyperlink>
        </w:p>
        <w:p w14:paraId="58FFAC57" w14:textId="7486E43B" w:rsidR="002A1E6D" w:rsidRDefault="002A1E6D">
          <w:pPr>
            <w:pStyle w:val="TOC2"/>
            <w:tabs>
              <w:tab w:val="left" w:pos="960"/>
              <w:tab w:val="right" w:leader="dot" w:pos="9016"/>
            </w:tabs>
            <w:rPr>
              <w:rFonts w:asciiTheme="minorHAnsi" w:eastAsiaTheme="minorEastAsia" w:hAnsiTheme="minorHAnsi" w:cstheme="minorBidi"/>
              <w:noProof/>
              <w:lang w:val="en-GB" w:eastAsia="en-GB"/>
            </w:rPr>
          </w:pPr>
          <w:hyperlink w:anchor="_Toc199084308" w:history="1">
            <w:r w:rsidRPr="00F07677">
              <w:rPr>
                <w:rStyle w:val="Hyperlink"/>
                <w:noProof/>
              </w:rPr>
              <w:t>3.4</w:t>
            </w:r>
            <w:r>
              <w:rPr>
                <w:rFonts w:asciiTheme="minorHAnsi" w:eastAsiaTheme="minorEastAsia" w:hAnsiTheme="minorHAnsi" w:cstheme="minorBidi"/>
                <w:noProof/>
                <w:lang w:val="en-GB" w:eastAsia="en-GB"/>
              </w:rPr>
              <w:tab/>
            </w:r>
            <w:r w:rsidRPr="00F07677">
              <w:rPr>
                <w:rStyle w:val="Hyperlink"/>
                <w:noProof/>
              </w:rPr>
              <w:t>Parent Portal</w:t>
            </w:r>
            <w:r>
              <w:rPr>
                <w:noProof/>
                <w:webHidden/>
              </w:rPr>
              <w:tab/>
            </w:r>
            <w:r>
              <w:rPr>
                <w:noProof/>
                <w:webHidden/>
              </w:rPr>
              <w:fldChar w:fldCharType="begin"/>
            </w:r>
            <w:r>
              <w:rPr>
                <w:noProof/>
                <w:webHidden/>
              </w:rPr>
              <w:instrText xml:space="preserve"> PAGEREF _Toc199084308 \h </w:instrText>
            </w:r>
            <w:r>
              <w:rPr>
                <w:noProof/>
                <w:webHidden/>
              </w:rPr>
            </w:r>
            <w:r>
              <w:rPr>
                <w:noProof/>
                <w:webHidden/>
              </w:rPr>
              <w:fldChar w:fldCharType="separate"/>
            </w:r>
            <w:r w:rsidR="005B51BA">
              <w:rPr>
                <w:noProof/>
                <w:webHidden/>
              </w:rPr>
              <w:t>5</w:t>
            </w:r>
            <w:r>
              <w:rPr>
                <w:noProof/>
                <w:webHidden/>
              </w:rPr>
              <w:fldChar w:fldCharType="end"/>
            </w:r>
          </w:hyperlink>
        </w:p>
        <w:p w14:paraId="2D9C4F78" w14:textId="63836F07" w:rsidR="002245BD" w:rsidRPr="002245BD" w:rsidRDefault="002245BD">
          <w:r w:rsidRPr="002245BD">
            <w:rPr>
              <w:b/>
              <w:bCs/>
              <w:noProof/>
            </w:rPr>
            <w:fldChar w:fldCharType="end"/>
          </w:r>
        </w:p>
      </w:sdtContent>
    </w:sdt>
    <w:p w14:paraId="1B211180" w14:textId="77777777" w:rsidR="002245BD" w:rsidRDefault="002245BD">
      <w:pPr>
        <w:rPr>
          <w:rStyle w:val="Heading1Char"/>
        </w:rPr>
      </w:pPr>
      <w:r>
        <w:rPr>
          <w:rStyle w:val="Heading1Char"/>
        </w:rPr>
        <w:br w:type="page"/>
      </w:r>
    </w:p>
    <w:p w14:paraId="654BA271" w14:textId="5174DF5F" w:rsidR="00C03CDB" w:rsidRPr="00C03CDB" w:rsidRDefault="00C03CDB" w:rsidP="00C03CDB">
      <w:pPr>
        <w:pStyle w:val="Heading1"/>
      </w:pPr>
      <w:bookmarkStart w:id="1" w:name="_Toc199084302"/>
      <w:r w:rsidRPr="00C03CDB">
        <w:rPr>
          <w:rStyle w:val="Heading1Char"/>
          <w:b/>
        </w:rPr>
        <w:lastRenderedPageBreak/>
        <w:t>Vision</w:t>
      </w:r>
      <w:bookmarkEnd w:id="1"/>
    </w:p>
    <w:p w14:paraId="66FC2C7F" w14:textId="3F5C85E9" w:rsidR="00A14C27" w:rsidRPr="00A14C27" w:rsidRDefault="00A14C27" w:rsidP="00A14C27">
      <w:pPr>
        <w:rPr>
          <w:i/>
          <w:iCs/>
          <w:lang w:val="en-GB"/>
        </w:rPr>
      </w:pPr>
      <w:r w:rsidRPr="008E61F3">
        <w:rPr>
          <w:i/>
          <w:iCs/>
        </w:rPr>
        <w:t xml:space="preserve">Note: All further proof of </w:t>
      </w:r>
      <w:r>
        <w:rPr>
          <w:i/>
          <w:iCs/>
        </w:rPr>
        <w:t>discussion</w:t>
      </w:r>
      <w:r w:rsidRPr="008E61F3">
        <w:rPr>
          <w:i/>
          <w:iCs/>
        </w:rPr>
        <w:t xml:space="preserve"> is available in the drive folder path: /</w:t>
      </w:r>
      <w:r>
        <w:rPr>
          <w:i/>
          <w:iCs/>
        </w:rPr>
        <w:t>Discussions</w:t>
      </w:r>
    </w:p>
    <w:p w14:paraId="205448EE" w14:textId="543D37DD" w:rsidR="007A7B98" w:rsidRPr="00D33A92" w:rsidRDefault="00B7346E" w:rsidP="00CE7391">
      <w:pPr>
        <w:spacing w:line="259" w:lineRule="auto"/>
        <w:jc w:val="both"/>
      </w:pPr>
      <w:r w:rsidRPr="00B7346E">
        <w:t xml:space="preserve">To revolutionize university communication and service delivery through a unified, modern portal that seamlessly connects students, parents, lecturers, and administrators. </w:t>
      </w:r>
      <w:r w:rsidR="0098328F">
        <w:t>The system</w:t>
      </w:r>
      <w:r w:rsidRPr="00B7346E">
        <w:t xml:space="preserve"> aims to eliminate communication barriers, enhance academic transparency, and streamline administrative processes by providing real-time access to essential information and services. The system envisions a more connected and efficient campus community where timely communication and easy access to academic services become the standard.</w:t>
      </w:r>
    </w:p>
    <w:p w14:paraId="66A9F791" w14:textId="453BB6EA" w:rsidR="00280C24" w:rsidRPr="00EC4415" w:rsidRDefault="00851AEA" w:rsidP="00C03CDB">
      <w:pPr>
        <w:pStyle w:val="Heading1"/>
      </w:pPr>
      <w:bookmarkStart w:id="2" w:name="_Toc199084303"/>
      <w:r w:rsidRPr="007A7B98">
        <w:t>Scope</w:t>
      </w:r>
      <w:bookmarkEnd w:id="2"/>
    </w:p>
    <w:p w14:paraId="5D6045D7" w14:textId="77777777" w:rsidR="00EC4415" w:rsidRDefault="00280C24" w:rsidP="00C03CDB">
      <w:pPr>
        <w:spacing w:line="259" w:lineRule="auto"/>
        <w:jc w:val="both"/>
      </w:pPr>
      <w:r w:rsidRPr="00280C24">
        <w:t xml:space="preserve">The </w:t>
      </w:r>
      <w:r w:rsidR="00B11B6B">
        <w:t>system</w:t>
      </w:r>
      <w:r w:rsidRPr="00280C24">
        <w:t xml:space="preserve"> portal will serve as a centralized platform for use by students, parents, lecturers, and administrators, providing them with comprehensive access to essential academic and administrative information. Through integration with the university's existing Campus Management System, users will be able to access academic performance data, attendance records, and billing information through a user-friendly interface. The system will enhance communication effectiveness by incorporating SMS Gateway integration, ensuring that critical updates such as low attendance alerts, fee reminders, and academic performance summaries reach </w:t>
      </w:r>
      <w:r w:rsidR="00B11B6B">
        <w:t>students</w:t>
      </w:r>
      <w:r w:rsidRPr="00280C24">
        <w:t xml:space="preserve"> promptly through </w:t>
      </w:r>
      <w:r w:rsidR="00B11B6B">
        <w:t>SMS</w:t>
      </w:r>
      <w:r w:rsidRPr="00280C24">
        <w:t xml:space="preserve"> notifications. </w:t>
      </w:r>
    </w:p>
    <w:p w14:paraId="58595D5E" w14:textId="77777777" w:rsidR="00C03CDB" w:rsidRDefault="00C03CDB" w:rsidP="007A7B98">
      <w:pPr>
        <w:rPr>
          <w:b/>
          <w:bCs/>
        </w:rPr>
      </w:pPr>
    </w:p>
    <w:p w14:paraId="64EEB846" w14:textId="77777777" w:rsidR="00C03CDB" w:rsidRDefault="00C03CDB">
      <w:pPr>
        <w:rPr>
          <w:rFonts w:eastAsiaTheme="majorEastAsia" w:cstheme="majorBidi"/>
          <w:b/>
          <w:color w:val="000000" w:themeColor="text1"/>
          <w:sz w:val="36"/>
          <w:szCs w:val="40"/>
        </w:rPr>
      </w:pPr>
      <w:r>
        <w:br w:type="page"/>
      </w:r>
    </w:p>
    <w:p w14:paraId="3376A58D" w14:textId="42DFC1E1" w:rsidR="00C03CDB" w:rsidRPr="00C03CDB" w:rsidRDefault="00851AEA" w:rsidP="002C4175">
      <w:pPr>
        <w:pStyle w:val="Heading1"/>
      </w:pPr>
      <w:bookmarkStart w:id="3" w:name="_Toc199084304"/>
      <w:r w:rsidRPr="007A7B98">
        <w:lastRenderedPageBreak/>
        <w:t>Goals</w:t>
      </w:r>
      <w:bookmarkEnd w:id="3"/>
    </w:p>
    <w:p w14:paraId="03826D36" w14:textId="38E1D6D9" w:rsidR="006B158D" w:rsidRDefault="006B158D" w:rsidP="00697C0E">
      <w:pPr>
        <w:pStyle w:val="Heading2"/>
        <w:spacing w:before="0" w:after="0"/>
      </w:pPr>
      <w:bookmarkStart w:id="4" w:name="_Toc199084305"/>
      <w:r w:rsidRPr="002C4175">
        <w:t>Communication Delivery</w:t>
      </w:r>
      <w:bookmarkEnd w:id="4"/>
    </w:p>
    <w:p w14:paraId="7C6EFD02" w14:textId="77777777" w:rsidR="00871411" w:rsidRPr="00871411" w:rsidRDefault="00871411" w:rsidP="00871411">
      <w:pPr>
        <w:spacing w:after="0"/>
      </w:pPr>
    </w:p>
    <w:tbl>
      <w:tblPr>
        <w:tblStyle w:val="TableGrid"/>
        <w:tblW w:w="0" w:type="auto"/>
        <w:tblLook w:val="04A0" w:firstRow="1" w:lastRow="0" w:firstColumn="1" w:lastColumn="0" w:noHBand="0" w:noVBand="1"/>
      </w:tblPr>
      <w:tblGrid>
        <w:gridCol w:w="1415"/>
        <w:gridCol w:w="550"/>
        <w:gridCol w:w="1574"/>
        <w:gridCol w:w="5477"/>
      </w:tblGrid>
      <w:tr w:rsidR="00C067DF" w14:paraId="46ED357C" w14:textId="77777777" w:rsidTr="002245BD">
        <w:trPr>
          <w:trHeight w:val="340"/>
        </w:trPr>
        <w:tc>
          <w:tcPr>
            <w:tcW w:w="0" w:type="auto"/>
            <w:gridSpan w:val="2"/>
          </w:tcPr>
          <w:p w14:paraId="26548E98" w14:textId="5B548082" w:rsidR="00C067DF" w:rsidRPr="00871411" w:rsidRDefault="00C067DF" w:rsidP="00871411">
            <w:pPr>
              <w:jc w:val="center"/>
              <w:rPr>
                <w:b/>
                <w:bCs/>
              </w:rPr>
            </w:pPr>
            <w:r w:rsidRPr="00871411">
              <w:rPr>
                <w:b/>
                <w:bCs/>
              </w:rPr>
              <w:t>No.</w:t>
            </w:r>
          </w:p>
        </w:tc>
        <w:tc>
          <w:tcPr>
            <w:tcW w:w="1574" w:type="dxa"/>
          </w:tcPr>
          <w:p w14:paraId="14EF21EE" w14:textId="6CF984AA" w:rsidR="00C067DF" w:rsidRPr="00871411" w:rsidRDefault="00C067DF" w:rsidP="00871411">
            <w:pPr>
              <w:jc w:val="center"/>
              <w:rPr>
                <w:b/>
                <w:bCs/>
              </w:rPr>
            </w:pPr>
            <w:r w:rsidRPr="00871411">
              <w:rPr>
                <w:b/>
                <w:bCs/>
              </w:rPr>
              <w:t>Section</w:t>
            </w:r>
          </w:p>
        </w:tc>
        <w:tc>
          <w:tcPr>
            <w:tcW w:w="5477" w:type="dxa"/>
          </w:tcPr>
          <w:p w14:paraId="34F57098" w14:textId="4BC6BEEA" w:rsidR="00C067DF" w:rsidRPr="00871411" w:rsidRDefault="00C067DF" w:rsidP="00871411">
            <w:pPr>
              <w:jc w:val="center"/>
              <w:rPr>
                <w:b/>
                <w:bCs/>
              </w:rPr>
            </w:pPr>
            <w:r w:rsidRPr="00871411">
              <w:rPr>
                <w:b/>
                <w:bCs/>
              </w:rPr>
              <w:t>Content</w:t>
            </w:r>
          </w:p>
        </w:tc>
      </w:tr>
      <w:tr w:rsidR="00C067DF" w14:paraId="22C8D653" w14:textId="77777777" w:rsidTr="002245BD">
        <w:trPr>
          <w:trHeight w:val="340"/>
        </w:trPr>
        <w:tc>
          <w:tcPr>
            <w:tcW w:w="0" w:type="auto"/>
            <w:vMerge w:val="restart"/>
            <w:vAlign w:val="center"/>
          </w:tcPr>
          <w:p w14:paraId="1529ADB7" w14:textId="59CEE426" w:rsidR="00C067DF" w:rsidRDefault="00C067DF" w:rsidP="00871411">
            <w:pPr>
              <w:spacing w:line="278" w:lineRule="auto"/>
            </w:pPr>
            <w:r>
              <w:t>ID</w:t>
            </w:r>
          </w:p>
        </w:tc>
        <w:tc>
          <w:tcPr>
            <w:tcW w:w="0" w:type="auto"/>
          </w:tcPr>
          <w:p w14:paraId="7AFA0CE2" w14:textId="7A325C4D" w:rsidR="00C067DF" w:rsidRDefault="00C067DF" w:rsidP="00871411">
            <w:pPr>
              <w:spacing w:line="278" w:lineRule="auto"/>
            </w:pPr>
            <w:r>
              <w:t>1.1</w:t>
            </w:r>
          </w:p>
        </w:tc>
        <w:tc>
          <w:tcPr>
            <w:tcW w:w="1574" w:type="dxa"/>
          </w:tcPr>
          <w:p w14:paraId="65CD3E46" w14:textId="564A7F40" w:rsidR="00C067DF" w:rsidRDefault="00C067DF" w:rsidP="00871411">
            <w:pPr>
              <w:spacing w:line="278" w:lineRule="auto"/>
            </w:pPr>
            <w:r>
              <w:t>Identifier</w:t>
            </w:r>
          </w:p>
        </w:tc>
        <w:tc>
          <w:tcPr>
            <w:tcW w:w="5477" w:type="dxa"/>
          </w:tcPr>
          <w:p w14:paraId="0DDAED28" w14:textId="1BCC3CB5" w:rsidR="00C067DF" w:rsidRDefault="00C067DF" w:rsidP="00871411">
            <w:pPr>
              <w:spacing w:line="278" w:lineRule="auto"/>
            </w:pPr>
            <w:r>
              <w:t>G-1-1</w:t>
            </w:r>
          </w:p>
        </w:tc>
      </w:tr>
      <w:tr w:rsidR="00C067DF" w14:paraId="4B4DD464" w14:textId="77777777" w:rsidTr="002245BD">
        <w:trPr>
          <w:trHeight w:val="340"/>
        </w:trPr>
        <w:tc>
          <w:tcPr>
            <w:tcW w:w="0" w:type="auto"/>
            <w:vMerge/>
          </w:tcPr>
          <w:p w14:paraId="343D11BF" w14:textId="77777777" w:rsidR="00C067DF" w:rsidRDefault="00C067DF" w:rsidP="00871411">
            <w:pPr>
              <w:spacing w:line="278" w:lineRule="auto"/>
            </w:pPr>
          </w:p>
        </w:tc>
        <w:tc>
          <w:tcPr>
            <w:tcW w:w="0" w:type="auto"/>
          </w:tcPr>
          <w:p w14:paraId="25DE9226" w14:textId="29C0248B" w:rsidR="00C067DF" w:rsidRDefault="00C067DF" w:rsidP="00871411">
            <w:pPr>
              <w:spacing w:line="278" w:lineRule="auto"/>
            </w:pPr>
            <w:r>
              <w:t>1.2</w:t>
            </w:r>
          </w:p>
        </w:tc>
        <w:tc>
          <w:tcPr>
            <w:tcW w:w="1574" w:type="dxa"/>
          </w:tcPr>
          <w:p w14:paraId="66997366" w14:textId="00093A85" w:rsidR="00C067DF" w:rsidRDefault="00C067DF" w:rsidP="00871411">
            <w:pPr>
              <w:spacing w:line="278" w:lineRule="auto"/>
            </w:pPr>
            <w:r>
              <w:t>Name</w:t>
            </w:r>
          </w:p>
        </w:tc>
        <w:tc>
          <w:tcPr>
            <w:tcW w:w="5477" w:type="dxa"/>
          </w:tcPr>
          <w:p w14:paraId="27ED07B8" w14:textId="34985F53" w:rsidR="00C067DF" w:rsidRDefault="00C067DF" w:rsidP="00871411">
            <w:pPr>
              <w:spacing w:line="278" w:lineRule="auto"/>
            </w:pPr>
            <w:r>
              <w:t>Enhanced Communication Delivery</w:t>
            </w:r>
          </w:p>
        </w:tc>
      </w:tr>
      <w:tr w:rsidR="00C067DF" w14:paraId="681BE391" w14:textId="77777777" w:rsidTr="002245BD">
        <w:trPr>
          <w:trHeight w:val="1020"/>
        </w:trPr>
        <w:tc>
          <w:tcPr>
            <w:tcW w:w="0" w:type="auto"/>
            <w:vMerge w:val="restart"/>
            <w:vAlign w:val="center"/>
          </w:tcPr>
          <w:p w14:paraId="660B5436" w14:textId="444477D8" w:rsidR="00C067DF" w:rsidRDefault="00C067DF" w:rsidP="00871411">
            <w:pPr>
              <w:spacing w:line="278" w:lineRule="auto"/>
            </w:pPr>
            <w:r>
              <w:t>Goal Definition</w:t>
            </w:r>
          </w:p>
        </w:tc>
        <w:tc>
          <w:tcPr>
            <w:tcW w:w="0" w:type="auto"/>
          </w:tcPr>
          <w:p w14:paraId="5BAA7D19" w14:textId="3FC91E65" w:rsidR="00C067DF" w:rsidRDefault="00C067DF" w:rsidP="00871411">
            <w:pPr>
              <w:spacing w:line="278" w:lineRule="auto"/>
            </w:pPr>
            <w:r>
              <w:t>2.1</w:t>
            </w:r>
          </w:p>
        </w:tc>
        <w:tc>
          <w:tcPr>
            <w:tcW w:w="1574" w:type="dxa"/>
            <w:vAlign w:val="center"/>
          </w:tcPr>
          <w:p w14:paraId="368E0DFC" w14:textId="40FC221A" w:rsidR="00C067DF" w:rsidRDefault="00C067DF" w:rsidP="00871411">
            <w:pPr>
              <w:spacing w:line="278" w:lineRule="auto"/>
            </w:pPr>
            <w:r>
              <w:t>Goal description</w:t>
            </w:r>
          </w:p>
        </w:tc>
        <w:tc>
          <w:tcPr>
            <w:tcW w:w="5477" w:type="dxa"/>
          </w:tcPr>
          <w:p w14:paraId="02BB5797" w14:textId="6F6D9015" w:rsidR="00C067DF" w:rsidRDefault="00C067DF" w:rsidP="00871411">
            <w:pPr>
              <w:spacing w:line="278" w:lineRule="auto"/>
            </w:pPr>
            <w:r>
              <w:t>The system delivers timely and targeted communications to all stakeholders through multiple channels.</w:t>
            </w:r>
          </w:p>
        </w:tc>
      </w:tr>
      <w:tr w:rsidR="00C067DF" w14:paraId="118E18B6" w14:textId="77777777" w:rsidTr="002245BD">
        <w:trPr>
          <w:trHeight w:val="680"/>
        </w:trPr>
        <w:tc>
          <w:tcPr>
            <w:tcW w:w="0" w:type="auto"/>
            <w:vMerge/>
          </w:tcPr>
          <w:p w14:paraId="10F615DC" w14:textId="77777777" w:rsidR="00C067DF" w:rsidRDefault="00C067DF" w:rsidP="00871411">
            <w:pPr>
              <w:spacing w:line="278" w:lineRule="auto"/>
            </w:pPr>
          </w:p>
        </w:tc>
        <w:tc>
          <w:tcPr>
            <w:tcW w:w="0" w:type="auto"/>
          </w:tcPr>
          <w:p w14:paraId="4BB15DC8" w14:textId="51523753" w:rsidR="00C067DF" w:rsidRDefault="00C067DF" w:rsidP="00871411">
            <w:pPr>
              <w:spacing w:line="278" w:lineRule="auto"/>
            </w:pPr>
            <w:r>
              <w:t>3.2</w:t>
            </w:r>
          </w:p>
        </w:tc>
        <w:tc>
          <w:tcPr>
            <w:tcW w:w="1574" w:type="dxa"/>
            <w:vAlign w:val="center"/>
          </w:tcPr>
          <w:p w14:paraId="6E6798B8" w14:textId="177142F9" w:rsidR="00C067DF" w:rsidRDefault="00C067DF" w:rsidP="00871411">
            <w:pPr>
              <w:spacing w:line="278" w:lineRule="auto"/>
            </w:pPr>
            <w:r>
              <w:t>Super-goal</w:t>
            </w:r>
          </w:p>
        </w:tc>
        <w:tc>
          <w:tcPr>
            <w:tcW w:w="5477" w:type="dxa"/>
          </w:tcPr>
          <w:p w14:paraId="175ACD99" w14:textId="6F062ADD" w:rsidR="00C067DF" w:rsidRDefault="00C067DF" w:rsidP="00871411">
            <w:pPr>
              <w:spacing w:line="278" w:lineRule="auto"/>
            </w:pPr>
            <w:r>
              <w:t>G-1: Efficient and timely transfer of communication</w:t>
            </w:r>
          </w:p>
        </w:tc>
      </w:tr>
      <w:tr w:rsidR="00C067DF" w14:paraId="02FCE7C0" w14:textId="77777777" w:rsidTr="002245BD">
        <w:trPr>
          <w:trHeight w:val="1644"/>
        </w:trPr>
        <w:tc>
          <w:tcPr>
            <w:tcW w:w="0" w:type="auto"/>
            <w:vMerge/>
          </w:tcPr>
          <w:p w14:paraId="29468780" w14:textId="77777777" w:rsidR="00C067DF" w:rsidRDefault="00C067DF" w:rsidP="00871411">
            <w:pPr>
              <w:spacing w:line="278" w:lineRule="auto"/>
            </w:pPr>
          </w:p>
        </w:tc>
        <w:tc>
          <w:tcPr>
            <w:tcW w:w="0" w:type="auto"/>
          </w:tcPr>
          <w:p w14:paraId="11C9149E" w14:textId="0CD13999" w:rsidR="00C067DF" w:rsidRDefault="00C067DF" w:rsidP="00871411">
            <w:pPr>
              <w:spacing w:line="278" w:lineRule="auto"/>
            </w:pPr>
            <w:r>
              <w:t>3.3</w:t>
            </w:r>
          </w:p>
        </w:tc>
        <w:tc>
          <w:tcPr>
            <w:tcW w:w="1574" w:type="dxa"/>
            <w:vAlign w:val="center"/>
          </w:tcPr>
          <w:p w14:paraId="6A28A014" w14:textId="42BDE89C" w:rsidR="00C067DF" w:rsidRDefault="00C067DF" w:rsidP="00871411">
            <w:pPr>
              <w:spacing w:line="278" w:lineRule="auto"/>
            </w:pPr>
            <w:r>
              <w:t>Sub-goals</w:t>
            </w:r>
          </w:p>
        </w:tc>
        <w:tc>
          <w:tcPr>
            <w:tcW w:w="5477" w:type="dxa"/>
          </w:tcPr>
          <w:p w14:paraId="74630E09" w14:textId="77777777" w:rsidR="00C067DF" w:rsidRDefault="00C067DF" w:rsidP="00871411">
            <w:pPr>
              <w:spacing w:line="278" w:lineRule="auto"/>
            </w:pPr>
            <w:r>
              <w:t xml:space="preserve">G-1-11:  </w:t>
            </w:r>
            <w:r w:rsidRPr="00C067DF">
              <w:t>Send automated SMS notifications for critical updates</w:t>
            </w:r>
          </w:p>
          <w:p w14:paraId="499F73AF" w14:textId="77777777" w:rsidR="00C067DF" w:rsidRDefault="00C067DF" w:rsidP="00871411">
            <w:pPr>
              <w:spacing w:line="278" w:lineRule="auto"/>
            </w:pPr>
            <w:r w:rsidRPr="00C067DF">
              <w:t>G-1-12: Provide real-time chat functionality</w:t>
            </w:r>
          </w:p>
          <w:p w14:paraId="3391FF53" w14:textId="789C9405" w:rsidR="00C067DF" w:rsidRDefault="00C067DF" w:rsidP="00871411">
            <w:pPr>
              <w:spacing w:line="278" w:lineRule="auto"/>
            </w:pPr>
            <w:r w:rsidRPr="00C067DF">
              <w:t>G-1-13: Manage notification preferences per user</w:t>
            </w:r>
          </w:p>
        </w:tc>
      </w:tr>
      <w:tr w:rsidR="00C067DF" w14:paraId="0BBD68D5" w14:textId="77777777" w:rsidTr="002245BD">
        <w:trPr>
          <w:trHeight w:val="680"/>
        </w:trPr>
        <w:tc>
          <w:tcPr>
            <w:tcW w:w="0" w:type="auto"/>
            <w:vMerge/>
          </w:tcPr>
          <w:p w14:paraId="16C187AB" w14:textId="77777777" w:rsidR="00C067DF" w:rsidRDefault="00C067DF" w:rsidP="00871411">
            <w:pPr>
              <w:spacing w:line="278" w:lineRule="auto"/>
            </w:pPr>
          </w:p>
        </w:tc>
        <w:tc>
          <w:tcPr>
            <w:tcW w:w="0" w:type="auto"/>
          </w:tcPr>
          <w:p w14:paraId="197E7AC6" w14:textId="4B2B968A" w:rsidR="00C067DF" w:rsidRDefault="00C067DF" w:rsidP="00871411">
            <w:pPr>
              <w:spacing w:line="278" w:lineRule="auto"/>
            </w:pPr>
            <w:r>
              <w:t>3.4</w:t>
            </w:r>
          </w:p>
        </w:tc>
        <w:tc>
          <w:tcPr>
            <w:tcW w:w="1574" w:type="dxa"/>
          </w:tcPr>
          <w:p w14:paraId="2438B4A1" w14:textId="5D6D4B79" w:rsidR="00C067DF" w:rsidRDefault="00C067DF" w:rsidP="00871411">
            <w:pPr>
              <w:spacing w:line="278" w:lineRule="auto"/>
            </w:pPr>
            <w:r>
              <w:t>Other goal dependency</w:t>
            </w:r>
          </w:p>
        </w:tc>
        <w:tc>
          <w:tcPr>
            <w:tcW w:w="5477" w:type="dxa"/>
          </w:tcPr>
          <w:p w14:paraId="2E764EE5" w14:textId="606EFF7E" w:rsidR="00C067DF" w:rsidRDefault="00C067DF" w:rsidP="00871411">
            <w:pPr>
              <w:spacing w:line="278" w:lineRule="auto"/>
            </w:pPr>
            <w:r w:rsidRPr="00C067DF">
              <w:t>Support of G-2-1: User Experience Enhancement</w:t>
            </w:r>
          </w:p>
        </w:tc>
      </w:tr>
    </w:tbl>
    <w:p w14:paraId="64781569" w14:textId="77777777" w:rsidR="00C067DF" w:rsidRDefault="00C067DF" w:rsidP="002245BD">
      <w:pPr>
        <w:spacing w:before="240"/>
      </w:pPr>
    </w:p>
    <w:p w14:paraId="6ADA8C6B" w14:textId="445F02D0" w:rsidR="00C067DF" w:rsidRDefault="006B158D" w:rsidP="002245BD">
      <w:pPr>
        <w:pStyle w:val="Heading2"/>
        <w:spacing w:after="0"/>
      </w:pPr>
      <w:bookmarkStart w:id="5" w:name="_Toc199084306"/>
      <w:r w:rsidRPr="00EC4415">
        <w:t>Centralized Portal</w:t>
      </w:r>
      <w:bookmarkEnd w:id="5"/>
    </w:p>
    <w:p w14:paraId="21B5AC96" w14:textId="77777777" w:rsidR="002245BD" w:rsidRPr="002245BD" w:rsidRDefault="002245BD" w:rsidP="002245BD">
      <w:pPr>
        <w:spacing w:after="0"/>
      </w:pPr>
    </w:p>
    <w:tbl>
      <w:tblPr>
        <w:tblStyle w:val="TableGrid"/>
        <w:tblW w:w="0" w:type="auto"/>
        <w:tblLook w:val="04A0" w:firstRow="1" w:lastRow="0" w:firstColumn="1" w:lastColumn="0" w:noHBand="0" w:noVBand="1"/>
      </w:tblPr>
      <w:tblGrid>
        <w:gridCol w:w="1402"/>
        <w:gridCol w:w="550"/>
        <w:gridCol w:w="1562"/>
        <w:gridCol w:w="5502"/>
      </w:tblGrid>
      <w:tr w:rsidR="00C067DF" w14:paraId="29664FDA" w14:textId="77777777" w:rsidTr="00871411">
        <w:trPr>
          <w:trHeight w:val="340"/>
        </w:trPr>
        <w:tc>
          <w:tcPr>
            <w:tcW w:w="0" w:type="auto"/>
            <w:gridSpan w:val="2"/>
          </w:tcPr>
          <w:p w14:paraId="731ED735" w14:textId="77777777" w:rsidR="00C067DF" w:rsidRPr="00871411" w:rsidRDefault="00C067DF" w:rsidP="00871411">
            <w:pPr>
              <w:jc w:val="center"/>
              <w:rPr>
                <w:b/>
                <w:bCs/>
              </w:rPr>
            </w:pPr>
            <w:r w:rsidRPr="00871411">
              <w:rPr>
                <w:b/>
                <w:bCs/>
              </w:rPr>
              <w:t>No.</w:t>
            </w:r>
          </w:p>
        </w:tc>
        <w:tc>
          <w:tcPr>
            <w:tcW w:w="0" w:type="auto"/>
          </w:tcPr>
          <w:p w14:paraId="0132FA7A" w14:textId="77777777" w:rsidR="00C067DF" w:rsidRPr="00871411" w:rsidRDefault="00C067DF" w:rsidP="00871411">
            <w:pPr>
              <w:jc w:val="center"/>
              <w:rPr>
                <w:b/>
                <w:bCs/>
              </w:rPr>
            </w:pPr>
            <w:r w:rsidRPr="00871411">
              <w:rPr>
                <w:b/>
                <w:bCs/>
              </w:rPr>
              <w:t>Section</w:t>
            </w:r>
          </w:p>
        </w:tc>
        <w:tc>
          <w:tcPr>
            <w:tcW w:w="0" w:type="auto"/>
          </w:tcPr>
          <w:p w14:paraId="1BBFD54B" w14:textId="77777777" w:rsidR="00C067DF" w:rsidRPr="00871411" w:rsidRDefault="00C067DF" w:rsidP="00871411">
            <w:pPr>
              <w:jc w:val="center"/>
              <w:rPr>
                <w:b/>
                <w:bCs/>
              </w:rPr>
            </w:pPr>
            <w:r w:rsidRPr="00871411">
              <w:rPr>
                <w:b/>
                <w:bCs/>
              </w:rPr>
              <w:t>Content</w:t>
            </w:r>
          </w:p>
        </w:tc>
      </w:tr>
      <w:tr w:rsidR="00C067DF" w14:paraId="0A28DED0" w14:textId="77777777" w:rsidTr="00871411">
        <w:trPr>
          <w:trHeight w:val="340"/>
        </w:trPr>
        <w:tc>
          <w:tcPr>
            <w:tcW w:w="0" w:type="auto"/>
            <w:vMerge w:val="restart"/>
          </w:tcPr>
          <w:p w14:paraId="5512269D" w14:textId="77777777" w:rsidR="00C067DF" w:rsidRDefault="00C067DF" w:rsidP="00871411">
            <w:pPr>
              <w:spacing w:line="278" w:lineRule="auto"/>
            </w:pPr>
            <w:r>
              <w:t>ID</w:t>
            </w:r>
          </w:p>
        </w:tc>
        <w:tc>
          <w:tcPr>
            <w:tcW w:w="0" w:type="auto"/>
          </w:tcPr>
          <w:p w14:paraId="34603103" w14:textId="77777777" w:rsidR="00C067DF" w:rsidRDefault="00C067DF" w:rsidP="00871411">
            <w:pPr>
              <w:spacing w:line="278" w:lineRule="auto"/>
            </w:pPr>
            <w:r>
              <w:t>1.1</w:t>
            </w:r>
          </w:p>
        </w:tc>
        <w:tc>
          <w:tcPr>
            <w:tcW w:w="0" w:type="auto"/>
          </w:tcPr>
          <w:p w14:paraId="69450552" w14:textId="77777777" w:rsidR="00C067DF" w:rsidRDefault="00C067DF" w:rsidP="00871411">
            <w:pPr>
              <w:spacing w:line="278" w:lineRule="auto"/>
            </w:pPr>
            <w:r>
              <w:t>Identifier</w:t>
            </w:r>
          </w:p>
        </w:tc>
        <w:tc>
          <w:tcPr>
            <w:tcW w:w="0" w:type="auto"/>
          </w:tcPr>
          <w:p w14:paraId="17EA14B3" w14:textId="487EE85D" w:rsidR="00C067DF" w:rsidRDefault="00C067DF" w:rsidP="00871411">
            <w:pPr>
              <w:spacing w:line="278" w:lineRule="auto"/>
            </w:pPr>
            <w:r>
              <w:t>G-1-2</w:t>
            </w:r>
          </w:p>
        </w:tc>
      </w:tr>
      <w:tr w:rsidR="00C067DF" w14:paraId="42C4FE13" w14:textId="77777777" w:rsidTr="00871411">
        <w:trPr>
          <w:trHeight w:val="340"/>
        </w:trPr>
        <w:tc>
          <w:tcPr>
            <w:tcW w:w="0" w:type="auto"/>
            <w:vMerge/>
          </w:tcPr>
          <w:p w14:paraId="5CF8857D" w14:textId="77777777" w:rsidR="00C067DF" w:rsidRDefault="00C067DF" w:rsidP="00871411">
            <w:pPr>
              <w:spacing w:line="278" w:lineRule="auto"/>
            </w:pPr>
          </w:p>
        </w:tc>
        <w:tc>
          <w:tcPr>
            <w:tcW w:w="0" w:type="auto"/>
          </w:tcPr>
          <w:p w14:paraId="4525E187" w14:textId="77777777" w:rsidR="00C067DF" w:rsidRDefault="00C067DF" w:rsidP="00871411">
            <w:pPr>
              <w:spacing w:line="278" w:lineRule="auto"/>
            </w:pPr>
            <w:r>
              <w:t>1.2</w:t>
            </w:r>
          </w:p>
        </w:tc>
        <w:tc>
          <w:tcPr>
            <w:tcW w:w="0" w:type="auto"/>
          </w:tcPr>
          <w:p w14:paraId="5949DF11" w14:textId="77777777" w:rsidR="00C067DF" w:rsidRDefault="00C067DF" w:rsidP="00871411">
            <w:pPr>
              <w:spacing w:line="278" w:lineRule="auto"/>
            </w:pPr>
            <w:r>
              <w:t>Name</w:t>
            </w:r>
          </w:p>
        </w:tc>
        <w:tc>
          <w:tcPr>
            <w:tcW w:w="0" w:type="auto"/>
          </w:tcPr>
          <w:p w14:paraId="01FF8604" w14:textId="64BD4DDE" w:rsidR="00C067DF" w:rsidRDefault="00C067DF" w:rsidP="00871411">
            <w:pPr>
              <w:spacing w:line="278" w:lineRule="auto"/>
            </w:pPr>
            <w:r>
              <w:t>Centralized Academic Management</w:t>
            </w:r>
          </w:p>
        </w:tc>
      </w:tr>
      <w:tr w:rsidR="00C067DF" w14:paraId="7EC24EA4" w14:textId="77777777" w:rsidTr="00871411">
        <w:trPr>
          <w:trHeight w:val="1020"/>
        </w:trPr>
        <w:tc>
          <w:tcPr>
            <w:tcW w:w="0" w:type="auto"/>
            <w:vMerge w:val="restart"/>
            <w:vAlign w:val="center"/>
          </w:tcPr>
          <w:p w14:paraId="66E0B641" w14:textId="77777777" w:rsidR="00C067DF" w:rsidRDefault="00C067DF" w:rsidP="00871411">
            <w:pPr>
              <w:spacing w:line="278" w:lineRule="auto"/>
            </w:pPr>
            <w:r>
              <w:t>Goal Definition</w:t>
            </w:r>
          </w:p>
        </w:tc>
        <w:tc>
          <w:tcPr>
            <w:tcW w:w="0" w:type="auto"/>
          </w:tcPr>
          <w:p w14:paraId="55BCCFFA" w14:textId="25B8753C" w:rsidR="00C067DF" w:rsidRDefault="00C067DF" w:rsidP="00871411">
            <w:pPr>
              <w:spacing w:line="278" w:lineRule="auto"/>
            </w:pPr>
            <w:r>
              <w:t>2.1</w:t>
            </w:r>
          </w:p>
        </w:tc>
        <w:tc>
          <w:tcPr>
            <w:tcW w:w="0" w:type="auto"/>
            <w:vAlign w:val="center"/>
          </w:tcPr>
          <w:p w14:paraId="47838708" w14:textId="77777777" w:rsidR="00C067DF" w:rsidRDefault="00C067DF" w:rsidP="00871411">
            <w:pPr>
              <w:spacing w:line="278" w:lineRule="auto"/>
            </w:pPr>
            <w:r>
              <w:t>Goal description</w:t>
            </w:r>
          </w:p>
        </w:tc>
        <w:tc>
          <w:tcPr>
            <w:tcW w:w="0" w:type="auto"/>
          </w:tcPr>
          <w:p w14:paraId="1BE01640" w14:textId="1676405D" w:rsidR="00C067DF" w:rsidRDefault="00C067DF" w:rsidP="00871411">
            <w:pPr>
              <w:spacing w:line="278" w:lineRule="auto"/>
            </w:pPr>
            <w:r w:rsidRPr="00C067DF">
              <w:t>The system provides comprehensive access to academic information and records in real-time</w:t>
            </w:r>
            <w:r>
              <w:t xml:space="preserve"> through a centralized portal</w:t>
            </w:r>
            <w:r w:rsidRPr="00C067DF">
              <w:t>.</w:t>
            </w:r>
          </w:p>
        </w:tc>
      </w:tr>
      <w:tr w:rsidR="00C067DF" w14:paraId="562F40E7" w14:textId="77777777" w:rsidTr="00871411">
        <w:trPr>
          <w:trHeight w:val="340"/>
        </w:trPr>
        <w:tc>
          <w:tcPr>
            <w:tcW w:w="0" w:type="auto"/>
            <w:vMerge/>
          </w:tcPr>
          <w:p w14:paraId="7F4FEF06" w14:textId="77777777" w:rsidR="00C067DF" w:rsidRDefault="00C067DF" w:rsidP="00871411">
            <w:pPr>
              <w:spacing w:line="278" w:lineRule="auto"/>
            </w:pPr>
          </w:p>
        </w:tc>
        <w:tc>
          <w:tcPr>
            <w:tcW w:w="0" w:type="auto"/>
          </w:tcPr>
          <w:p w14:paraId="3891A65A" w14:textId="4405BB7C" w:rsidR="00C067DF" w:rsidRDefault="00C067DF" w:rsidP="00871411">
            <w:pPr>
              <w:spacing w:line="278" w:lineRule="auto"/>
            </w:pPr>
            <w:r>
              <w:t>3.2</w:t>
            </w:r>
          </w:p>
        </w:tc>
        <w:tc>
          <w:tcPr>
            <w:tcW w:w="0" w:type="auto"/>
          </w:tcPr>
          <w:p w14:paraId="46A79732" w14:textId="77777777" w:rsidR="00C067DF" w:rsidRDefault="00C067DF" w:rsidP="00871411">
            <w:pPr>
              <w:spacing w:line="278" w:lineRule="auto"/>
            </w:pPr>
            <w:r>
              <w:t>Super-goal</w:t>
            </w:r>
          </w:p>
        </w:tc>
        <w:tc>
          <w:tcPr>
            <w:tcW w:w="0" w:type="auto"/>
          </w:tcPr>
          <w:p w14:paraId="26604477" w14:textId="0B48D26C" w:rsidR="00C067DF" w:rsidRDefault="00C067DF" w:rsidP="00871411">
            <w:pPr>
              <w:spacing w:line="278" w:lineRule="auto"/>
            </w:pPr>
            <w:r w:rsidRPr="00C067DF">
              <w:t>G-</w:t>
            </w:r>
            <w:r>
              <w:t>2</w:t>
            </w:r>
            <w:r w:rsidRPr="00C067DF">
              <w:t>: Enhance academic service delivery</w:t>
            </w:r>
          </w:p>
        </w:tc>
      </w:tr>
      <w:tr w:rsidR="00C067DF" w14:paraId="491AAE51" w14:textId="77777777" w:rsidTr="00871411">
        <w:trPr>
          <w:trHeight w:val="1020"/>
        </w:trPr>
        <w:tc>
          <w:tcPr>
            <w:tcW w:w="0" w:type="auto"/>
            <w:vMerge/>
          </w:tcPr>
          <w:p w14:paraId="6DD9B62E" w14:textId="77777777" w:rsidR="00C067DF" w:rsidRDefault="00C067DF" w:rsidP="00871411">
            <w:pPr>
              <w:spacing w:line="278" w:lineRule="auto"/>
            </w:pPr>
          </w:p>
        </w:tc>
        <w:tc>
          <w:tcPr>
            <w:tcW w:w="0" w:type="auto"/>
          </w:tcPr>
          <w:p w14:paraId="542F01DD" w14:textId="4AB8A567" w:rsidR="00C067DF" w:rsidRDefault="00C067DF" w:rsidP="00871411">
            <w:pPr>
              <w:spacing w:line="278" w:lineRule="auto"/>
            </w:pPr>
            <w:r>
              <w:t>3.3</w:t>
            </w:r>
          </w:p>
        </w:tc>
        <w:tc>
          <w:tcPr>
            <w:tcW w:w="0" w:type="auto"/>
            <w:vAlign w:val="center"/>
          </w:tcPr>
          <w:p w14:paraId="2A675E91" w14:textId="77777777" w:rsidR="00C067DF" w:rsidRDefault="00C067DF" w:rsidP="00871411">
            <w:pPr>
              <w:spacing w:line="278" w:lineRule="auto"/>
            </w:pPr>
            <w:r>
              <w:t>Sub-goals</w:t>
            </w:r>
          </w:p>
        </w:tc>
        <w:tc>
          <w:tcPr>
            <w:tcW w:w="0" w:type="auto"/>
          </w:tcPr>
          <w:p w14:paraId="0155402F" w14:textId="77777777" w:rsidR="00C067DF" w:rsidRDefault="00C067DF" w:rsidP="00871411">
            <w:pPr>
              <w:spacing w:line="278" w:lineRule="auto"/>
            </w:pPr>
            <w:r w:rsidRPr="00C067DF">
              <w:t>G-1-21: Display current academic performance</w:t>
            </w:r>
          </w:p>
          <w:p w14:paraId="24AF246D" w14:textId="77777777" w:rsidR="00C067DF" w:rsidRDefault="00C067DF" w:rsidP="00871411">
            <w:pPr>
              <w:spacing w:line="278" w:lineRule="auto"/>
            </w:pPr>
            <w:r w:rsidRPr="00C067DF">
              <w:t>G-1-22: Track attendance records</w:t>
            </w:r>
          </w:p>
          <w:p w14:paraId="2DA25EC6" w14:textId="0B228A52" w:rsidR="00C067DF" w:rsidRDefault="00C067DF" w:rsidP="00871411">
            <w:pPr>
              <w:spacing w:line="278" w:lineRule="auto"/>
            </w:pPr>
            <w:r w:rsidRPr="00C067DF">
              <w:t>G-1-23: Manage course materials</w:t>
            </w:r>
          </w:p>
        </w:tc>
      </w:tr>
    </w:tbl>
    <w:p w14:paraId="1D1EB9CD" w14:textId="77777777" w:rsidR="00C067DF" w:rsidRDefault="00C067DF" w:rsidP="00851AEA"/>
    <w:p w14:paraId="52F6F301" w14:textId="77777777" w:rsidR="002245BD" w:rsidRDefault="002245BD">
      <w:pPr>
        <w:rPr>
          <w:b/>
          <w:sz w:val="28"/>
        </w:rPr>
      </w:pPr>
      <w:r>
        <w:br w:type="page"/>
      </w:r>
    </w:p>
    <w:p w14:paraId="552C959B" w14:textId="0CCC7263" w:rsidR="006B158D" w:rsidRDefault="006B158D" w:rsidP="002245BD">
      <w:pPr>
        <w:pStyle w:val="Heading2"/>
        <w:spacing w:after="0"/>
      </w:pPr>
      <w:bookmarkStart w:id="6" w:name="_Toc199084307"/>
      <w:r w:rsidRPr="00EC4415">
        <w:lastRenderedPageBreak/>
        <w:t>Administrative Services</w:t>
      </w:r>
      <w:bookmarkEnd w:id="6"/>
    </w:p>
    <w:p w14:paraId="20AEB554" w14:textId="77777777" w:rsidR="002245BD" w:rsidRPr="002245BD" w:rsidRDefault="002245BD" w:rsidP="002245BD">
      <w:pPr>
        <w:spacing w:after="0"/>
      </w:pPr>
    </w:p>
    <w:tbl>
      <w:tblPr>
        <w:tblStyle w:val="TableGrid"/>
        <w:tblW w:w="0" w:type="auto"/>
        <w:tblLook w:val="04A0" w:firstRow="1" w:lastRow="0" w:firstColumn="1" w:lastColumn="0" w:noHBand="0" w:noVBand="1"/>
      </w:tblPr>
      <w:tblGrid>
        <w:gridCol w:w="1474"/>
        <w:gridCol w:w="550"/>
        <w:gridCol w:w="1634"/>
        <w:gridCol w:w="5358"/>
      </w:tblGrid>
      <w:tr w:rsidR="00C067DF" w14:paraId="5FBDA706" w14:textId="77777777" w:rsidTr="002245BD">
        <w:trPr>
          <w:trHeight w:val="340"/>
        </w:trPr>
        <w:tc>
          <w:tcPr>
            <w:tcW w:w="0" w:type="auto"/>
            <w:gridSpan w:val="2"/>
          </w:tcPr>
          <w:p w14:paraId="761C9AC4" w14:textId="77777777" w:rsidR="00C067DF" w:rsidRPr="002245BD" w:rsidRDefault="00C067DF" w:rsidP="002245BD">
            <w:pPr>
              <w:jc w:val="center"/>
              <w:rPr>
                <w:b/>
                <w:bCs/>
              </w:rPr>
            </w:pPr>
            <w:r w:rsidRPr="002245BD">
              <w:rPr>
                <w:b/>
                <w:bCs/>
              </w:rPr>
              <w:t>No.</w:t>
            </w:r>
          </w:p>
        </w:tc>
        <w:tc>
          <w:tcPr>
            <w:tcW w:w="0" w:type="auto"/>
          </w:tcPr>
          <w:p w14:paraId="426A3D40" w14:textId="77777777" w:rsidR="00C067DF" w:rsidRPr="002245BD" w:rsidRDefault="00C067DF" w:rsidP="002245BD">
            <w:pPr>
              <w:jc w:val="center"/>
              <w:rPr>
                <w:b/>
                <w:bCs/>
              </w:rPr>
            </w:pPr>
            <w:r w:rsidRPr="002245BD">
              <w:rPr>
                <w:b/>
                <w:bCs/>
              </w:rPr>
              <w:t>Section</w:t>
            </w:r>
          </w:p>
        </w:tc>
        <w:tc>
          <w:tcPr>
            <w:tcW w:w="0" w:type="auto"/>
          </w:tcPr>
          <w:p w14:paraId="00BCA2C9" w14:textId="77777777" w:rsidR="00C067DF" w:rsidRPr="002245BD" w:rsidRDefault="00C067DF" w:rsidP="002245BD">
            <w:pPr>
              <w:jc w:val="center"/>
              <w:rPr>
                <w:b/>
                <w:bCs/>
              </w:rPr>
            </w:pPr>
            <w:r w:rsidRPr="002245BD">
              <w:rPr>
                <w:b/>
                <w:bCs/>
              </w:rPr>
              <w:t>Content</w:t>
            </w:r>
          </w:p>
        </w:tc>
      </w:tr>
      <w:tr w:rsidR="00C067DF" w14:paraId="1B66C56F" w14:textId="77777777" w:rsidTr="002245BD">
        <w:trPr>
          <w:trHeight w:val="340"/>
        </w:trPr>
        <w:tc>
          <w:tcPr>
            <w:tcW w:w="0" w:type="auto"/>
            <w:vMerge w:val="restart"/>
          </w:tcPr>
          <w:p w14:paraId="09BD7F41" w14:textId="77777777" w:rsidR="00C067DF" w:rsidRDefault="00C067DF" w:rsidP="002245BD">
            <w:pPr>
              <w:spacing w:line="278" w:lineRule="auto"/>
            </w:pPr>
            <w:r>
              <w:t>ID</w:t>
            </w:r>
          </w:p>
        </w:tc>
        <w:tc>
          <w:tcPr>
            <w:tcW w:w="0" w:type="auto"/>
          </w:tcPr>
          <w:p w14:paraId="45C79909" w14:textId="77777777" w:rsidR="00C067DF" w:rsidRDefault="00C067DF" w:rsidP="002245BD">
            <w:pPr>
              <w:spacing w:line="278" w:lineRule="auto"/>
            </w:pPr>
            <w:r>
              <w:t>1.1</w:t>
            </w:r>
          </w:p>
        </w:tc>
        <w:tc>
          <w:tcPr>
            <w:tcW w:w="0" w:type="auto"/>
          </w:tcPr>
          <w:p w14:paraId="1546BF7F" w14:textId="77777777" w:rsidR="00C067DF" w:rsidRDefault="00C067DF" w:rsidP="002245BD">
            <w:pPr>
              <w:spacing w:line="278" w:lineRule="auto"/>
            </w:pPr>
            <w:r>
              <w:t>Identifier</w:t>
            </w:r>
          </w:p>
        </w:tc>
        <w:tc>
          <w:tcPr>
            <w:tcW w:w="0" w:type="auto"/>
          </w:tcPr>
          <w:p w14:paraId="562D1AB7" w14:textId="6FC2D572" w:rsidR="00C067DF" w:rsidRDefault="00C067DF" w:rsidP="002245BD">
            <w:pPr>
              <w:spacing w:line="278" w:lineRule="auto"/>
            </w:pPr>
            <w:r>
              <w:t>G-1-3</w:t>
            </w:r>
          </w:p>
        </w:tc>
      </w:tr>
      <w:tr w:rsidR="00C067DF" w14:paraId="42748D8C" w14:textId="77777777" w:rsidTr="002245BD">
        <w:trPr>
          <w:trHeight w:val="340"/>
        </w:trPr>
        <w:tc>
          <w:tcPr>
            <w:tcW w:w="0" w:type="auto"/>
            <w:vMerge/>
          </w:tcPr>
          <w:p w14:paraId="50B0FCD4" w14:textId="77777777" w:rsidR="00C067DF" w:rsidRDefault="00C067DF" w:rsidP="002245BD">
            <w:pPr>
              <w:spacing w:line="278" w:lineRule="auto"/>
            </w:pPr>
          </w:p>
        </w:tc>
        <w:tc>
          <w:tcPr>
            <w:tcW w:w="0" w:type="auto"/>
          </w:tcPr>
          <w:p w14:paraId="30E03220" w14:textId="77777777" w:rsidR="00C067DF" w:rsidRDefault="00C067DF" w:rsidP="002245BD">
            <w:pPr>
              <w:spacing w:line="278" w:lineRule="auto"/>
            </w:pPr>
            <w:r>
              <w:t>1.2</w:t>
            </w:r>
          </w:p>
        </w:tc>
        <w:tc>
          <w:tcPr>
            <w:tcW w:w="0" w:type="auto"/>
          </w:tcPr>
          <w:p w14:paraId="23EFB8B0" w14:textId="77777777" w:rsidR="00C067DF" w:rsidRDefault="00C067DF" w:rsidP="002245BD">
            <w:pPr>
              <w:spacing w:line="278" w:lineRule="auto"/>
            </w:pPr>
            <w:r>
              <w:t>Name</w:t>
            </w:r>
          </w:p>
        </w:tc>
        <w:tc>
          <w:tcPr>
            <w:tcW w:w="0" w:type="auto"/>
          </w:tcPr>
          <w:p w14:paraId="3E8D0138" w14:textId="058D725F" w:rsidR="00C067DF" w:rsidRDefault="00C067DF" w:rsidP="002245BD">
            <w:pPr>
              <w:spacing w:line="278" w:lineRule="auto"/>
            </w:pPr>
            <w:r w:rsidRPr="00C067DF">
              <w:t>Unified Administrative Services</w:t>
            </w:r>
          </w:p>
        </w:tc>
      </w:tr>
      <w:tr w:rsidR="00010785" w14:paraId="7584929E" w14:textId="77777777" w:rsidTr="002245BD">
        <w:trPr>
          <w:trHeight w:val="567"/>
        </w:trPr>
        <w:tc>
          <w:tcPr>
            <w:tcW w:w="0" w:type="auto"/>
            <w:vMerge w:val="restart"/>
            <w:vAlign w:val="center"/>
          </w:tcPr>
          <w:p w14:paraId="0C670349" w14:textId="77777777" w:rsidR="00C067DF" w:rsidRDefault="00C067DF" w:rsidP="002245BD">
            <w:pPr>
              <w:spacing w:line="278" w:lineRule="auto"/>
            </w:pPr>
            <w:r>
              <w:t>Goal Definition</w:t>
            </w:r>
          </w:p>
        </w:tc>
        <w:tc>
          <w:tcPr>
            <w:tcW w:w="0" w:type="auto"/>
          </w:tcPr>
          <w:p w14:paraId="66F5CFAC" w14:textId="77777777" w:rsidR="00C067DF" w:rsidRDefault="00C067DF" w:rsidP="002245BD">
            <w:pPr>
              <w:spacing w:line="278" w:lineRule="auto"/>
            </w:pPr>
            <w:r>
              <w:t>2.1</w:t>
            </w:r>
          </w:p>
        </w:tc>
        <w:tc>
          <w:tcPr>
            <w:tcW w:w="0" w:type="auto"/>
          </w:tcPr>
          <w:p w14:paraId="7F2CF69C" w14:textId="77777777" w:rsidR="00C067DF" w:rsidRDefault="00C067DF" w:rsidP="002245BD">
            <w:pPr>
              <w:spacing w:line="278" w:lineRule="auto"/>
            </w:pPr>
            <w:r>
              <w:t>Goal description</w:t>
            </w:r>
          </w:p>
        </w:tc>
        <w:tc>
          <w:tcPr>
            <w:tcW w:w="0" w:type="auto"/>
          </w:tcPr>
          <w:p w14:paraId="7AFDCBE9" w14:textId="1BD5585F" w:rsidR="00C067DF" w:rsidRDefault="00C067DF" w:rsidP="002245BD">
            <w:pPr>
              <w:spacing w:line="278" w:lineRule="auto"/>
            </w:pPr>
            <w:r w:rsidRPr="00C067DF">
              <w:t>The system integrates administrative services with existing campus management systems.</w:t>
            </w:r>
          </w:p>
        </w:tc>
      </w:tr>
      <w:tr w:rsidR="00010785" w14:paraId="6CC7FB3C" w14:textId="77777777" w:rsidTr="002245BD">
        <w:trPr>
          <w:trHeight w:val="340"/>
        </w:trPr>
        <w:tc>
          <w:tcPr>
            <w:tcW w:w="0" w:type="auto"/>
            <w:vMerge/>
          </w:tcPr>
          <w:p w14:paraId="79F9A3AB" w14:textId="77777777" w:rsidR="00C067DF" w:rsidRDefault="00C067DF" w:rsidP="002245BD">
            <w:pPr>
              <w:spacing w:line="278" w:lineRule="auto"/>
            </w:pPr>
          </w:p>
        </w:tc>
        <w:tc>
          <w:tcPr>
            <w:tcW w:w="0" w:type="auto"/>
          </w:tcPr>
          <w:p w14:paraId="7908C317" w14:textId="77777777" w:rsidR="00C067DF" w:rsidRDefault="00C067DF" w:rsidP="002245BD">
            <w:pPr>
              <w:spacing w:line="278" w:lineRule="auto"/>
            </w:pPr>
            <w:r>
              <w:t>3.2</w:t>
            </w:r>
          </w:p>
        </w:tc>
        <w:tc>
          <w:tcPr>
            <w:tcW w:w="0" w:type="auto"/>
          </w:tcPr>
          <w:p w14:paraId="60313FD1" w14:textId="77777777" w:rsidR="00C067DF" w:rsidRDefault="00C067DF" w:rsidP="002245BD">
            <w:pPr>
              <w:spacing w:line="278" w:lineRule="auto"/>
            </w:pPr>
            <w:r>
              <w:t>Super-goal</w:t>
            </w:r>
          </w:p>
        </w:tc>
        <w:tc>
          <w:tcPr>
            <w:tcW w:w="0" w:type="auto"/>
          </w:tcPr>
          <w:p w14:paraId="5C6A1582" w14:textId="35B5850A" w:rsidR="00C067DF" w:rsidRDefault="00C067DF" w:rsidP="002245BD">
            <w:pPr>
              <w:spacing w:line="278" w:lineRule="auto"/>
            </w:pPr>
            <w:r w:rsidRPr="00C067DF">
              <w:t>G-</w:t>
            </w:r>
            <w:r>
              <w:t>3</w:t>
            </w:r>
            <w:r w:rsidRPr="00C067DF">
              <w:t>: Streamline administrative processes</w:t>
            </w:r>
          </w:p>
        </w:tc>
      </w:tr>
      <w:tr w:rsidR="00C067DF" w14:paraId="40667A67" w14:textId="77777777" w:rsidTr="002245BD">
        <w:trPr>
          <w:trHeight w:val="340"/>
        </w:trPr>
        <w:tc>
          <w:tcPr>
            <w:tcW w:w="0" w:type="auto"/>
            <w:vMerge/>
          </w:tcPr>
          <w:p w14:paraId="4EFE12EC" w14:textId="77777777" w:rsidR="00C067DF" w:rsidRDefault="00C067DF" w:rsidP="002245BD">
            <w:pPr>
              <w:spacing w:line="278" w:lineRule="auto"/>
            </w:pPr>
          </w:p>
        </w:tc>
        <w:tc>
          <w:tcPr>
            <w:tcW w:w="0" w:type="auto"/>
          </w:tcPr>
          <w:p w14:paraId="0428D7C2" w14:textId="77777777" w:rsidR="00C067DF" w:rsidRDefault="00C067DF" w:rsidP="002245BD">
            <w:pPr>
              <w:spacing w:line="278" w:lineRule="auto"/>
            </w:pPr>
            <w:r>
              <w:t>3.3</w:t>
            </w:r>
          </w:p>
        </w:tc>
        <w:tc>
          <w:tcPr>
            <w:tcW w:w="0" w:type="auto"/>
          </w:tcPr>
          <w:p w14:paraId="2DE9CFCC" w14:textId="77777777" w:rsidR="00C067DF" w:rsidRDefault="00C067DF" w:rsidP="002245BD">
            <w:pPr>
              <w:spacing w:line="278" w:lineRule="auto"/>
            </w:pPr>
            <w:r>
              <w:t>Sub-goals</w:t>
            </w:r>
          </w:p>
        </w:tc>
        <w:tc>
          <w:tcPr>
            <w:tcW w:w="0" w:type="auto"/>
          </w:tcPr>
          <w:p w14:paraId="595581EE" w14:textId="46C10291" w:rsidR="00C067DF" w:rsidRDefault="00C067DF" w:rsidP="002245BD">
            <w:pPr>
              <w:spacing w:line="278" w:lineRule="auto"/>
            </w:pPr>
            <w:r w:rsidRPr="00C067DF">
              <w:t>G-1-33: Handle system configurations</w:t>
            </w:r>
          </w:p>
        </w:tc>
      </w:tr>
    </w:tbl>
    <w:p w14:paraId="0098846B" w14:textId="77777777" w:rsidR="00C067DF" w:rsidRDefault="00C067DF" w:rsidP="002245BD">
      <w:pPr>
        <w:spacing w:before="240"/>
      </w:pPr>
    </w:p>
    <w:p w14:paraId="148E8E73" w14:textId="4ECC2794" w:rsidR="006B158D" w:rsidRDefault="006B158D" w:rsidP="002245BD">
      <w:pPr>
        <w:pStyle w:val="Heading2"/>
        <w:spacing w:after="0"/>
      </w:pPr>
      <w:bookmarkStart w:id="7" w:name="_Toc199084308"/>
      <w:r w:rsidRPr="00EC4415">
        <w:t>Parent Portal</w:t>
      </w:r>
      <w:bookmarkEnd w:id="7"/>
    </w:p>
    <w:p w14:paraId="3BC811C5" w14:textId="77777777" w:rsidR="002245BD" w:rsidRPr="002245BD" w:rsidRDefault="002245BD" w:rsidP="002245BD">
      <w:pPr>
        <w:spacing w:after="0"/>
      </w:pPr>
    </w:p>
    <w:tbl>
      <w:tblPr>
        <w:tblStyle w:val="TableGrid"/>
        <w:tblW w:w="0" w:type="auto"/>
        <w:tblLook w:val="04A0" w:firstRow="1" w:lastRow="0" w:firstColumn="1" w:lastColumn="0" w:noHBand="0" w:noVBand="1"/>
      </w:tblPr>
      <w:tblGrid>
        <w:gridCol w:w="1472"/>
        <w:gridCol w:w="550"/>
        <w:gridCol w:w="1659"/>
        <w:gridCol w:w="5335"/>
      </w:tblGrid>
      <w:tr w:rsidR="00010785" w14:paraId="226E2F9D" w14:textId="77777777" w:rsidTr="002245BD">
        <w:trPr>
          <w:trHeight w:val="340"/>
        </w:trPr>
        <w:tc>
          <w:tcPr>
            <w:tcW w:w="0" w:type="auto"/>
            <w:gridSpan w:val="2"/>
          </w:tcPr>
          <w:p w14:paraId="72AAA52A" w14:textId="77777777" w:rsidR="00C067DF" w:rsidRPr="002245BD" w:rsidRDefault="00C067DF" w:rsidP="002245BD">
            <w:pPr>
              <w:spacing w:line="278" w:lineRule="auto"/>
              <w:jc w:val="center"/>
              <w:rPr>
                <w:b/>
                <w:bCs/>
              </w:rPr>
            </w:pPr>
            <w:r w:rsidRPr="002245BD">
              <w:rPr>
                <w:b/>
                <w:bCs/>
              </w:rPr>
              <w:t>No.</w:t>
            </w:r>
          </w:p>
        </w:tc>
        <w:tc>
          <w:tcPr>
            <w:tcW w:w="1659" w:type="dxa"/>
          </w:tcPr>
          <w:p w14:paraId="178F3C50" w14:textId="77777777" w:rsidR="00C067DF" w:rsidRPr="002245BD" w:rsidRDefault="00C067DF" w:rsidP="002245BD">
            <w:pPr>
              <w:spacing w:line="278" w:lineRule="auto"/>
              <w:jc w:val="center"/>
              <w:rPr>
                <w:b/>
                <w:bCs/>
              </w:rPr>
            </w:pPr>
            <w:r w:rsidRPr="002245BD">
              <w:rPr>
                <w:b/>
                <w:bCs/>
              </w:rPr>
              <w:t>Section</w:t>
            </w:r>
          </w:p>
        </w:tc>
        <w:tc>
          <w:tcPr>
            <w:tcW w:w="5335" w:type="dxa"/>
          </w:tcPr>
          <w:p w14:paraId="6D098CDF" w14:textId="77777777" w:rsidR="00C067DF" w:rsidRPr="002245BD" w:rsidRDefault="00C067DF" w:rsidP="002245BD">
            <w:pPr>
              <w:spacing w:line="278" w:lineRule="auto"/>
              <w:jc w:val="center"/>
              <w:rPr>
                <w:b/>
                <w:bCs/>
              </w:rPr>
            </w:pPr>
            <w:r w:rsidRPr="002245BD">
              <w:rPr>
                <w:b/>
                <w:bCs/>
              </w:rPr>
              <w:t>Content</w:t>
            </w:r>
          </w:p>
        </w:tc>
      </w:tr>
      <w:tr w:rsidR="00010785" w14:paraId="5EDAC72C" w14:textId="77777777" w:rsidTr="002245BD">
        <w:trPr>
          <w:trHeight w:val="340"/>
        </w:trPr>
        <w:tc>
          <w:tcPr>
            <w:tcW w:w="0" w:type="auto"/>
            <w:vMerge w:val="restart"/>
          </w:tcPr>
          <w:p w14:paraId="78256363" w14:textId="77777777" w:rsidR="00C067DF" w:rsidRDefault="00C067DF" w:rsidP="002245BD">
            <w:pPr>
              <w:spacing w:line="278" w:lineRule="auto"/>
            </w:pPr>
            <w:r>
              <w:t>ID</w:t>
            </w:r>
          </w:p>
        </w:tc>
        <w:tc>
          <w:tcPr>
            <w:tcW w:w="0" w:type="auto"/>
          </w:tcPr>
          <w:p w14:paraId="4D62C680" w14:textId="77777777" w:rsidR="00C067DF" w:rsidRDefault="00C067DF" w:rsidP="002245BD">
            <w:pPr>
              <w:spacing w:line="278" w:lineRule="auto"/>
            </w:pPr>
            <w:r>
              <w:t>1.1</w:t>
            </w:r>
          </w:p>
        </w:tc>
        <w:tc>
          <w:tcPr>
            <w:tcW w:w="1659" w:type="dxa"/>
          </w:tcPr>
          <w:p w14:paraId="6165E7F3" w14:textId="77777777" w:rsidR="00C067DF" w:rsidRDefault="00C067DF" w:rsidP="002245BD">
            <w:pPr>
              <w:spacing w:line="278" w:lineRule="auto"/>
            </w:pPr>
            <w:r>
              <w:t>Identifier</w:t>
            </w:r>
          </w:p>
        </w:tc>
        <w:tc>
          <w:tcPr>
            <w:tcW w:w="5335" w:type="dxa"/>
          </w:tcPr>
          <w:p w14:paraId="1D80521C" w14:textId="15543FF2" w:rsidR="00C067DF" w:rsidRDefault="00C067DF" w:rsidP="002245BD">
            <w:pPr>
              <w:spacing w:line="278" w:lineRule="auto"/>
            </w:pPr>
            <w:r>
              <w:t>G-1-</w:t>
            </w:r>
            <w:r w:rsidR="006B158D">
              <w:t>4</w:t>
            </w:r>
          </w:p>
        </w:tc>
      </w:tr>
      <w:tr w:rsidR="00010785" w14:paraId="1D108A4F" w14:textId="77777777" w:rsidTr="002245BD">
        <w:trPr>
          <w:trHeight w:val="340"/>
        </w:trPr>
        <w:tc>
          <w:tcPr>
            <w:tcW w:w="0" w:type="auto"/>
            <w:vMerge/>
          </w:tcPr>
          <w:p w14:paraId="0A17DC5F" w14:textId="77777777" w:rsidR="00C067DF" w:rsidRDefault="00C067DF" w:rsidP="002245BD">
            <w:pPr>
              <w:spacing w:line="278" w:lineRule="auto"/>
            </w:pPr>
          </w:p>
        </w:tc>
        <w:tc>
          <w:tcPr>
            <w:tcW w:w="0" w:type="auto"/>
          </w:tcPr>
          <w:p w14:paraId="506DE5E1" w14:textId="77777777" w:rsidR="00C067DF" w:rsidRDefault="00C067DF" w:rsidP="002245BD">
            <w:pPr>
              <w:spacing w:line="278" w:lineRule="auto"/>
            </w:pPr>
            <w:r>
              <w:t>1.2</w:t>
            </w:r>
          </w:p>
        </w:tc>
        <w:tc>
          <w:tcPr>
            <w:tcW w:w="1659" w:type="dxa"/>
          </w:tcPr>
          <w:p w14:paraId="2318B983" w14:textId="77777777" w:rsidR="00C067DF" w:rsidRDefault="00C067DF" w:rsidP="002245BD">
            <w:pPr>
              <w:spacing w:line="278" w:lineRule="auto"/>
            </w:pPr>
            <w:r>
              <w:t>Name</w:t>
            </w:r>
          </w:p>
        </w:tc>
        <w:tc>
          <w:tcPr>
            <w:tcW w:w="5335" w:type="dxa"/>
          </w:tcPr>
          <w:p w14:paraId="0691A917" w14:textId="3A6F0323" w:rsidR="00C067DF" w:rsidRDefault="006B158D" w:rsidP="002245BD">
            <w:pPr>
              <w:spacing w:line="278" w:lineRule="auto"/>
            </w:pPr>
            <w:r w:rsidRPr="006B158D">
              <w:t>Enhanced Parent Involvement</w:t>
            </w:r>
          </w:p>
        </w:tc>
      </w:tr>
      <w:tr w:rsidR="006B158D" w14:paraId="629B13D9" w14:textId="77777777" w:rsidTr="002245BD">
        <w:trPr>
          <w:trHeight w:val="737"/>
        </w:trPr>
        <w:tc>
          <w:tcPr>
            <w:tcW w:w="0" w:type="auto"/>
            <w:vMerge w:val="restart"/>
            <w:vAlign w:val="center"/>
          </w:tcPr>
          <w:p w14:paraId="1E96BFF5" w14:textId="77777777" w:rsidR="00C067DF" w:rsidRDefault="00C067DF" w:rsidP="002245BD">
            <w:pPr>
              <w:spacing w:line="278" w:lineRule="auto"/>
            </w:pPr>
            <w:r>
              <w:t>Goal Definition</w:t>
            </w:r>
          </w:p>
        </w:tc>
        <w:tc>
          <w:tcPr>
            <w:tcW w:w="0" w:type="auto"/>
          </w:tcPr>
          <w:p w14:paraId="184EE9E1" w14:textId="77777777" w:rsidR="00C067DF" w:rsidRDefault="00C067DF" w:rsidP="002245BD">
            <w:pPr>
              <w:spacing w:line="278" w:lineRule="auto"/>
            </w:pPr>
            <w:r>
              <w:t>2.1</w:t>
            </w:r>
          </w:p>
        </w:tc>
        <w:tc>
          <w:tcPr>
            <w:tcW w:w="1659" w:type="dxa"/>
          </w:tcPr>
          <w:p w14:paraId="266F2858" w14:textId="77777777" w:rsidR="00C067DF" w:rsidRDefault="00C067DF" w:rsidP="002245BD">
            <w:pPr>
              <w:spacing w:line="278" w:lineRule="auto"/>
            </w:pPr>
            <w:r>
              <w:t>Goal description</w:t>
            </w:r>
          </w:p>
        </w:tc>
        <w:tc>
          <w:tcPr>
            <w:tcW w:w="5335" w:type="dxa"/>
          </w:tcPr>
          <w:p w14:paraId="116B7603" w14:textId="694FACBE" w:rsidR="00C067DF" w:rsidRDefault="006B158D" w:rsidP="002245BD">
            <w:pPr>
              <w:spacing w:line="278" w:lineRule="auto"/>
            </w:pPr>
            <w:r w:rsidRPr="006B158D">
              <w:t>The system facilitates active parental involvement in student academic progress.</w:t>
            </w:r>
          </w:p>
        </w:tc>
      </w:tr>
      <w:tr w:rsidR="006B158D" w14:paraId="098B660D" w14:textId="77777777" w:rsidTr="002245BD">
        <w:trPr>
          <w:trHeight w:val="340"/>
        </w:trPr>
        <w:tc>
          <w:tcPr>
            <w:tcW w:w="0" w:type="auto"/>
            <w:vMerge/>
          </w:tcPr>
          <w:p w14:paraId="725565F6" w14:textId="77777777" w:rsidR="00C067DF" w:rsidRDefault="00C067DF" w:rsidP="002245BD">
            <w:pPr>
              <w:spacing w:line="278" w:lineRule="auto"/>
            </w:pPr>
          </w:p>
        </w:tc>
        <w:tc>
          <w:tcPr>
            <w:tcW w:w="0" w:type="auto"/>
          </w:tcPr>
          <w:p w14:paraId="5135916B" w14:textId="77777777" w:rsidR="00C067DF" w:rsidRDefault="00C067DF" w:rsidP="002245BD">
            <w:pPr>
              <w:spacing w:line="278" w:lineRule="auto"/>
            </w:pPr>
            <w:r>
              <w:t>3.2</w:t>
            </w:r>
          </w:p>
        </w:tc>
        <w:tc>
          <w:tcPr>
            <w:tcW w:w="1659" w:type="dxa"/>
          </w:tcPr>
          <w:p w14:paraId="0F1883E0" w14:textId="77777777" w:rsidR="00C067DF" w:rsidRDefault="00C067DF" w:rsidP="002245BD">
            <w:pPr>
              <w:spacing w:line="278" w:lineRule="auto"/>
            </w:pPr>
            <w:r>
              <w:t>Super-goal</w:t>
            </w:r>
          </w:p>
        </w:tc>
        <w:tc>
          <w:tcPr>
            <w:tcW w:w="5335" w:type="dxa"/>
          </w:tcPr>
          <w:p w14:paraId="3A87DF39" w14:textId="58C1C170" w:rsidR="00C067DF" w:rsidRDefault="006B158D" w:rsidP="002245BD">
            <w:pPr>
              <w:spacing w:line="278" w:lineRule="auto"/>
            </w:pPr>
            <w:r>
              <w:t xml:space="preserve">G-4: </w:t>
            </w:r>
            <w:r w:rsidRPr="006B158D">
              <w:t>Improve stakeholder engagement</w:t>
            </w:r>
          </w:p>
        </w:tc>
      </w:tr>
      <w:tr w:rsidR="00010785" w14:paraId="7C1A5D6D" w14:textId="77777777" w:rsidTr="002245BD">
        <w:trPr>
          <w:trHeight w:val="1361"/>
        </w:trPr>
        <w:tc>
          <w:tcPr>
            <w:tcW w:w="0" w:type="auto"/>
            <w:vMerge/>
          </w:tcPr>
          <w:p w14:paraId="43D6BA1E" w14:textId="77777777" w:rsidR="00C067DF" w:rsidRDefault="00C067DF" w:rsidP="002245BD">
            <w:pPr>
              <w:spacing w:line="278" w:lineRule="auto"/>
            </w:pPr>
          </w:p>
        </w:tc>
        <w:tc>
          <w:tcPr>
            <w:tcW w:w="0" w:type="auto"/>
          </w:tcPr>
          <w:p w14:paraId="1FAEEFFC" w14:textId="77777777" w:rsidR="00C067DF" w:rsidRDefault="00C067DF" w:rsidP="002245BD">
            <w:pPr>
              <w:spacing w:line="278" w:lineRule="auto"/>
            </w:pPr>
            <w:r>
              <w:t>3.3</w:t>
            </w:r>
          </w:p>
        </w:tc>
        <w:tc>
          <w:tcPr>
            <w:tcW w:w="1659" w:type="dxa"/>
            <w:vAlign w:val="center"/>
          </w:tcPr>
          <w:p w14:paraId="15395D48" w14:textId="77777777" w:rsidR="00C067DF" w:rsidRDefault="00C067DF" w:rsidP="002245BD">
            <w:pPr>
              <w:spacing w:line="278" w:lineRule="auto"/>
            </w:pPr>
            <w:r>
              <w:t>Sub-goals</w:t>
            </w:r>
          </w:p>
        </w:tc>
        <w:tc>
          <w:tcPr>
            <w:tcW w:w="5335" w:type="dxa"/>
          </w:tcPr>
          <w:p w14:paraId="0C5948E0" w14:textId="77777777" w:rsidR="00C067DF" w:rsidRDefault="006B158D" w:rsidP="002245BD">
            <w:pPr>
              <w:spacing w:line="278" w:lineRule="auto"/>
            </w:pPr>
            <w:r>
              <w:t xml:space="preserve">G-1-41: </w:t>
            </w:r>
            <w:r w:rsidRPr="006B158D">
              <w:t>Provide academic performance updates</w:t>
            </w:r>
          </w:p>
          <w:p w14:paraId="0AB61060" w14:textId="77777777" w:rsidR="006B158D" w:rsidRDefault="006B158D" w:rsidP="002245BD">
            <w:pPr>
              <w:spacing w:line="278" w:lineRule="auto"/>
            </w:pPr>
            <w:r w:rsidRPr="006B158D">
              <w:t>G-1-42: Send attendance alerts</w:t>
            </w:r>
          </w:p>
          <w:p w14:paraId="1CAEE1D5" w14:textId="0D0C685B" w:rsidR="006B158D" w:rsidRDefault="006B158D" w:rsidP="002245BD">
            <w:pPr>
              <w:spacing w:line="278" w:lineRule="auto"/>
            </w:pPr>
            <w:r w:rsidRPr="006B158D">
              <w:t>G-1-43: Enable direct communication channels</w:t>
            </w:r>
          </w:p>
        </w:tc>
      </w:tr>
      <w:tr w:rsidR="00010785" w14:paraId="1AC19FFE" w14:textId="77777777" w:rsidTr="002245BD">
        <w:trPr>
          <w:trHeight w:val="680"/>
        </w:trPr>
        <w:tc>
          <w:tcPr>
            <w:tcW w:w="0" w:type="auto"/>
            <w:vMerge/>
          </w:tcPr>
          <w:p w14:paraId="1A7F0F84" w14:textId="77777777" w:rsidR="00C067DF" w:rsidRDefault="00C067DF" w:rsidP="002245BD">
            <w:pPr>
              <w:spacing w:line="278" w:lineRule="auto"/>
            </w:pPr>
          </w:p>
        </w:tc>
        <w:tc>
          <w:tcPr>
            <w:tcW w:w="0" w:type="auto"/>
          </w:tcPr>
          <w:p w14:paraId="17830A9B" w14:textId="77777777" w:rsidR="00C067DF" w:rsidRDefault="00C067DF" w:rsidP="002245BD">
            <w:pPr>
              <w:spacing w:line="278" w:lineRule="auto"/>
            </w:pPr>
            <w:r>
              <w:t>3.4</w:t>
            </w:r>
          </w:p>
        </w:tc>
        <w:tc>
          <w:tcPr>
            <w:tcW w:w="1659" w:type="dxa"/>
          </w:tcPr>
          <w:p w14:paraId="193A9302" w14:textId="77777777" w:rsidR="00C067DF" w:rsidRDefault="00C067DF" w:rsidP="002245BD">
            <w:pPr>
              <w:spacing w:line="278" w:lineRule="auto"/>
            </w:pPr>
            <w:r>
              <w:t>Other goal dependency</w:t>
            </w:r>
          </w:p>
        </w:tc>
        <w:tc>
          <w:tcPr>
            <w:tcW w:w="5335" w:type="dxa"/>
          </w:tcPr>
          <w:p w14:paraId="77267E21" w14:textId="6EFAAA60" w:rsidR="00C067DF" w:rsidRDefault="006B158D" w:rsidP="002245BD">
            <w:pPr>
              <w:spacing w:line="278" w:lineRule="auto"/>
            </w:pPr>
            <w:r w:rsidRPr="006B158D">
              <w:t>G-1-1: Enhanced Communication Deliver</w:t>
            </w:r>
            <w:r w:rsidR="006D4A07">
              <w:t>y</w:t>
            </w:r>
          </w:p>
        </w:tc>
      </w:tr>
    </w:tbl>
    <w:p w14:paraId="3AFB5196" w14:textId="77777777" w:rsidR="00C067DF" w:rsidRDefault="00C067DF" w:rsidP="00851AEA"/>
    <w:p w14:paraId="0F9CA720" w14:textId="77777777" w:rsidR="00BD7AAE" w:rsidRDefault="00BD7AAE"/>
    <w:sectPr w:rsidR="00BD7AA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5FE82" w14:textId="77777777" w:rsidR="00B1418E" w:rsidRDefault="00B1418E" w:rsidP="003125FB">
      <w:pPr>
        <w:spacing w:after="0" w:line="240" w:lineRule="auto"/>
      </w:pPr>
      <w:r>
        <w:separator/>
      </w:r>
    </w:p>
  </w:endnote>
  <w:endnote w:type="continuationSeparator" w:id="0">
    <w:p w14:paraId="2A2D39D7" w14:textId="77777777" w:rsidR="00B1418E" w:rsidRDefault="00B1418E" w:rsidP="00312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406533"/>
      <w:docPartObj>
        <w:docPartGallery w:val="Page Numbers (Bottom of Page)"/>
        <w:docPartUnique/>
      </w:docPartObj>
    </w:sdtPr>
    <w:sdtEndPr>
      <w:rPr>
        <w:noProof/>
      </w:rPr>
    </w:sdtEndPr>
    <w:sdtContent>
      <w:p w14:paraId="6123B2A0" w14:textId="77587536" w:rsidR="002245BD" w:rsidRDefault="002245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4AD315" w14:textId="77777777" w:rsidR="00EB2EA4" w:rsidRDefault="00EB2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84C46" w14:textId="77777777" w:rsidR="00B1418E" w:rsidRDefault="00B1418E" w:rsidP="003125FB">
      <w:pPr>
        <w:spacing w:after="0" w:line="240" w:lineRule="auto"/>
      </w:pPr>
      <w:r>
        <w:separator/>
      </w:r>
    </w:p>
  </w:footnote>
  <w:footnote w:type="continuationSeparator" w:id="0">
    <w:p w14:paraId="20E4EF0E" w14:textId="77777777" w:rsidR="00B1418E" w:rsidRDefault="00B1418E" w:rsidP="00312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21CB"/>
    <w:multiLevelType w:val="hybridMultilevel"/>
    <w:tmpl w:val="CBD688B2"/>
    <w:lvl w:ilvl="0" w:tplc="9844D684">
      <w:start w:val="1"/>
      <w:numFmt w:val="decimal"/>
      <w:lvlText w:val="%1"/>
      <w:lvlJc w:val="right"/>
      <w:pPr>
        <w:ind w:left="720" w:hanging="360"/>
      </w:pPr>
      <w:rPr>
        <w:rFonts w:hint="default"/>
        <w:b/>
        <w:bCs/>
        <w:sz w:val="36"/>
        <w:szCs w:val="3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4AB075B"/>
    <w:multiLevelType w:val="multilevel"/>
    <w:tmpl w:val="DC48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4876B8"/>
    <w:multiLevelType w:val="hybridMultilevel"/>
    <w:tmpl w:val="C58AFB32"/>
    <w:lvl w:ilvl="0" w:tplc="6C0CA2CC">
      <w:start w:val="1"/>
      <w:numFmt w:val="decimal"/>
      <w:pStyle w:val="Heading1"/>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EF25062"/>
    <w:multiLevelType w:val="hybridMultilevel"/>
    <w:tmpl w:val="57A0F8A4"/>
    <w:lvl w:ilvl="0" w:tplc="CBC4B534">
      <w:start w:val="1"/>
      <w:numFmt w:val="decimal"/>
      <w:pStyle w:val="Heading2"/>
      <w:lvlText w:val="3.%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023281769">
    <w:abstractNumId w:val="1"/>
  </w:num>
  <w:num w:numId="2" w16cid:durableId="1946765636">
    <w:abstractNumId w:val="2"/>
  </w:num>
  <w:num w:numId="3" w16cid:durableId="182331053">
    <w:abstractNumId w:val="0"/>
  </w:num>
  <w:num w:numId="4" w16cid:durableId="1703483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27"/>
    <w:rsid w:val="00010785"/>
    <w:rsid w:val="000469B4"/>
    <w:rsid w:val="00063D70"/>
    <w:rsid w:val="0013464F"/>
    <w:rsid w:val="00134F92"/>
    <w:rsid w:val="001356E0"/>
    <w:rsid w:val="00155404"/>
    <w:rsid w:val="0016748D"/>
    <w:rsid w:val="001B3DDB"/>
    <w:rsid w:val="001C1012"/>
    <w:rsid w:val="001C50CF"/>
    <w:rsid w:val="001D5E1F"/>
    <w:rsid w:val="002225A6"/>
    <w:rsid w:val="002245BD"/>
    <w:rsid w:val="0027145F"/>
    <w:rsid w:val="00280C24"/>
    <w:rsid w:val="00286C15"/>
    <w:rsid w:val="002A1E6D"/>
    <w:rsid w:val="002B1797"/>
    <w:rsid w:val="002C4175"/>
    <w:rsid w:val="003125FB"/>
    <w:rsid w:val="003228B1"/>
    <w:rsid w:val="003A6311"/>
    <w:rsid w:val="003A74DB"/>
    <w:rsid w:val="003A7BC7"/>
    <w:rsid w:val="0044441C"/>
    <w:rsid w:val="004474CC"/>
    <w:rsid w:val="00490B96"/>
    <w:rsid w:val="004D13D4"/>
    <w:rsid w:val="00512C11"/>
    <w:rsid w:val="005417F3"/>
    <w:rsid w:val="00580CA8"/>
    <w:rsid w:val="005A34A6"/>
    <w:rsid w:val="005B329A"/>
    <w:rsid w:val="005B51BA"/>
    <w:rsid w:val="005B5A46"/>
    <w:rsid w:val="005D4862"/>
    <w:rsid w:val="00600B72"/>
    <w:rsid w:val="006206DA"/>
    <w:rsid w:val="006761A5"/>
    <w:rsid w:val="00676E2F"/>
    <w:rsid w:val="00697C0E"/>
    <w:rsid w:val="006B158D"/>
    <w:rsid w:val="006D4A07"/>
    <w:rsid w:val="007045D5"/>
    <w:rsid w:val="00711299"/>
    <w:rsid w:val="0071623B"/>
    <w:rsid w:val="0071687C"/>
    <w:rsid w:val="00737537"/>
    <w:rsid w:val="007A7B98"/>
    <w:rsid w:val="00822FD2"/>
    <w:rsid w:val="00851AEA"/>
    <w:rsid w:val="00871411"/>
    <w:rsid w:val="008D2289"/>
    <w:rsid w:val="008F31F8"/>
    <w:rsid w:val="008F70F4"/>
    <w:rsid w:val="0094533C"/>
    <w:rsid w:val="0098328F"/>
    <w:rsid w:val="00993FAE"/>
    <w:rsid w:val="009B1DB9"/>
    <w:rsid w:val="009B718B"/>
    <w:rsid w:val="00A05250"/>
    <w:rsid w:val="00A14C27"/>
    <w:rsid w:val="00A52FBF"/>
    <w:rsid w:val="00AF128F"/>
    <w:rsid w:val="00B11B6B"/>
    <w:rsid w:val="00B1418E"/>
    <w:rsid w:val="00B37571"/>
    <w:rsid w:val="00B523BD"/>
    <w:rsid w:val="00B5631B"/>
    <w:rsid w:val="00B67CD8"/>
    <w:rsid w:val="00B7346E"/>
    <w:rsid w:val="00BB37D9"/>
    <w:rsid w:val="00BD6AC7"/>
    <w:rsid w:val="00BD7AAE"/>
    <w:rsid w:val="00BE700F"/>
    <w:rsid w:val="00C03CDB"/>
    <w:rsid w:val="00C067DF"/>
    <w:rsid w:val="00C34D1B"/>
    <w:rsid w:val="00C372FD"/>
    <w:rsid w:val="00CA0B2A"/>
    <w:rsid w:val="00CD4B9E"/>
    <w:rsid w:val="00CD68AD"/>
    <w:rsid w:val="00CE7391"/>
    <w:rsid w:val="00D15627"/>
    <w:rsid w:val="00D33A92"/>
    <w:rsid w:val="00DB259C"/>
    <w:rsid w:val="00DC37CA"/>
    <w:rsid w:val="00DF195D"/>
    <w:rsid w:val="00E11EF0"/>
    <w:rsid w:val="00EA5956"/>
    <w:rsid w:val="00EB2EA4"/>
    <w:rsid w:val="00EC4415"/>
    <w:rsid w:val="00ED5A2B"/>
    <w:rsid w:val="00F11483"/>
    <w:rsid w:val="00F15125"/>
    <w:rsid w:val="00F713C3"/>
    <w:rsid w:val="00FA4795"/>
    <w:rsid w:val="00FE4A00"/>
    <w:rsid w:val="00FF2068"/>
    <w:rsid w:val="00FF31E9"/>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FB44"/>
  <w15:chartTrackingRefBased/>
  <w15:docId w15:val="{46B9E2AB-202C-4973-AFA0-D4326E12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B98"/>
    <w:rPr>
      <w:rFonts w:ascii="Arial" w:hAnsi="Arial" w:cs="Arial"/>
    </w:rPr>
  </w:style>
  <w:style w:type="paragraph" w:styleId="Heading1">
    <w:name w:val="heading 1"/>
    <w:basedOn w:val="Normal"/>
    <w:next w:val="Normal"/>
    <w:link w:val="Heading1Char"/>
    <w:uiPriority w:val="9"/>
    <w:qFormat/>
    <w:rsid w:val="00697C0E"/>
    <w:pPr>
      <w:keepNext/>
      <w:keepLines/>
      <w:numPr>
        <w:numId w:val="2"/>
      </w:numPr>
      <w:spacing w:before="360" w:after="80"/>
      <w:ind w:left="357" w:hanging="357"/>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697C0E"/>
    <w:pPr>
      <w:keepNext/>
      <w:keepLines/>
      <w:numPr>
        <w:numId w:val="4"/>
      </w:numPr>
      <w:spacing w:before="160" w:after="80"/>
      <w:ind w:left="357" w:hanging="357"/>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D15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627"/>
    <w:rPr>
      <w:rFonts w:ascii="Arial" w:eastAsiaTheme="majorEastAsia" w:hAnsi="Arial" w:cstheme="majorBidi"/>
      <w:b/>
      <w:sz w:val="36"/>
      <w:szCs w:val="40"/>
    </w:rPr>
  </w:style>
  <w:style w:type="character" w:customStyle="1" w:styleId="Heading2Char">
    <w:name w:val="Heading 2 Char"/>
    <w:basedOn w:val="DefaultParagraphFont"/>
    <w:link w:val="Heading2"/>
    <w:uiPriority w:val="9"/>
    <w:rsid w:val="00D15627"/>
    <w:rPr>
      <w:rFonts w:ascii="Arial" w:eastAsiaTheme="majorEastAsia" w:hAnsi="Arial" w:cstheme="majorBidi"/>
      <w:b/>
      <w:sz w:val="28"/>
      <w:szCs w:val="32"/>
    </w:rPr>
  </w:style>
  <w:style w:type="character" w:customStyle="1" w:styleId="Heading3Char">
    <w:name w:val="Heading 3 Char"/>
    <w:basedOn w:val="DefaultParagraphFont"/>
    <w:link w:val="Heading3"/>
    <w:uiPriority w:val="9"/>
    <w:semiHidden/>
    <w:rsid w:val="00D15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627"/>
    <w:rPr>
      <w:rFonts w:eastAsiaTheme="majorEastAsia" w:cstheme="majorBidi"/>
      <w:color w:val="272727" w:themeColor="text1" w:themeTint="D8"/>
    </w:rPr>
  </w:style>
  <w:style w:type="paragraph" w:styleId="Title">
    <w:name w:val="Title"/>
    <w:basedOn w:val="Normal"/>
    <w:next w:val="Normal"/>
    <w:link w:val="TitleChar"/>
    <w:uiPriority w:val="10"/>
    <w:qFormat/>
    <w:rsid w:val="00D15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627"/>
    <w:pPr>
      <w:spacing w:before="160"/>
      <w:jc w:val="center"/>
    </w:pPr>
    <w:rPr>
      <w:i/>
      <w:iCs/>
      <w:color w:val="404040" w:themeColor="text1" w:themeTint="BF"/>
    </w:rPr>
  </w:style>
  <w:style w:type="character" w:customStyle="1" w:styleId="QuoteChar">
    <w:name w:val="Quote Char"/>
    <w:basedOn w:val="DefaultParagraphFont"/>
    <w:link w:val="Quote"/>
    <w:uiPriority w:val="29"/>
    <w:rsid w:val="00D15627"/>
    <w:rPr>
      <w:i/>
      <w:iCs/>
      <w:color w:val="404040" w:themeColor="text1" w:themeTint="BF"/>
    </w:rPr>
  </w:style>
  <w:style w:type="paragraph" w:styleId="ListParagraph">
    <w:name w:val="List Paragraph"/>
    <w:basedOn w:val="Normal"/>
    <w:uiPriority w:val="34"/>
    <w:qFormat/>
    <w:rsid w:val="00D15627"/>
    <w:pPr>
      <w:ind w:left="720"/>
      <w:contextualSpacing/>
    </w:pPr>
  </w:style>
  <w:style w:type="character" w:styleId="IntenseEmphasis">
    <w:name w:val="Intense Emphasis"/>
    <w:basedOn w:val="DefaultParagraphFont"/>
    <w:uiPriority w:val="21"/>
    <w:qFormat/>
    <w:rsid w:val="00D15627"/>
    <w:rPr>
      <w:i/>
      <w:iCs/>
      <w:color w:val="0F4761" w:themeColor="accent1" w:themeShade="BF"/>
    </w:rPr>
  </w:style>
  <w:style w:type="paragraph" w:styleId="IntenseQuote">
    <w:name w:val="Intense Quote"/>
    <w:basedOn w:val="Normal"/>
    <w:next w:val="Normal"/>
    <w:link w:val="IntenseQuoteChar"/>
    <w:uiPriority w:val="30"/>
    <w:qFormat/>
    <w:rsid w:val="00D15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627"/>
    <w:rPr>
      <w:i/>
      <w:iCs/>
      <w:color w:val="0F4761" w:themeColor="accent1" w:themeShade="BF"/>
    </w:rPr>
  </w:style>
  <w:style w:type="character" w:styleId="IntenseReference">
    <w:name w:val="Intense Reference"/>
    <w:basedOn w:val="DefaultParagraphFont"/>
    <w:uiPriority w:val="32"/>
    <w:qFormat/>
    <w:rsid w:val="00D15627"/>
    <w:rPr>
      <w:b/>
      <w:bCs/>
      <w:smallCaps/>
      <w:color w:val="0F4761" w:themeColor="accent1" w:themeShade="BF"/>
      <w:spacing w:val="5"/>
    </w:rPr>
  </w:style>
  <w:style w:type="paragraph" w:customStyle="1" w:styleId="TOCEntry">
    <w:name w:val="TOCEntry"/>
    <w:basedOn w:val="Normal"/>
    <w:rsid w:val="00851AEA"/>
    <w:pPr>
      <w:keepNext/>
      <w:keepLines/>
      <w:spacing w:before="120" w:after="240" w:line="240" w:lineRule="atLeast"/>
    </w:pPr>
    <w:rPr>
      <w:rFonts w:ascii="Times" w:eastAsia="Times New Roman" w:hAnsi="Times" w:cs="Times"/>
      <w:b/>
      <w:bCs/>
      <w:kern w:val="0"/>
      <w:sz w:val="36"/>
      <w:szCs w:val="36"/>
      <w:lang w:val="en-CA" w:bidi="he-IL"/>
      <w14:ligatures w14:val="none"/>
    </w:rPr>
  </w:style>
  <w:style w:type="paragraph" w:customStyle="1" w:styleId="Table-Text">
    <w:name w:val="Table - Text"/>
    <w:basedOn w:val="Normal"/>
    <w:rsid w:val="00851AEA"/>
    <w:pPr>
      <w:spacing w:before="60" w:after="60" w:line="240" w:lineRule="auto"/>
    </w:pPr>
    <w:rPr>
      <w:rFonts w:ascii="Times New Roman" w:eastAsia="Times New Roman" w:hAnsi="Times New Roman" w:cs="Times New Roman"/>
      <w:kern w:val="0"/>
      <w:sz w:val="20"/>
      <w:szCs w:val="20"/>
      <w:lang w:val="en-CA"/>
      <w14:ligatures w14:val="none"/>
    </w:rPr>
  </w:style>
  <w:style w:type="paragraph" w:customStyle="1" w:styleId="Table-ColHead">
    <w:name w:val="Table - Col. Head"/>
    <w:basedOn w:val="Normal"/>
    <w:rsid w:val="00851AEA"/>
    <w:pPr>
      <w:keepNext/>
      <w:suppressAutoHyphens/>
      <w:spacing w:before="60" w:after="60" w:line="240" w:lineRule="auto"/>
    </w:pPr>
    <w:rPr>
      <w:rFonts w:eastAsia="Times New Roman" w:cs="Times New Roman"/>
      <w:b/>
      <w:kern w:val="0"/>
      <w:sz w:val="20"/>
      <w:szCs w:val="20"/>
      <w:lang w:val="en-CA"/>
      <w14:ligatures w14:val="none"/>
    </w:rPr>
  </w:style>
  <w:style w:type="table" w:styleId="TableGrid">
    <w:name w:val="Table Grid"/>
    <w:basedOn w:val="TableNormal"/>
    <w:uiPriority w:val="39"/>
    <w:rsid w:val="00C06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2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5FB"/>
    <w:rPr>
      <w:lang w:val="en-GB"/>
    </w:rPr>
  </w:style>
  <w:style w:type="paragraph" w:styleId="Footer">
    <w:name w:val="footer"/>
    <w:basedOn w:val="Normal"/>
    <w:link w:val="FooterChar"/>
    <w:uiPriority w:val="99"/>
    <w:unhideWhenUsed/>
    <w:rsid w:val="00312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5FB"/>
    <w:rPr>
      <w:lang w:val="en-GB"/>
    </w:rPr>
  </w:style>
  <w:style w:type="paragraph" w:styleId="NormalWeb">
    <w:name w:val="Normal (Web)"/>
    <w:basedOn w:val="Normal"/>
    <w:uiPriority w:val="99"/>
    <w:unhideWhenUsed/>
    <w:rsid w:val="00EB2EA4"/>
    <w:pPr>
      <w:spacing w:before="100" w:beforeAutospacing="1" w:after="100" w:afterAutospacing="1" w:line="240" w:lineRule="auto"/>
    </w:pPr>
    <w:rPr>
      <w:rFonts w:ascii="Times New Roman" w:eastAsia="Times New Roman" w:hAnsi="Times New Roman" w:cs="Times New Roman"/>
      <w:kern w:val="0"/>
      <w:lang w:eastAsia="en-MY"/>
      <w14:ligatures w14:val="none"/>
    </w:rPr>
  </w:style>
  <w:style w:type="paragraph" w:styleId="TOCHeading">
    <w:name w:val="TOC Heading"/>
    <w:basedOn w:val="Heading1"/>
    <w:next w:val="Normal"/>
    <w:uiPriority w:val="39"/>
    <w:unhideWhenUsed/>
    <w:qFormat/>
    <w:rsid w:val="00EB2EA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B2EA4"/>
    <w:pPr>
      <w:spacing w:after="100"/>
    </w:pPr>
  </w:style>
  <w:style w:type="paragraph" w:styleId="TOC2">
    <w:name w:val="toc 2"/>
    <w:basedOn w:val="Normal"/>
    <w:next w:val="Normal"/>
    <w:autoRedefine/>
    <w:uiPriority w:val="39"/>
    <w:unhideWhenUsed/>
    <w:rsid w:val="00EB2EA4"/>
    <w:pPr>
      <w:spacing w:after="100"/>
      <w:ind w:left="240"/>
    </w:pPr>
  </w:style>
  <w:style w:type="character" w:styleId="Hyperlink">
    <w:name w:val="Hyperlink"/>
    <w:basedOn w:val="DefaultParagraphFont"/>
    <w:uiPriority w:val="99"/>
    <w:unhideWhenUsed/>
    <w:rsid w:val="00EB2EA4"/>
    <w:rPr>
      <w:color w:val="467886" w:themeColor="hyperlink"/>
      <w:u w:val="single"/>
    </w:rPr>
  </w:style>
  <w:style w:type="character" w:styleId="UnresolvedMention">
    <w:name w:val="Unresolved Mention"/>
    <w:basedOn w:val="DefaultParagraphFont"/>
    <w:uiPriority w:val="99"/>
    <w:semiHidden/>
    <w:unhideWhenUsed/>
    <w:rsid w:val="00600B72"/>
    <w:rPr>
      <w:color w:val="605E5C"/>
      <w:shd w:val="clear" w:color="auto" w:fill="E1DFDD"/>
    </w:rPr>
  </w:style>
  <w:style w:type="character" w:styleId="FollowedHyperlink">
    <w:name w:val="FollowedHyperlink"/>
    <w:basedOn w:val="DefaultParagraphFont"/>
    <w:uiPriority w:val="99"/>
    <w:semiHidden/>
    <w:unhideWhenUsed/>
    <w:rsid w:val="00600B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9109">
      <w:bodyDiv w:val="1"/>
      <w:marLeft w:val="0"/>
      <w:marRight w:val="0"/>
      <w:marTop w:val="0"/>
      <w:marBottom w:val="0"/>
      <w:divBdr>
        <w:top w:val="none" w:sz="0" w:space="0" w:color="auto"/>
        <w:left w:val="none" w:sz="0" w:space="0" w:color="auto"/>
        <w:bottom w:val="none" w:sz="0" w:space="0" w:color="auto"/>
        <w:right w:val="none" w:sz="0" w:space="0" w:color="auto"/>
      </w:divBdr>
    </w:div>
    <w:div w:id="321397106">
      <w:bodyDiv w:val="1"/>
      <w:marLeft w:val="0"/>
      <w:marRight w:val="0"/>
      <w:marTop w:val="0"/>
      <w:marBottom w:val="0"/>
      <w:divBdr>
        <w:top w:val="none" w:sz="0" w:space="0" w:color="auto"/>
        <w:left w:val="none" w:sz="0" w:space="0" w:color="auto"/>
        <w:bottom w:val="none" w:sz="0" w:space="0" w:color="auto"/>
        <w:right w:val="none" w:sz="0" w:space="0" w:color="auto"/>
      </w:divBdr>
    </w:div>
    <w:div w:id="381170716">
      <w:bodyDiv w:val="1"/>
      <w:marLeft w:val="0"/>
      <w:marRight w:val="0"/>
      <w:marTop w:val="0"/>
      <w:marBottom w:val="0"/>
      <w:divBdr>
        <w:top w:val="none" w:sz="0" w:space="0" w:color="auto"/>
        <w:left w:val="none" w:sz="0" w:space="0" w:color="auto"/>
        <w:bottom w:val="none" w:sz="0" w:space="0" w:color="auto"/>
        <w:right w:val="none" w:sz="0" w:space="0" w:color="auto"/>
      </w:divBdr>
    </w:div>
    <w:div w:id="659503920">
      <w:bodyDiv w:val="1"/>
      <w:marLeft w:val="0"/>
      <w:marRight w:val="0"/>
      <w:marTop w:val="0"/>
      <w:marBottom w:val="0"/>
      <w:divBdr>
        <w:top w:val="none" w:sz="0" w:space="0" w:color="auto"/>
        <w:left w:val="none" w:sz="0" w:space="0" w:color="auto"/>
        <w:bottom w:val="none" w:sz="0" w:space="0" w:color="auto"/>
        <w:right w:val="none" w:sz="0" w:space="0" w:color="auto"/>
      </w:divBdr>
    </w:div>
    <w:div w:id="1686519754">
      <w:bodyDiv w:val="1"/>
      <w:marLeft w:val="0"/>
      <w:marRight w:val="0"/>
      <w:marTop w:val="0"/>
      <w:marBottom w:val="0"/>
      <w:divBdr>
        <w:top w:val="none" w:sz="0" w:space="0" w:color="auto"/>
        <w:left w:val="none" w:sz="0" w:space="0" w:color="auto"/>
        <w:bottom w:val="none" w:sz="0" w:space="0" w:color="auto"/>
        <w:right w:val="none" w:sz="0" w:space="0" w:color="auto"/>
      </w:divBdr>
    </w:div>
    <w:div w:id="170328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muedumy-my.sharepoint.com/:f:/g/personal/1221101049_student_mmu_edu_my/Ek_hYQuewOxHtjGwTXkIocwBFJmRQXxLP-XgA9Wkxvp0hA?e=8tjtHb"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2f702a04-a42e-4a8a-abcc-1746b30584c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260760A2B7091418C51CE3B399466DB" ma:contentTypeVersion="11" ma:contentTypeDescription="Create a new document." ma:contentTypeScope="" ma:versionID="386bbb24d4347c064d26875cd1f92127">
  <xsd:schema xmlns:xsd="http://www.w3.org/2001/XMLSchema" xmlns:xs="http://www.w3.org/2001/XMLSchema" xmlns:p="http://schemas.microsoft.com/office/2006/metadata/properties" xmlns:ns3="2f702a04-a42e-4a8a-abcc-1746b30584cb" targetNamespace="http://schemas.microsoft.com/office/2006/metadata/properties" ma:root="true" ma:fieldsID="f891957968fe1f9a38ccc389159e5a4b" ns3:_="">
    <xsd:import namespace="2f702a04-a42e-4a8a-abcc-1746b30584c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02a04-a42e-4a8a-abcc-1746b30584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FEC97E-8975-493D-A4EC-FCB407231FA0}">
  <ds:schemaRefs>
    <ds:schemaRef ds:uri="http://schemas.openxmlformats.org/officeDocument/2006/bibliography"/>
  </ds:schemaRefs>
</ds:datastoreItem>
</file>

<file path=customXml/itemProps2.xml><?xml version="1.0" encoding="utf-8"?>
<ds:datastoreItem xmlns:ds="http://schemas.openxmlformats.org/officeDocument/2006/customXml" ds:itemID="{E0D2BA89-5548-4981-B2D9-436D24072D8F}">
  <ds:schemaRefs>
    <ds:schemaRef ds:uri="http://www.w3.org/XML/1998/namespace"/>
    <ds:schemaRef ds:uri="http://purl.org/dc/elements/1.1/"/>
    <ds:schemaRef ds:uri="2f702a04-a42e-4a8a-abcc-1746b30584cb"/>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http://purl.org/dc/dcmitype/"/>
    <ds:schemaRef ds:uri="http://purl.org/dc/terms/"/>
  </ds:schemaRefs>
</ds:datastoreItem>
</file>

<file path=customXml/itemProps3.xml><?xml version="1.0" encoding="utf-8"?>
<ds:datastoreItem xmlns:ds="http://schemas.openxmlformats.org/officeDocument/2006/customXml" ds:itemID="{A55BAD43-9104-4F1D-8CA7-A880A9FADAC0}">
  <ds:schemaRefs>
    <ds:schemaRef ds:uri="http://schemas.microsoft.com/sharepoint/v3/contenttype/forms"/>
  </ds:schemaRefs>
</ds:datastoreItem>
</file>

<file path=customXml/itemProps4.xml><?xml version="1.0" encoding="utf-8"?>
<ds:datastoreItem xmlns:ds="http://schemas.openxmlformats.org/officeDocument/2006/customXml" ds:itemID="{B1392FA7-466D-4166-A46A-D76895BC7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702a04-a42e-4a8a-abcc-1746b3058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Links>
    <vt:vector size="48" baseType="variant">
      <vt:variant>
        <vt:i4>1703987</vt:i4>
      </vt:variant>
      <vt:variant>
        <vt:i4>41</vt:i4>
      </vt:variant>
      <vt:variant>
        <vt:i4>0</vt:i4>
      </vt:variant>
      <vt:variant>
        <vt:i4>5</vt:i4>
      </vt:variant>
      <vt:variant>
        <vt:lpwstr/>
      </vt:variant>
      <vt:variant>
        <vt:lpwstr>_Toc199084308</vt:lpwstr>
      </vt:variant>
      <vt:variant>
        <vt:i4>1703987</vt:i4>
      </vt:variant>
      <vt:variant>
        <vt:i4>35</vt:i4>
      </vt:variant>
      <vt:variant>
        <vt:i4>0</vt:i4>
      </vt:variant>
      <vt:variant>
        <vt:i4>5</vt:i4>
      </vt:variant>
      <vt:variant>
        <vt:lpwstr/>
      </vt:variant>
      <vt:variant>
        <vt:lpwstr>_Toc199084307</vt:lpwstr>
      </vt:variant>
      <vt:variant>
        <vt:i4>1703987</vt:i4>
      </vt:variant>
      <vt:variant>
        <vt:i4>29</vt:i4>
      </vt:variant>
      <vt:variant>
        <vt:i4>0</vt:i4>
      </vt:variant>
      <vt:variant>
        <vt:i4>5</vt:i4>
      </vt:variant>
      <vt:variant>
        <vt:lpwstr/>
      </vt:variant>
      <vt:variant>
        <vt:lpwstr>_Toc199084306</vt:lpwstr>
      </vt:variant>
      <vt:variant>
        <vt:i4>1703987</vt:i4>
      </vt:variant>
      <vt:variant>
        <vt:i4>23</vt:i4>
      </vt:variant>
      <vt:variant>
        <vt:i4>0</vt:i4>
      </vt:variant>
      <vt:variant>
        <vt:i4>5</vt:i4>
      </vt:variant>
      <vt:variant>
        <vt:lpwstr/>
      </vt:variant>
      <vt:variant>
        <vt:lpwstr>_Toc199084305</vt:lpwstr>
      </vt:variant>
      <vt:variant>
        <vt:i4>1703987</vt:i4>
      </vt:variant>
      <vt:variant>
        <vt:i4>17</vt:i4>
      </vt:variant>
      <vt:variant>
        <vt:i4>0</vt:i4>
      </vt:variant>
      <vt:variant>
        <vt:i4>5</vt:i4>
      </vt:variant>
      <vt:variant>
        <vt:lpwstr/>
      </vt:variant>
      <vt:variant>
        <vt:lpwstr>_Toc199084304</vt:lpwstr>
      </vt:variant>
      <vt:variant>
        <vt:i4>1703987</vt:i4>
      </vt:variant>
      <vt:variant>
        <vt:i4>11</vt:i4>
      </vt:variant>
      <vt:variant>
        <vt:i4>0</vt:i4>
      </vt:variant>
      <vt:variant>
        <vt:i4>5</vt:i4>
      </vt:variant>
      <vt:variant>
        <vt:lpwstr/>
      </vt:variant>
      <vt:variant>
        <vt:lpwstr>_Toc199084303</vt:lpwstr>
      </vt:variant>
      <vt:variant>
        <vt:i4>1703987</vt:i4>
      </vt:variant>
      <vt:variant>
        <vt:i4>5</vt:i4>
      </vt:variant>
      <vt:variant>
        <vt:i4>0</vt:i4>
      </vt:variant>
      <vt:variant>
        <vt:i4>5</vt:i4>
      </vt:variant>
      <vt:variant>
        <vt:lpwstr/>
      </vt:variant>
      <vt:variant>
        <vt:lpwstr>_Toc199084302</vt:lpwstr>
      </vt:variant>
      <vt:variant>
        <vt:i4>8192005</vt:i4>
      </vt:variant>
      <vt:variant>
        <vt:i4>0</vt:i4>
      </vt:variant>
      <vt:variant>
        <vt:i4>0</vt:i4>
      </vt:variant>
      <vt:variant>
        <vt:i4>5</vt:i4>
      </vt:variant>
      <vt:variant>
        <vt:lpwstr>https://mmuedumy-my.sharepoint.com/:f:/g/personal/1221101049_student_mmu_edu_my/Ek_hYQuewOxHtjGwTXkIocwBFJmRQXxLP-XgA9Wkxvp0hA?e=8tjtHb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NICKLEIRSCH A L JAYA RAJ</dc:creator>
  <cp:keywords/>
  <dc:description/>
  <cp:lastModifiedBy>HESHAM NADER DEYAAEDEEN EISA</cp:lastModifiedBy>
  <cp:revision>2</cp:revision>
  <cp:lastPrinted>2025-05-25T13:26:00Z</cp:lastPrinted>
  <dcterms:created xsi:type="dcterms:W3CDTF">2025-05-25T13:27:00Z</dcterms:created>
  <dcterms:modified xsi:type="dcterms:W3CDTF">2025-05-25T13:27:00Z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0x010100C260760A2B7091418C51CE3B399466DB</vt:lpwstr>
  </property>
</Properties>
</file>