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97465" w14:textId="473BCF38" w:rsidR="00C558CF" w:rsidRDefault="00C558CF" w:rsidP="00C558CF">
      <w:pPr>
        <w:pStyle w:val="NormalWeb"/>
        <w:tabs>
          <w:tab w:val="left" w:pos="3069"/>
        </w:tabs>
      </w:pPr>
    </w:p>
    <w:p w14:paraId="4CFE988D" w14:textId="2C4B3FCD" w:rsidR="00C558CF" w:rsidRPr="00C558CF" w:rsidRDefault="00C558CF" w:rsidP="00C558CF">
      <w:pPr>
        <w:pStyle w:val="NormalWeb"/>
        <w:jc w:val="center"/>
        <w:rPr>
          <w:rFonts w:ascii="Bahnschrift" w:hAnsi="Bahnschrift"/>
          <w:sz w:val="40"/>
          <w:szCs w:val="40"/>
          <w:u w:val="single"/>
        </w:rPr>
      </w:pPr>
      <w:r w:rsidRPr="00C558CF">
        <w:rPr>
          <w:rFonts w:ascii="Bahnschrift" w:hAnsi="Bahnschrift"/>
          <w:sz w:val="40"/>
          <w:szCs w:val="40"/>
          <w:u w:val="single"/>
        </w:rPr>
        <w:t>ANNIVERSARY DECORS</w:t>
      </w:r>
    </w:p>
    <w:p w14:paraId="7D9D3DA1" w14:textId="17DEA0F8" w:rsidR="00C558CF" w:rsidRDefault="00605306" w:rsidP="00C558CF">
      <w:pPr>
        <w:pStyle w:val="NormalWeb"/>
      </w:pPr>
      <w:r>
        <w:rPr>
          <w:noProof/>
          <w14:ligatures w14:val="standardContextual"/>
        </w:rPr>
        <w:drawing>
          <wp:inline distT="0" distB="0" distL="0" distR="0" wp14:anchorId="52D201FD" wp14:editId="68634E7C">
            <wp:extent cx="5943600" cy="5306518"/>
            <wp:effectExtent l="0" t="0" r="0" b="8890"/>
            <wp:docPr id="21292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9247" name="Picture 212929247"/>
                    <pic:cNvPicPr/>
                  </pic:nvPicPr>
                  <pic:blipFill>
                    <a:blip r:embed="rId6">
                      <a:extLst>
                        <a:ext uri="{28A0092B-C50C-407E-A947-70E740481C1C}">
                          <a14:useLocalDpi xmlns:a14="http://schemas.microsoft.com/office/drawing/2010/main" val="0"/>
                        </a:ext>
                      </a:extLst>
                    </a:blip>
                    <a:stretch>
                      <a:fillRect/>
                    </a:stretch>
                  </pic:blipFill>
                  <pic:spPr>
                    <a:xfrm>
                      <a:off x="0" y="0"/>
                      <a:ext cx="5944912" cy="5307689"/>
                    </a:xfrm>
                    <a:prstGeom prst="rect">
                      <a:avLst/>
                    </a:prstGeom>
                  </pic:spPr>
                </pic:pic>
              </a:graphicData>
            </a:graphic>
          </wp:inline>
        </w:drawing>
      </w:r>
    </w:p>
    <w:p w14:paraId="4A3323AB" w14:textId="6C4B8A89" w:rsidR="00D5747A" w:rsidRPr="00605306" w:rsidRDefault="00605306" w:rsidP="00605306">
      <w:pPr>
        <w:pStyle w:val="NormalWeb"/>
        <w:rPr>
          <w:rFonts w:ascii="Bahnschrift Light" w:hAnsi="Bahnschrift Light"/>
          <w:sz w:val="28"/>
          <w:szCs w:val="28"/>
        </w:rPr>
      </w:pPr>
      <w:r w:rsidRPr="00605306">
        <w:rPr>
          <w:rFonts w:ascii="Bahnschrift Light" w:hAnsi="Bahnschrift Light"/>
          <w:sz w:val="28"/>
          <w:szCs w:val="28"/>
        </w:rPr>
        <w:t>Floral decoration on anniversary</w:t>
      </w:r>
      <w:r w:rsidR="00D5747A" w:rsidRPr="00605306">
        <w:rPr>
          <w:rFonts w:ascii="Bahnschrift Light" w:hAnsi="Bahnschrift Light"/>
          <w:sz w:val="28"/>
          <w:szCs w:val="28"/>
        </w:rPr>
        <w:t xml:space="preserve"> is the art of adorning</w:t>
      </w:r>
      <w:r w:rsidRPr="00605306">
        <w:rPr>
          <w:rFonts w:ascii="Bahnschrift Light" w:hAnsi="Bahnschrift Light"/>
          <w:sz w:val="28"/>
          <w:szCs w:val="28"/>
        </w:rPr>
        <w:t xml:space="preserve"> anniversary </w:t>
      </w:r>
      <w:r w:rsidR="00D5747A" w:rsidRPr="00605306">
        <w:rPr>
          <w:rFonts w:ascii="Bahnschrift Light" w:hAnsi="Bahnschrift Light"/>
          <w:sz w:val="28"/>
          <w:szCs w:val="28"/>
        </w:rPr>
        <w:t>venues with a carefully curated selection of flowers, greenery, and other botanical elements to create a romantic and visually stunning ambiance. It involves the strategic placement of floral arrangements, bouquets, centerpieces, and other botanical accents to enhance the overall aesthetic and theme of the wedding.</w:t>
      </w:r>
    </w:p>
    <w:p w14:paraId="26EC432B" w14:textId="601772CF" w:rsidR="00D5747A" w:rsidRPr="00605306" w:rsidRDefault="00D5747A" w:rsidP="00605306">
      <w:pPr>
        <w:pStyle w:val="NormalWeb"/>
        <w:rPr>
          <w:rFonts w:ascii="Bahnschrift Light" w:hAnsi="Bahnschrift Light"/>
          <w:sz w:val="28"/>
          <w:szCs w:val="28"/>
        </w:rPr>
      </w:pPr>
      <w:r w:rsidRPr="00605306">
        <w:rPr>
          <w:rFonts w:ascii="Bahnschrift Light" w:hAnsi="Bahnschrift Light"/>
          <w:sz w:val="28"/>
          <w:szCs w:val="28"/>
        </w:rPr>
        <w:t xml:space="preserve">The selection of flowers plays a crucial role in </w:t>
      </w:r>
      <w:r w:rsidR="00605306" w:rsidRPr="00605306">
        <w:rPr>
          <w:rFonts w:ascii="Bahnschrift Light" w:hAnsi="Bahnschrift Light"/>
          <w:sz w:val="28"/>
          <w:szCs w:val="28"/>
        </w:rPr>
        <w:t>anniversary</w:t>
      </w:r>
      <w:r w:rsidRPr="00605306">
        <w:rPr>
          <w:rFonts w:ascii="Bahnschrift Light" w:hAnsi="Bahnschrift Light"/>
          <w:sz w:val="28"/>
          <w:szCs w:val="28"/>
        </w:rPr>
        <w:t xml:space="preserve"> decor, with couples often choosing blooms that hold special significance or align with </w:t>
      </w:r>
      <w:r w:rsidRPr="00605306">
        <w:rPr>
          <w:rFonts w:ascii="Bahnschrift Light" w:hAnsi="Bahnschrift Light"/>
          <w:sz w:val="28"/>
          <w:szCs w:val="28"/>
        </w:rPr>
        <w:lastRenderedPageBreak/>
        <w:t>their wedding color palette and theme. From classic roses and elegant lilies to whimsical peonies and exotic orchids, the possibilities are endless, allowing couples to express their unique style and personality throug</w:t>
      </w:r>
      <w:r w:rsidR="00605306" w:rsidRPr="00605306">
        <w:rPr>
          <w:rFonts w:ascii="Bahnschrift Light" w:hAnsi="Bahnschrift Light"/>
          <w:sz w:val="28"/>
          <w:szCs w:val="28"/>
        </w:rPr>
        <w:t>h décor.</w:t>
      </w:r>
    </w:p>
    <w:p w14:paraId="71F93256" w14:textId="77777777" w:rsidR="00605306" w:rsidRDefault="00605306">
      <w:pPr>
        <w:pStyle w:val="NormalWeb"/>
      </w:pPr>
    </w:p>
    <w:sectPr w:rsidR="00605306" w:rsidSect="00961EC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16B3D" w14:textId="77777777" w:rsidR="004F6C5F" w:rsidRDefault="004F6C5F" w:rsidP="00D5747A">
      <w:pPr>
        <w:spacing w:after="0" w:line="240" w:lineRule="auto"/>
      </w:pPr>
      <w:r>
        <w:separator/>
      </w:r>
    </w:p>
  </w:endnote>
  <w:endnote w:type="continuationSeparator" w:id="0">
    <w:p w14:paraId="190900CF" w14:textId="77777777" w:rsidR="004F6C5F" w:rsidRDefault="004F6C5F" w:rsidP="00D57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B1EF7" w14:textId="77777777" w:rsidR="004F6C5F" w:rsidRDefault="004F6C5F" w:rsidP="00D5747A">
      <w:pPr>
        <w:spacing w:after="0" w:line="240" w:lineRule="auto"/>
      </w:pPr>
      <w:r>
        <w:separator/>
      </w:r>
    </w:p>
  </w:footnote>
  <w:footnote w:type="continuationSeparator" w:id="0">
    <w:p w14:paraId="3AA200EB" w14:textId="77777777" w:rsidR="004F6C5F" w:rsidRDefault="004F6C5F" w:rsidP="00D574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CD"/>
    <w:rsid w:val="004F6C5F"/>
    <w:rsid w:val="00544FEC"/>
    <w:rsid w:val="00605306"/>
    <w:rsid w:val="007D354F"/>
    <w:rsid w:val="00856EC6"/>
    <w:rsid w:val="00905A99"/>
    <w:rsid w:val="00961ECD"/>
    <w:rsid w:val="00C558CF"/>
    <w:rsid w:val="00D5747A"/>
    <w:rsid w:val="00D9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0FE84"/>
  <w15:chartTrackingRefBased/>
  <w15:docId w15:val="{47047C73-CB57-41CF-80F0-B3A4FAE7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4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57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47A"/>
  </w:style>
  <w:style w:type="paragraph" w:styleId="Footer">
    <w:name w:val="footer"/>
    <w:basedOn w:val="Normal"/>
    <w:link w:val="FooterChar"/>
    <w:uiPriority w:val="99"/>
    <w:unhideWhenUsed/>
    <w:rsid w:val="00D57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717180">
      <w:bodyDiv w:val="1"/>
      <w:marLeft w:val="0"/>
      <w:marRight w:val="0"/>
      <w:marTop w:val="0"/>
      <w:marBottom w:val="0"/>
      <w:divBdr>
        <w:top w:val="none" w:sz="0" w:space="0" w:color="auto"/>
        <w:left w:val="none" w:sz="0" w:space="0" w:color="auto"/>
        <w:bottom w:val="none" w:sz="0" w:space="0" w:color="auto"/>
        <w:right w:val="none" w:sz="0" w:space="0" w:color="auto"/>
      </w:divBdr>
    </w:div>
    <w:div w:id="172676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7</cp:revision>
  <dcterms:created xsi:type="dcterms:W3CDTF">2024-06-13T07:49:00Z</dcterms:created>
  <dcterms:modified xsi:type="dcterms:W3CDTF">2024-06-13T08:50:00Z</dcterms:modified>
</cp:coreProperties>
</file>