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Context-Aware Strategy Recommendation in Swiss Chess Tournaments Using Machine Learning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Capstone Proposal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Elo rating system [1] provides a calibrated probability for the outcome of a single chess game given two ratings, and remains the foundation of competitive chess. In Swiss-system tournaments [2], however, players accumulate scores over several rounds and are paired adaptively against opponents on similar scores. A player's final standing therefore depends not only on per-game probabilities but on the unfolding tournament context — current standing, average opponent strength so far, rounds remaining, color balance, and the structural pairing dynamics of the field.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stance is also part of this picture. Experienced players adapt their approach round-by-round: pressing for a win when the tournament situation rewards risk, consolidating with a solid line against a stronger opponent, or accepting a quiet draw when standing already permits it. These choices are routinely made by competitors and coaches, but rarely modeled quantitatively.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capstone proposes a context-aware strategy recommender for Swiss-system chess tournaments. The system maps a player's current situation and a candidate action — aggressive, solid, or passive — to a predicted end-of-tournament performance rating (Rp), and surfaces the action that maximizes that prediction together with the features driving it. The intent is a decision aid for the player, not an autonomous decision-maker.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Literature Review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machine-learning work on chess has focused largely on per-game outcome classification from rating and metadata features [3]. These approaches treat each game as an independent prediction problem and do not condition on tournament-level state such as current standing, color balance, or remaining rounds.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Elo system [1] itself provides a strong rating-based baseline, but is built on the single-game expectation assumption and does not exploit accumulating within-tournament information. The Swiss pairing mechanism [2] further introduces adaptive opponent selection that breaks game-level independence, but Elo does not model this either.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 [4] is the established gradient-boosted tree method for tabular regression with mixed feature types — static identity, tournament context, and prior-round state — and is a natural fit for the present setting. Tree boosting is also well-suited to the SHAP attribution framework used below, which is required to expose the recommender's reasoning rather than its output alone.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on human–AI joint decision making [5] indicates that interpretable output — recommendations paired with the reasons behind them — outperforms opaque predictions when the end user retains decision authority. This shapes how the recommender is exposed: as a per-round suggestion with SHAP-derived drivers, scored against the player's own judgment.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Problem Statement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research question is whether the round-by-round strategic stance a player adopts — aggressive, solid, or passive — carries learnable signal for tournament-level outcomes once rating information is controlled for.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Concretely: given a player's identity, the tournament context, the state of play through round r − 1, and the current pairing for round r, can a model predict the player's final FIDE performance rating Rp more accurately than (a) a rating-bracket-mean baseline and (b) an Elo-formula baseline, and does the candidate action label contribute independent signal under controlled feature attribution?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framing has two parts. First, prediction: does context beyond rating reduce error in Rp prediction. Second, recommendation: can the trained model be inverted into a per-round action recommender by re-scoring the situation under each candidate action and returning the one with the highest predicted Rp.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Methods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Data. 150 FIDE-rated Swiss tournaments are scraped from chess-results.com, yielding 9,098 players and 35,728 games. Tournaments cluster in December 2025; the largest federations represented are India, Germany, Argentina, Turkey, Spain, and the United Kingdom. Field sizes range from 30 to 150 players (mean 68.4) and rounds per tournament from 6 to 11. A single pipeline was built to discover candidate events, download pairings and crosstables, parse them to SQLite, validate, engineer features, assign action labels, and train.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and features. Each player's final performance rating Rp is computed with the FIDE formula Rp = avg_opp_rating + dp(score%), where dp() is the official rating-difference lookup. One row is constructed per (player, round) with 25 features: static identity (starting_rating, title_encoded, seed_percentile), tournament context (tournament_avg_rating, tournament_rating_std, n_rounds_total, field_size, rating_gap_to_field_avg), prior-round state computed only over rounds 1..r−1 to avoid leakage (current_score, expected_score_so_far, score_delta = actual − expected, avg_opponent_rating_so_far, color_balance, current_rank, gap_to_leader), current pairing (opponent_rating, rating_diff, expected_score_this_game, playing_white, opponent_current_score), and three action one-hots.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labels. Each completed game receives one of three labels by a deterministic rule on rating_diff (player − opponent, threshold T = 100 Elo) crossed with the result: an upset win as the underdog is aggressive, a draw against a stronger opponent is solid, a draw or loss against a weaker opponent is passive; priority on overlap is passive &gt; solid &gt; aggressive. After dropping rows with missing rating_diff (unrated opponents or byes), the labeled dataset contains 66,594 rows across 147 tournaments, with class distribution solid 63.9%, aggressive 22.3%, passive 13.9%.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and split. Two baselines are compared against one tree-boosted regressor on the same target. Baseline 0 predicts the mean training Rp within the player's rating bracket (&lt;1500, 1500–1800, 1800–2100, ≥2100). Baseline 1 predicts each player's Rp from the FIDE formula applied to their realized expected score across the tournament. The main model is XGBoost [4] trained on all 25 features with squared-error loss and tree_method = "hist", tuned via RandomizedSearchCV (n_iter = 40, scoring = −MAE) over depth, learning rate, regularization, and sampling rates. Cross-validation uses GroupKFold(5) with tournament_id as the grouping variable to prevent same-tournament leakage. Tournaments are partitioned 80/20 by tournament_id (random_state = 42), giving 118 training tournaments (53,946 rows) and 29 held-out test tournaments (12,648 rows).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Recommender. For inference, three feature rows are constructed for the current situation — one per candidate action — scored with the trained model, and the action with the highest predicted Rp is returned. Confidence is reported as "strong" if the margin to the second-best action is ≥ 15 Elo points and "marginal" otherwise; a SHAP TreeExplainer surfaces the three largest drivers of the recommended prediction.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Evidence of effectiveness. The methodology has been implemented and produces results consistent with the framing above. On the 29 held-out test tournaments (12,648 rows), Baseline 0 reached MAE = 168.1 Elo points and Baseline 1 reached MAE = 144.7. The XGBoost model reached MAE = 94.3 — a 50.3-point improvement over the stronger baseline, equivalent to a 35% error reduction. The best cross-validated MAE during hyperparameter search was 88.5; the 5.8-point CV-to-test gap suggests limited overfitting. The selected configuration was 136 trees of max depth 6, learning_rate 0.0458, subsample 0.7115, colsample_bytree 0.8119, min_child_weight 5, gamma 0.1209, reg_alpha 0.8826, reg_lambda 0.8774. Gain-based importances are dominated by title_encoded (0.3837) and player_rating (0.3420), together ≈73% of total gain; the leading dynamic predictor is score_delta (0.0465), followed by avg_opponent_rating_so_far (0.0273), rating_gap_to_field_avg (0.0238), and tournament_avg_rating (0.0195). The three action one-hots carry small but non-trivial gain: action_passive (0.0146) &gt; action_aggressive (0.0116) &gt; opponent_rating (0.0115) &gt; action_solid (0.0113). SHAP analysis confirms direction: passive play contributes a consistently downward push to predicted Rp when active, aggressive play contributes an upward push, and score_delta interacts strongly with current_score — players running ahead of Elo expectation receive a larger positive Rp adjustment. These results support both the prediction claim (context reduces Rp error beyond rating) and the recommendation claim (action labels carry independent signal exploitable at inference).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A. E. Elo, The Rating of Chess Players, Past and Present. New York, NY, USA: Arco Publishing, 1978.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C. Hua, "The Swiss tournament model," Undergraduate thesis, Wharton School, Univ. Pennsylvania, Philadelphia, PA, USA, 2017.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K. Samara, A. Antreassian, M. Klug, and M. S. Hasan, "Machine learning approaches for classifying chess game outcomes: A comparative analysis of player ratings and game dynamics," Electronics, vol. 15, no. 1, p. 1, 2025, doi: 10.3390/electronics15010001.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T. Chen and C. Guestrin, "XGBoost: A scalable tree boosting system," in Proc. 22nd ACM SIGKDD Int. Conf. Knowl. Discov. Data Min., San Francisco, CA, USA, 2016, pp. 785–794, doi: 10.1145/2939672.2939785.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K. Inkpen et al., "Advancing human–AI complementarity: The impact of user expertise and algorithmic tuning on joint decision making," ACM Trans. Comput.-Hum. Interact., vol. 30, no. 5, Art. no. 71, 2023, doi: 10.1145/3534561.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