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Storie di ossa - Attività 2</w:t>
      </w:r>
    </w:p>
    <w:p>
      <w:pPr>
        <w:pStyle w:val="Heading1"/>
        <w:keepNext/>
        <w:keepLines/>
      </w:pPr>
      <w:r>
        <w:rPr>
          <w:b w:val="0"/>
          <w:i w:val="0"/>
        </w:rPr>
        <w:t>Guida per la conduzione</w:t>
      </w:r>
      <w:r>
        <w:br/>
      </w:r>
      <w:r>
        <w:rPr>
          <w:b w:val="0"/>
          <w:i w:val="0"/>
        </w:rPr>
        <w:t>Associa un astragalo a un animale</w:t>
      </w:r>
    </w:p>
    <w:p>
      <w:pPr>
        <w:keepLines/>
      </w:pPr>
      <w:r>
        <w:rPr>
          <w:b w:val="0"/>
          <w:i w:val="0"/>
        </w:rPr>
        <w:t>Guida per imparare a argomentare una possibile associazione, senza richiedere l'identificazione di un esperto.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Tipo</w:t>
            </w:r>
          </w:p>
          <w:p>
            <w:r>
              <w:rPr>
                <w:b w:val="0"/>
                <w:i w:val="0"/>
              </w:rPr>
              <w:t>Guida per la conduzione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Pubblico</w:t>
            </w:r>
          </w:p>
          <w:p>
            <w:r>
              <w:rPr>
                <w:b w:val="0"/>
                <w:i w:val="0"/>
              </w:rPr>
              <w:t>Adulti responsabili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Durata</w:t>
            </w:r>
          </w:p>
          <w:p>
            <w:r>
              <w:rPr>
                <w:b w:val="0"/>
                <w:i w:val="0"/>
              </w:rPr>
              <w:t>45-60 minuti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Versione</w:t>
            </w:r>
          </w:p>
          <w:p>
            <w:r>
              <w:rPr>
                <w:b w:val="0"/>
                <w:i w:val="0"/>
              </w:rPr>
              <w:t>Pilota 1.0</w:t>
            </w:r>
          </w:p>
        </w:tc>
      </w:tr>
    </w:tbl>
    <w:p>
      <w:pPr>
        <w:keepLines/>
      </w:pPr>
      <w:r>
        <w:rPr>
          <w:b w:val="0"/>
          <w:i w:val="0"/>
        </w:rPr>
        <w:t>Versione pilota - corpus di astragali A-D, identificazione e correzione finale da validare.</w:t>
      </w:r>
    </w:p>
    <w:p>
      <w:pPr>
        <w:pStyle w:val="Heading2"/>
        <w:keepNext/>
        <w:keepLines/>
      </w:pPr>
      <w:r>
        <w:rPr>
          <w:b w:val="0"/>
          <w:i w:val="0"/>
        </w:rPr>
        <w:t>1. In breve</w:t>
      </w:r>
    </w:p>
    <w:p>
      <w:pPr>
        <w:keepLines/>
      </w:pPr>
      <w:r>
        <w:rPr>
          <w:b w:val="0"/>
          <w:i w:val="0"/>
        </w:rPr>
        <w:t>In gruppi, gli studenti descrivono quattro ossa A-D, le confrontano con possibili animali quindi formulano un'associazione ragionata. In questa versione le carte A-D sono luoghi neutrali: la sessione allena il metodo, non l'identificazione delle specie.</w:t>
      </w:r>
    </w:p>
    <w:p>
      <w:pPr>
        <w:pStyle w:val="Heading2"/>
        <w:keepNext/>
        <w:keepLines/>
      </w:pPr>
      <w:r>
        <w:rPr>
          <w:b w:val="0"/>
          <w:i w:val="0"/>
        </w:rPr>
        <w:t>2. Obiettivi</w:t>
      </w:r>
    </w:p>
    <w:p>
      <w:pPr>
        <w:pStyle w:val="ListBullet"/>
        <w:keepNext/>
        <w:keepLines/>
      </w:pPr>
      <w:r>
        <w:rPr>
          <w:b w:val="0"/>
          <w:i w:val="0"/>
        </w:rPr>
        <w:t>Descrivi una forma senza indovinare.</w:t>
      </w:r>
    </w:p>
    <w:p>
      <w:pPr>
        <w:pStyle w:val="ListBullet"/>
        <w:keepNext/>
        <w:keepLines/>
      </w:pPr>
      <w:r>
        <w:rPr>
          <w:b w:val="0"/>
          <w:i w:val="0"/>
        </w:rPr>
        <w:t>Confronta più indizi visibili.</w:t>
      </w:r>
    </w:p>
    <w:p>
      <w:pPr>
        <w:pStyle w:val="ListBullet"/>
        <w:keepNext/>
        <w:keepLines/>
      </w:pPr>
      <w:r>
        <w:rPr>
          <w:b w:val="0"/>
          <w:i w:val="0"/>
        </w:rPr>
        <w:t>Formulare un’ipotesi con un certo grado di certezza.</w:t>
      </w:r>
    </w:p>
    <w:p>
      <w:pPr>
        <w:pStyle w:val="ListBullet"/>
        <w:keepNext w:val="0"/>
        <w:keepLines/>
      </w:pPr>
      <w:r>
        <w:rPr>
          <w:b w:val="0"/>
          <w:i w:val="0"/>
        </w:rPr>
        <w:t>Nomina i riferimenti necessari per verificare.</w:t>
      </w:r>
    </w:p>
    <w:p>
      <w:pPr>
        <w:pStyle w:val="Heading2"/>
        <w:keepNext/>
        <w:keepLines/>
      </w:pPr>
      <w:r>
        <w:rPr>
          <w:b w:val="0"/>
          <w:i w:val="0"/>
        </w:rPr>
        <w:t>3. Successo atteso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3439"/>
        <w:gridCol w:w="3439"/>
        <w:gridCol w:w="3440"/>
      </w:tblGrid>
      <w:tr>
        <w:trPr>
          <w:cantSplit/>
          <w:cantSplit/>
          <w:cantSplit/>
        </w:trPr>
        <w:tc>
          <w:tcPr>
            <w:tcW w:type="dxa" w:w="343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Riuscito</w:t>
            </w:r>
          </w:p>
          <w:p>
            <w:pPr>
              <w:keepLines/>
            </w:pPr>
            <w:r>
              <w:rPr>
                <w:b w:val="0"/>
                <w:i w:val="0"/>
              </w:rPr>
              <w:t>Due indizi supportano l'associazione e un'incertezza ha un nome.</w:t>
            </w:r>
          </w:p>
        </w:tc>
        <w:tc>
          <w:tcPr>
            <w:tcW w:type="dxa" w:w="343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In corso</w:t>
            </w:r>
          </w:p>
          <w:p>
            <w:pPr>
              <w:keepLines/>
            </w:pPr>
            <w:r>
              <w:rPr>
                <w:b w:val="0"/>
                <w:i w:val="0"/>
              </w:rPr>
              <w:t>Viene proposta un'associazione con un singolo indizio.</w:t>
            </w:r>
          </w:p>
        </w:tc>
        <w:tc>
          <w:tcPr>
            <w:tcW w:type="dxa" w:w="3440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Da rivedere</w:t>
            </w:r>
          </w:p>
          <w:p>
            <w:pPr>
              <w:keepLines/>
            </w:pPr>
            <w:r>
              <w:rPr>
                <w:b w:val="0"/>
                <w:i w:val="0"/>
              </w:rPr>
              <w:t>La scelta si basa sulla dimensione o sulla probabilità presunta.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4. Durata e materiale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476"/>
        <w:gridCol w:w="3921"/>
        <w:gridCol w:w="3921"/>
      </w:tblGrid>
      <w:tr>
        <w:trPr>
          <w:cantSplit/>
          <w:tblHeader w:val="true"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Contesto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Durata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Materiale</w:t>
            </w: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Classe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45-60 minuti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Foglio, carte animali, carte A-D, matite.</w:t>
            </w: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Museo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30-45 minuti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  <w:r>
              <w:rPr>
                <w:b w:val="0"/>
                <w:i w:val="0"/>
              </w:rPr>
              <w:t>Repliche, ossa didattiche o fotografie convalidate; carte animali.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5. Preparazione rapida</w:t>
      </w:r>
    </w:p>
    <w:p>
      <w:pPr>
        <w:keepLines/>
        <w:shd w:fill="F7F4EF"/>
        <w:pBdr>
          <w:left w:val="single" w:sz="18" w:space="8" w:color="356F62"/>
        </w:pBdr>
      </w:pPr>
      <w:r>
        <w:rPr>
          <w:b w:val="0"/>
          <w:i w:val="0"/>
        </w:rPr>
        <w:t>Ritaglia le carte degli animali. Utilizzare le carte A-D solo come modelli finché il corpus scientifico non sarà integrato. Non preparare una risposta specifica.</w:t>
      </w:r>
    </w:p>
    <w:p>
      <w:pPr>
        <w:keepLines/>
        <w:shd w:fill="F7F4EF"/>
        <w:pBdr>
          <w:left w:val="single" w:sz="18" w:space="8" w:color="356F62"/>
        </w:pBdr>
      </w:pPr>
      <w:r>
        <w:rPr>
          <w:b w:val="0"/>
          <w:i w:val="0"/>
        </w:rPr>
        <w:t>"Il tuo compito non è indovinare. Devi difendere un'ipotesi e dire cosa manca per verificarla. »</w:t>
      </w:r>
    </w:p>
    <w:p>
      <w:pPr>
        <w:pStyle w:val="Heading2"/>
        <w:keepNext/>
        <w:keepLines/>
      </w:pPr>
      <w:r>
        <w:rPr>
          <w:b w:val="0"/>
          <w:i w:val="0"/>
        </w:rPr>
        <w:t>6. Procedura dettagliata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Tempo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Azione adulta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Azione degli studenti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Scopo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5 minuti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Presentare il vocabolario della missione e della cautela.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Leggi i gradi “possibile”, “probabile”, “da verificare”.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Stabilisci le regole del gioco.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10 minuti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Distribuisci una carta A-D senza animale.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Descrivere forme, rilievi e superfici.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Osservazione e attribuzione separate.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10 minuti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Distribuisci le carte degli animali.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Confrontare locomozione, proporzioni e organizzazione dell'arto.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Costruisci tracce.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15 minuti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Richiedi due indizi e un limite.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Scegli una possibile associazione e argomentala.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Spiega il ragionamento.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10 minuti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Mettere i gruppi in dibattito.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Confronta le proposizioni e le informazioni mancanti.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  <w:r>
              <w:rPr>
                <w:b w:val="0"/>
                <w:i w:val="0"/>
              </w:rPr>
              <w:t>Comprendere la convalida.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7. Domande e promemoria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Osserva</w:t>
            </w:r>
          </w:p>
          <w:p>
            <w:pPr>
              <w:pStyle w:val="ListBullet"/>
              <w:keepNext/>
              <w:keepLines/>
            </w:pPr>
            <w:r>
              <w:rPr>
                <w:b w:val="0"/>
                <w:i w:val="0"/>
              </w:rPr>
              <w:t>Cos'è largo o stretto?</w:t>
            </w:r>
          </w:p>
          <w:p>
            <w:pPr>
              <w:pStyle w:val="ListBullet"/>
              <w:keepNext/>
              <w:keepLines/>
            </w:pPr>
            <w:r>
              <w:rPr>
                <w:b w:val="0"/>
                <w:i w:val="0"/>
              </w:rPr>
              <w:t>Quali superfici appaiono articolari?</w:t>
            </w:r>
          </w:p>
          <w:p>
            <w:pPr>
              <w:pStyle w:val="ListBullet"/>
              <w:keepNext w:val="0"/>
              <w:keepLines/>
            </w:pPr>
            <w:r>
              <w:rPr>
                <w:b w:val="0"/>
                <w:i w:val="0"/>
              </w:rPr>
              <w:t>Quale vista dovrebbe essere aggiunto?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Discutere</w:t>
            </w:r>
          </w:p>
          <w:p>
            <w:pPr>
              <w:pStyle w:val="ListBullet"/>
              <w:keepNext/>
              <w:keepLines/>
            </w:pPr>
            <w:r>
              <w:rPr>
                <w:b w:val="0"/>
                <w:i w:val="0"/>
              </w:rPr>
              <w:t>Il tuo indizio esclude un animale?</w:t>
            </w:r>
          </w:p>
          <w:p>
            <w:pPr>
              <w:pStyle w:val="ListBullet"/>
              <w:keepNext/>
              <w:keepLines/>
            </w:pPr>
            <w:r>
              <w:rPr>
                <w:b w:val="0"/>
                <w:i w:val="0"/>
              </w:rPr>
              <w:t>Quale altra spiegazione è possibile?</w:t>
            </w:r>
          </w:p>
          <w:p>
            <w:pPr>
              <w:pStyle w:val="ListBullet"/>
              <w:keepNext w:val="0"/>
              <w:keepLines/>
            </w:pPr>
            <w:r>
              <w:rPr>
                <w:b w:val="0"/>
                <w:i w:val="0"/>
              </w:rPr>
              <w:t>Quale misurazione aiuterebbe a verificare?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8. Risposte o elementi attesi</w:t>
      </w:r>
    </w:p>
    <w:p>
      <w:pPr>
        <w:keepLines/>
      </w:pPr>
      <w:r>
        <w:rPr>
          <w:b w:val="0"/>
          <w:i w:val="0"/>
        </w:rPr>
        <w:t>In questa versione non è prevista alcuna attribuzione A-D. Le produzioni attese sono descrizioni verificabili, un'associazione formulata come ipotesi, almeno due indizi e un elenco delle informazioni mancanti: orientamento, scala, specie, provenienza e confronto con un corpus di riferimento.</w:t>
      </w:r>
    </w:p>
    <w:p>
      <w:pPr>
        <w:pStyle w:val="Heading2"/>
        <w:keepNext/>
        <w:keepLines/>
      </w:pPr>
      <w:r>
        <w:rPr>
          <w:b w:val="0"/>
          <w:i w:val="0"/>
        </w:rPr>
        <w:t>9. Differenziazione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3095"/>
        <w:gridCol w:w="7223"/>
      </w:tblGrid>
      <w:tr>
        <w:trPr>
          <w:cantSplit/>
          <w:tblHeader w:val="true"/>
        </w:trPr>
        <w:tc>
          <w:tcPr>
            <w:tcW w:type="dxa" w:w="3095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Bisogno</w:t>
            </w:r>
          </w:p>
        </w:tc>
        <w:tc>
          <w:tcPr>
            <w:tcW w:type="dxa" w:w="722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Adattamento</w:t>
            </w:r>
          </w:p>
        </w:tc>
      </w:tr>
      <w:tr>
        <w:trPr>
          <w:cantSplit/>
        </w:trPr>
        <w:tc>
          <w:tcPr>
            <w:tcW w:type="dxa" w:w="3095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Aiuto</w:t>
            </w:r>
          </w:p>
        </w:tc>
        <w:tc>
          <w:tcPr>
            <w:tcW w:type="dxa" w:w="72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Riduci a due animali e fornisci la banca delle parole.</w:t>
            </w:r>
          </w:p>
        </w:tc>
      </w:tr>
      <w:tr>
        <w:trPr>
          <w:cantSplit/>
        </w:trPr>
        <w:tc>
          <w:tcPr>
            <w:tcW w:type="dxa" w:w="3095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Alleggerisci la scrittura</w:t>
            </w:r>
          </w:p>
        </w:tc>
        <w:tc>
          <w:tcPr>
            <w:tcW w:type="dxa" w:w="72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Fate registrare o dettare l'argomentazione.</w:t>
            </w:r>
          </w:p>
        </w:tc>
      </w:tr>
      <w:tr>
        <w:trPr>
          <w:cantSplit/>
        </w:trPr>
        <w:tc>
          <w:tcPr>
            <w:tcW w:type="dxa" w:w="3095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Vai più in profondità</w:t>
            </w:r>
          </w:p>
        </w:tc>
        <w:tc>
          <w:tcPr>
            <w:tcW w:type="dxa" w:w="72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  <w:r>
              <w:rPr>
                <w:b w:val="0"/>
                <w:i w:val="0"/>
              </w:rPr>
              <w:t>Fai classificare gli indizi dal più debole al più forte.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10. Adeguamento museale</w:t>
      </w:r>
    </w:p>
    <w:p>
      <w:pPr>
        <w:keepLines/>
      </w:pPr>
      <w:r>
        <w:rPr>
          <w:b w:val="0"/>
          <w:i w:val="0"/>
        </w:rPr>
        <w:t>Utilizza un oggetto manipolabile solo se le regole del museo lo consentono. Altrimenti, usa una fotografia orientata, una vetrina o una replica. Adattare le specie al corpus effettivamente disponibile; non lasciare mai credere che un museo possieda necessariamente le collezioni citate.</w:t>
      </w:r>
    </w:p>
    <w:p>
      <w:pPr>
        <w:pStyle w:val="Heading2"/>
        <w:keepNext/>
        <w:keepLines/>
      </w:pPr>
      <w:r>
        <w:rPr>
          <w:b w:val="0"/>
          <w:i w:val="0"/>
        </w:rPr>
        <w:t>11. Valutazione rapida</w:t>
      </w:r>
    </w:p>
    <w:p>
      <w:pPr>
        <w:keepLines/>
      </w:pPr>
      <w:r>
        <w:rPr>
          <w:b w:val="0"/>
          <w:i w:val="0"/>
        </w:rPr>
        <w:t>Richiedere una frase composta da quattro elementi: associazione possibile, indizio 1, indizio 2, informazione da verificare. Valutare la qualità del ragionamento piuttosto che il nome scelto.</w:t>
      </w:r>
    </w:p>
    <w:p>
      <w:pPr>
        <w:pStyle w:val="Heading2"/>
        <w:keepNext/>
        <w:keepLines/>
      </w:pPr>
      <w:r>
        <w:rPr>
          <w:b w:val="0"/>
          <w:i w:val="0"/>
        </w:rPr>
        <w:t>12. Errori comuni</w:t>
      </w:r>
    </w:p>
    <w:p>
      <w:pPr>
        <w:keepLines/>
        <w:shd w:fill="F7F4EF"/>
        <w:pBdr>
          <w:left w:val="single" w:sz="18" w:space="8" w:color="356F62"/>
        </w:pBdr>
      </w:pPr>
      <w:r>
        <w:rPr>
          <w:b w:val="0"/>
          <w:i w:val="0"/>
        </w:rPr>
        <w:t>Non presentare la taglia dell'animale come criterio sufficiente. Non annunciare contanti per carte A-D vuote. Non confondere somiglianza e identificazione.</w:t>
      </w:r>
    </w:p>
    <w:p>
      <w:pPr>
        <w:pStyle w:val="ListBullet"/>
        <w:keepNext/>
        <w:keepLines/>
      </w:pPr>
      <w:r>
        <w:rPr>
          <w:b w:val="0"/>
          <w:i w:val="0"/>
        </w:rPr>
        <w:t>Scegli il tuo animale preferito.</w:t>
      </w:r>
    </w:p>
    <w:p>
      <w:pPr>
        <w:pStyle w:val="ListBullet"/>
        <w:keepNext/>
        <w:keepLines/>
      </w:pPr>
      <w:r>
        <w:rPr>
          <w:b w:val="0"/>
          <w:i w:val="0"/>
        </w:rPr>
        <w:t>Dedurre la specie da un'unica curva.</w:t>
      </w:r>
    </w:p>
    <w:p>
      <w:pPr>
        <w:pStyle w:val="ListBullet"/>
        <w:keepNext/>
        <w:keepLines/>
      </w:pPr>
      <w:r>
        <w:rPr>
          <w:b w:val="0"/>
          <w:i w:val="0"/>
        </w:rPr>
        <w:t>Dimentica orientamento e ridimensiona.</w:t>
      </w:r>
    </w:p>
    <w:p>
      <w:pPr>
        <w:pStyle w:val="ListBullet"/>
        <w:keepNext w:val="0"/>
        <w:keepLines/>
      </w:pPr>
      <w:r>
        <w:rPr>
          <w:b w:val="0"/>
          <w:i w:val="0"/>
        </w:rPr>
        <w:t>Utilizzare "certo" senza riferimento.</w:t>
      </w:r>
    </w:p>
    <w:p>
      <w:pPr>
        <w:pStyle w:val="Heading2"/>
        <w:keepNext/>
        <w:keepLines/>
      </w:pPr>
      <w:r>
        <w:rPr>
          <w:b w:val="0"/>
          <w:i w:val="0"/>
        </w:rPr>
        <w:t>13. Fonti e limiti</w:t>
      </w:r>
    </w:p>
    <w:p>
      <w:pPr>
        <w:keepLines/>
      </w:pPr>
      <w:r>
        <w:rPr>
          <w:b w:val="0"/>
          <w:i w:val="0"/>
        </w:rPr>
        <w:t>Zeder e Lapham (2010) mostrano i limiti dei criteri morfologici isolati per distinguere alcune ossa postcraniali di pecore e capre. Un'attribuzione attendibile richiede un corpus di riferimento, un orientamento, una scala e una validazione zooarcheologica. Il pipistrello resta un'estensione, fuori dal cuore dell'attività.</w:t>
      </w:r>
    </w:p>
    <w:p>
      <w:pPr>
        <w:pStyle w:val="Heading2"/>
        <w:keepNext/>
        <w:keepLines/>
      </w:pPr>
      <w:r>
        <w:rPr>
          <w:b w:val="0"/>
          <w:i w:val="0"/>
        </w:rPr>
        <w:t>14. Stato attuale e restanti convalide</w:t>
      </w:r>
    </w:p>
    <w:p>
      <w:pPr>
        <w:keepLines/>
        <w:shd w:fill="F7F4EF"/>
        <w:pBdr>
          <w:left w:val="single" w:sz="18" w:space="8" w:color="356F62"/>
        </w:pBdr>
      </w:pPr>
      <w:r>
        <w:rPr>
          <w:b w:val="0"/>
          <w:i w:val="0"/>
        </w:rPr>
        <w:t>Corpus A-D non integrato. Specie, fotografie, metadati e correzione finale devono essere validati da persona competente in zooarcheologia. I media scientifici provvisori documentati nella riprogettazione sono esplicitamente esclusi da questi PDF.</w:t>
      </w:r>
    </w:p>
    <w:p>
      <w:pPr>
        <w:pStyle w:val="Heading2"/>
        <w:keepNext/>
        <w:keepLines/>
      </w:pPr>
      <w:r>
        <w:rPr>
          <w:b w:val="0"/>
          <w:i w:val="0"/>
        </w:rPr>
        <w:t>Stampa piano</w:t>
      </w:r>
    </w:p>
    <w:p>
      <w:pPr>
        <w:pStyle w:val="ResourceCredit"/>
        <w:spacing w:before="160"/>
      </w:pPr>
      <w:r>
        <w:rPr>
          <w:b/>
        </w:rPr>
        <w:t xml:space="preserve">Tracciabilità : </w:t>
      </w:r>
      <w:hyperlink r:id="rId11">
        <w:r>
          <w:rPr>
            <w:color w:val="356F62"/>
            <w:u w:val="single"/>
          </w:rPr>
          <w:t>https://histoire-d-os.github.io/Histoire-d-os/it/ressources/activite-02-associer-astragale-animal.html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Versione pilota · Pagina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356F6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356F6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istoire-d-os.github.io/Histoire-d-os/it/ressources/activite-02-associer-astragale-anim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Attività 02 - guida per la conduzione (IT)</dc:title>
  <dc:subject>Risorsa educativa pilota sul talo/astragalo</dc:subject>
  <dc:creator>Histoires d'os</dc:creator>
  <cp:keywords>Histoires d'os, talus, astragale, it, Attività 02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