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Storie di ossa - Kit didattico</w:t>
      </w:r>
    </w:p>
    <w:p>
      <w:pPr>
        <w:pStyle w:val="Title"/>
        <w:keepNext/>
        <w:keepLines/>
      </w:pPr>
      <w:r>
        <w:rPr>
          <w:b w:val="0"/>
          <w:i w:val="0"/>
        </w:rPr>
        <w:t>Attività 4</w:t>
      </w:r>
      <w:r>
        <w:br/>
      </w:r>
      <w:r>
        <w:rPr>
          <w:b w:val="0"/>
          <w:i w:val="0"/>
        </w:rPr>
        <w:t>Un osso, molte vite</w:t>
      </w:r>
    </w:p>
    <w:p>
      <w:pPr>
        <w:keepLines/>
      </w:pPr>
      <w:r>
        <w:rPr>
          <w:b w:val="0"/>
          <w:i w:val="0"/>
        </w:rPr>
        <w:t>Un laboratorio di metodo per descrivere un osso o un oggetto, proporre alcune ipotesi e specificare come verificarle senza trasformare una possibilità in certezza.</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Pubblico</w:t>
            </w:r>
          </w:p>
          <w:p>
            <w:r>
              <w:rPr>
                <w:b w:val="0"/>
                <w:i w:val="0"/>
              </w:rPr>
              <w:t>9-12 anni</w:t>
            </w:r>
          </w:p>
        </w:tc>
        <w:tc>
          <w:tcPr>
            <w:tcW w:type="dxa" w:w="2579"/>
            <w:shd w:fill="F0F1EE"/>
            <w:tcMar>
              <w:top w:w="90" w:type="dxa"/>
              <w:start w:w="120" w:type="dxa"/>
              <w:bottom w:w="90" w:type="dxa"/>
              <w:end w:w="120" w:type="dxa"/>
            </w:tcMar>
          </w:tcPr>
          <w:p>
            <w:pPr>
              <w:pStyle w:val="ResourceCredit"/>
            </w:pPr>
            <w:r>
              <w:rPr>
                <w:b/>
                <w:i w:val="0"/>
              </w:rPr>
              <w:t>Durata</w:t>
            </w:r>
          </w:p>
          <w:p>
            <w:r>
              <w:rPr>
                <w:b w:val="0"/>
                <w:i w:val="0"/>
              </w:rPr>
              <w:t>45-75 minuti</w:t>
            </w:r>
          </w:p>
        </w:tc>
        <w:tc>
          <w:tcPr>
            <w:tcW w:type="dxa" w:w="2579"/>
            <w:shd w:fill="F0F1EE"/>
            <w:tcMar>
              <w:top w:w="90" w:type="dxa"/>
              <w:start w:w="120" w:type="dxa"/>
              <w:bottom w:w="90" w:type="dxa"/>
              <w:end w:w="120" w:type="dxa"/>
            </w:tcMar>
          </w:tcPr>
          <w:p>
            <w:pPr>
              <w:pStyle w:val="ResourceCredit"/>
            </w:pPr>
            <w:r>
              <w:rPr>
                <w:b/>
                <w:i w:val="0"/>
              </w:rPr>
              <w:t>Contenuto</w:t>
            </w:r>
          </w:p>
          <w:p>
            <w:r>
              <w:rPr>
                <w:b w:val="0"/>
                <w:i w:val="0"/>
              </w:rPr>
              <w:t>Guida, foglio, mappe, chiave di risposta</w:t>
            </w:r>
          </w:p>
        </w:tc>
        <w:tc>
          <w:tcPr>
            <w:tcW w:type="dxa" w:w="2581"/>
            <w:shd w:fill="F0F1EE"/>
            <w:tcMar>
              <w:top w:w="90" w:type="dxa"/>
              <w:start w:w="120" w:type="dxa"/>
              <w:bottom w:w="90" w:type="dxa"/>
              <w:end w:w="120" w:type="dxa"/>
            </w:tcMar>
          </w:tcPr>
          <w:p>
            <w:pPr>
              <w:pStyle w:val="ResourceCredit"/>
            </w:pPr>
            <w:r>
              <w:rPr>
                <w:b/>
                <w:i w:val="0"/>
              </w:rPr>
              <w:t>Lunghezza</w:t>
            </w:r>
          </w:p>
          <w:p>
            <w:r>
              <w:rPr>
                <w:b w:val="0"/>
                <w:i w:val="0"/>
              </w:rPr>
              <w:t>Per calcolare</w:t>
            </w:r>
          </w:p>
        </w:tc>
      </w:tr>
    </w:tbl>
    <w:p>
      <w:pPr>
        <w:pStyle w:val="Heading2"/>
        <w:keepNext/>
        <w:keepLines/>
      </w:pPr>
      <w:r>
        <w:rPr>
          <w:b w:val="0"/>
          <w:i w:val="0"/>
        </w:rPr>
        <w:t>In questo kit</w:t>
      </w:r>
    </w:p>
    <w:p>
      <w:pPr>
        <w:pStyle w:val="ListNumber"/>
        <w:keepNext/>
        <w:keepLines/>
      </w:pPr>
      <w:r>
        <w:rPr>
          <w:b w:val="0"/>
          <w:i w:val="0"/>
        </w:rPr>
        <w:t>Guida per la conduzione</w:t>
      </w:r>
    </w:p>
    <w:p>
      <w:pPr>
        <w:pStyle w:val="ListNumber"/>
        <w:keepNext/>
        <w:keepLines/>
      </w:pPr>
      <w:r>
        <w:rPr>
          <w:b w:val="0"/>
          <w:i w:val="0"/>
        </w:rPr>
        <w:t>Scheda allievo</w:t>
      </w:r>
    </w:p>
    <w:p>
      <w:pPr>
        <w:pStyle w:val="ListNumber"/>
        <w:keepNext/>
        <w:keepLines/>
      </w:pPr>
      <w:r>
        <w:rPr>
          <w:b w:val="0"/>
          <w:i w:val="0"/>
        </w:rPr>
        <w:t>Carte oggetto dalla A alla E da completare</w:t>
      </w:r>
    </w:p>
    <w:p>
      <w:pPr>
        <w:pStyle w:val="ListNumber"/>
        <w:keepNext/>
        <w:keepLines/>
      </w:pPr>
      <w:r>
        <w:rPr>
          <w:b w:val="0"/>
          <w:i w:val="0"/>
        </w:rPr>
        <w:t>Correzione del metodo</w:t>
      </w:r>
    </w:p>
    <w:p>
      <w:pPr>
        <w:pStyle w:val="ListNumber"/>
        <w:keepNext w:val="0"/>
        <w:keepLines/>
      </w:pPr>
      <w:r>
        <w:rPr>
          <w:b w:val="0"/>
          <w:i w:val="0"/>
        </w:rPr>
        <w:t>Fonti e limiti</w:t>
      </w:r>
    </w:p>
    <w:p>
      <w:pPr>
        <w:keepLines/>
      </w:pPr>
      <w:r>
        <w:rPr>
          <w:b w:val="0"/>
          <w:i w:val="0"/>
        </w:rPr>
        <w:t>Prototipo accurato - supporti del metodo; oggetti da A a E da completare dopo la convalida.</w:t>
      </w:r>
    </w:p>
    <w:p>
      <w:pPr>
        <w:keepLines/>
      </w:pPr>
      <w:r>
        <w:rPr>
          <w:b/>
          <w:i w:val="0"/>
        </w:rPr>
        <w:t>Stampa consigliata:</w:t>
      </w:r>
      <w:r>
        <w:rPr>
          <w:b w:val="0"/>
          <w:i w:val="0"/>
        </w:rPr>
        <w:t xml:space="preserve"> guida e correzione per adulti; studente per record dello studente; carte su carta più spessa se vengono ritagliate. Gli oggetti convalidati dell'istituzione possono essere osservati direttamente o aggiunti nelle posizioni previste.</w:t>
      </w:r>
    </w:p>
    <w:p>
      <w:pPr>
        <w:keepLines/>
      </w:pPr>
      <w:r>
        <w:rPr>
          <w:b/>
          <w:i w:val="0"/>
        </w:rPr>
        <w:t>Versione:</w:t>
      </w:r>
      <w:r>
        <w:rPr>
          <w:b w:val="0"/>
          <w:i w:val="0"/>
        </w:rPr>
        <w:t xml:space="preserve"> 1.0 pilota - 20 luglio 2026.</w:t>
      </w:r>
    </w:p>
    <w:p>
      <w:r>
        <w:br w:type="page"/>
      </w:r>
    </w:p>
    <w:p>
      <w:pPr>
        <w:keepLines/>
      </w:pPr>
      <w:r>
        <w:rPr>
          <w:b w:val="0"/>
          <w:i w:val="0"/>
        </w:rPr>
        <w:t>Storie di ossa - Attività 4</w:t>
      </w:r>
    </w:p>
    <w:p>
      <w:pPr>
        <w:pStyle w:val="Heading1"/>
        <w:keepNext/>
        <w:keepLines/>
      </w:pPr>
      <w:r>
        <w:rPr>
          <w:b w:val="0"/>
          <w:i w:val="0"/>
        </w:rPr>
        <w:t>Guida per la conduzione</w:t>
      </w:r>
      <w:r>
        <w:br/>
      </w:r>
      <w:r>
        <w:rPr>
          <w:b w:val="0"/>
          <w:i w:val="0"/>
        </w:rPr>
        <w:t>Un osso, molte vite</w:t>
      </w:r>
    </w:p>
    <w:p>
      <w:pPr>
        <w:keepLines/>
      </w:pPr>
      <w:r>
        <w:rPr>
          <w:b w:val="0"/>
          <w:i w:val="0"/>
        </w:rPr>
        <w:t>Guida per condurre un'indagine sui possibili usi di un oggetto senza annunciarne una funzione definitiva.</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Tipo</w:t>
            </w:r>
          </w:p>
          <w:p>
            <w:r>
              <w:rPr>
                <w:b w:val="0"/>
                <w:i w:val="0"/>
              </w:rPr>
              <w:t>Guida per la conduzione</w:t>
            </w:r>
          </w:p>
        </w:tc>
        <w:tc>
          <w:tcPr>
            <w:tcW w:type="dxa" w:w="2579"/>
            <w:shd w:fill="F0F1EE"/>
            <w:tcMar>
              <w:top w:w="90" w:type="dxa"/>
              <w:start w:w="120" w:type="dxa"/>
              <w:bottom w:w="90" w:type="dxa"/>
              <w:end w:w="120" w:type="dxa"/>
            </w:tcMar>
          </w:tcPr>
          <w:p>
            <w:pPr>
              <w:pStyle w:val="ResourceCredit"/>
            </w:pPr>
            <w:r>
              <w:rPr>
                <w:b/>
                <w:i w:val="0"/>
              </w:rPr>
              <w:t>Pubblico</w:t>
            </w:r>
          </w:p>
          <w:p>
            <w:r>
              <w:rPr>
                <w:b w:val="0"/>
                <w:i w:val="0"/>
              </w:rPr>
              <w:t>Adulti responsabili</w:t>
            </w:r>
          </w:p>
        </w:tc>
        <w:tc>
          <w:tcPr>
            <w:tcW w:type="dxa" w:w="2579"/>
            <w:shd w:fill="F0F1EE"/>
            <w:tcMar>
              <w:top w:w="90" w:type="dxa"/>
              <w:start w:w="120" w:type="dxa"/>
              <w:bottom w:w="90" w:type="dxa"/>
              <w:end w:w="120" w:type="dxa"/>
            </w:tcMar>
          </w:tcPr>
          <w:p>
            <w:pPr>
              <w:pStyle w:val="ResourceCredit"/>
            </w:pPr>
            <w:r>
              <w:rPr>
                <w:b/>
                <w:i w:val="0"/>
              </w:rPr>
              <w:t>Durata</w:t>
            </w:r>
          </w:p>
          <w:p>
            <w:r>
              <w:rPr>
                <w:b w:val="0"/>
                <w:i w:val="0"/>
              </w:rPr>
              <w:t>45-75 minuti</w:t>
            </w:r>
          </w:p>
        </w:tc>
        <w:tc>
          <w:tcPr>
            <w:tcW w:type="dxa" w:w="2581"/>
            <w:shd w:fill="F0F1EE"/>
            <w:tcMar>
              <w:top w:w="90" w:type="dxa"/>
              <w:start w:w="120" w:type="dxa"/>
              <w:bottom w:w="90" w:type="dxa"/>
              <w:end w:w="120" w:type="dxa"/>
            </w:tcMar>
          </w:tcPr>
          <w:p>
            <w:pPr>
              <w:pStyle w:val="ResourceCredit"/>
            </w:pPr>
            <w:r>
              <w:rPr>
                <w:b/>
                <w:i w:val="0"/>
              </w:rPr>
              <w:t>Versione</w:t>
            </w:r>
          </w:p>
          <w:p>
            <w:r>
              <w:rPr>
                <w:b w:val="0"/>
                <w:i w:val="0"/>
              </w:rPr>
              <w:t>Pilota 1.0</w:t>
            </w:r>
          </w:p>
        </w:tc>
      </w:tr>
    </w:tbl>
    <w:p>
      <w:pPr>
        <w:keepLines/>
      </w:pPr>
      <w:r>
        <w:rPr>
          <w:b w:val="0"/>
          <w:i w:val="0"/>
        </w:rPr>
        <w:t>Prototipo prudente: gli oggetti da A a E e le relative istruzioni devono ancora essere integrati.</w:t>
      </w:r>
    </w:p>
    <w:p>
      <w:pPr>
        <w:pStyle w:val="Heading2"/>
        <w:keepNext/>
        <w:keepLines/>
      </w:pPr>
      <w:r>
        <w:rPr>
          <w:b w:val="0"/>
          <w:i w:val="0"/>
        </w:rPr>
        <w:t>1. In breve</w:t>
      </w:r>
    </w:p>
    <w:p>
      <w:pPr>
        <w:keepLines/>
      </w:pPr>
      <w:r>
        <w:rPr>
          <w:b w:val="0"/>
          <w:i w:val="0"/>
        </w:rPr>
        <w:t>Gli studenti descrivono un oggetto senza attribuirgli un uso, formulano almeno due ipotesi, scelgono gli indizi che li supportano quindi elencano le informazioni necessarie per decidere tra loro. Le carte dalla A alla E sono modelli: l'attività diventa pienamente utilizzabile dopo aver aggiunto un corpus validato.</w:t>
      </w:r>
    </w:p>
    <w:p>
      <w:pPr>
        <w:pStyle w:val="Heading2"/>
        <w:keepNext/>
        <w:keepLines/>
      </w:pPr>
      <w:r>
        <w:rPr>
          <w:b w:val="0"/>
          <w:i w:val="0"/>
        </w:rPr>
        <w:t>2. Obiettivi</w:t>
      </w:r>
    </w:p>
    <w:p>
      <w:pPr>
        <w:pStyle w:val="ListBullet"/>
        <w:keepNext/>
        <w:keepLines/>
      </w:pPr>
      <w:r>
        <w:rPr>
          <w:b w:val="0"/>
          <w:i w:val="0"/>
        </w:rPr>
        <w:t>Distinguere osservazione, ipotesi, interpretazione e verifica.</w:t>
      </w:r>
    </w:p>
    <w:p>
      <w:pPr>
        <w:pStyle w:val="ListBullet"/>
        <w:keepNext/>
        <w:keepLines/>
      </w:pPr>
      <w:r>
        <w:rPr>
          <w:b w:val="0"/>
          <w:i w:val="0"/>
        </w:rPr>
        <w:t>Descrivere materiale, forma, dimensioni e tracce visibili.</w:t>
      </w:r>
    </w:p>
    <w:p>
      <w:pPr>
        <w:pStyle w:val="ListBullet"/>
        <w:keepNext/>
        <w:keepLines/>
      </w:pPr>
      <w:r>
        <w:rPr>
          <w:b w:val="0"/>
          <w:i w:val="0"/>
        </w:rPr>
        <w:t>Proporre diversi possibili usi da indizi.</w:t>
      </w:r>
    </w:p>
    <w:p>
      <w:pPr>
        <w:pStyle w:val="ListBullet"/>
        <w:keepNext w:val="0"/>
        <w:keepLines/>
      </w:pPr>
      <w:r>
        <w:rPr>
          <w:b w:val="0"/>
          <w:i w:val="0"/>
        </w:rPr>
        <w:t>Comprendere il ruolo del contesto archeologico e documentario.</w:t>
      </w:r>
    </w:p>
    <w:p>
      <w:pPr>
        <w:pStyle w:val="Heading2"/>
        <w:keepNext/>
        <w:keepLines/>
      </w:pPr>
      <w:r>
        <w:rPr>
          <w:b w:val="0"/>
          <w:i w:val="0"/>
        </w:rPr>
        <w:t>3. Successo atteso</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Riuscito</w:t>
            </w:r>
          </w:p>
          <w:p>
            <w:pPr>
              <w:keepLines/>
            </w:pPr>
            <w:r>
              <w:rPr>
                <w:b w:val="0"/>
                <w:i w:val="0"/>
              </w:rPr>
              <w:t>Due ipotesi sono legate a indizi e ai mezzi di verifica.</w:t>
            </w:r>
          </w:p>
        </w:tc>
        <w:tc>
          <w:tcPr>
            <w:tcW w:type="dxa" w:w="3439"/>
            <w:vAlign w:val="top"/>
            <w:shd w:fill="F7F4EF"/>
            <w:tcMar>
              <w:top w:w="90" w:type="dxa"/>
              <w:start w:w="120" w:type="dxa"/>
              <w:bottom w:w="90" w:type="dxa"/>
              <w:end w:w="120" w:type="dxa"/>
            </w:tcMar>
          </w:tcPr>
          <w:p>
            <w:pPr>
              <w:pStyle w:val="Heading3"/>
              <w:keepLines/>
            </w:pPr>
            <w:r>
              <w:rPr>
                <w:b w:val="0"/>
                <w:i w:val="0"/>
              </w:rPr>
              <w:t>In corso</w:t>
            </w:r>
          </w:p>
          <w:p>
            <w:pPr>
              <w:keepLines/>
            </w:pPr>
            <w:r>
              <w:rPr>
                <w:b w:val="0"/>
                <w:i w:val="0"/>
              </w:rPr>
              <w:t>Le ipotesi sono distinte, ma gli indizi restano imprecisi.</w:t>
            </w:r>
          </w:p>
        </w:tc>
        <w:tc>
          <w:tcPr>
            <w:tcW w:type="dxa" w:w="3440"/>
            <w:vAlign w:val="top"/>
            <w:shd w:fill="F7F4EF"/>
            <w:tcMar>
              <w:top w:w="90" w:type="dxa"/>
              <w:start w:w="120" w:type="dxa"/>
              <w:bottom w:w="90" w:type="dxa"/>
              <w:end w:w="120" w:type="dxa"/>
            </w:tcMar>
          </w:tcPr>
          <w:p>
            <w:pPr>
              <w:pStyle w:val="Heading3"/>
              <w:keepLines/>
            </w:pPr>
            <w:r>
              <w:rPr>
                <w:b w:val="0"/>
                <w:i w:val="0"/>
              </w:rPr>
              <w:t>Da rivedere</w:t>
            </w:r>
          </w:p>
          <w:p>
            <w:pPr>
              <w:keepLines/>
            </w:pPr>
            <w:r>
              <w:rPr>
                <w:b w:val="0"/>
                <w:i w:val="0"/>
              </w:rPr>
              <w:t>La funzione è annunciata come certa fin dalla prima osservazione.</w:t>
            </w:r>
          </w:p>
        </w:tc>
      </w:tr>
    </w:tbl>
    <w:p>
      <w:pPr>
        <w:spacing w:after="0"/>
      </w:pPr>
    </w:p>
    <w:p>
      <w:pPr>
        <w:pStyle w:val="Heading2"/>
        <w:keepNext/>
        <w:keepLines/>
      </w:pPr>
      <w:r>
        <w:rPr>
          <w:b w:val="0"/>
          <w:i w:val="0"/>
        </w:rPr>
        <w:t>4. Durata e materiale</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Contesto</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Durata</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Materiale</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45-75 minuti</w:t>
            </w:r>
          </w:p>
        </w:tc>
        <w:tc>
          <w:tcPr>
            <w:tcW w:type="dxa" w:w="3921"/>
            <w:vAlign w:val="center"/>
            <w:tcMar>
              <w:top w:w="90" w:type="dxa"/>
              <w:start w:w="120" w:type="dxa"/>
              <w:bottom w:w="90" w:type="dxa"/>
              <w:end w:w="120" w:type="dxa"/>
            </w:tcMar>
          </w:tcPr>
          <w:p>
            <w:pPr>
              <w:keepNext/>
              <w:keepLines/>
              <w:spacing w:after="40" w:line="252" w:lineRule="auto"/>
            </w:pPr>
            <w:r>
              <w:rPr>
                <w:b w:val="0"/>
                <w:i w:val="0"/>
              </w:rPr>
              <w:t>Foglio, carte A-E, fotografie o repliche convalidate.</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Museo</w:t>
            </w:r>
          </w:p>
        </w:tc>
        <w:tc>
          <w:tcPr>
            <w:tcW w:type="dxa" w:w="3921"/>
            <w:vAlign w:val="center"/>
            <w:tcMar>
              <w:top w:w="90" w:type="dxa"/>
              <w:start w:w="120" w:type="dxa"/>
              <w:bottom w:w="90" w:type="dxa"/>
              <w:end w:w="120" w:type="dxa"/>
            </w:tcMar>
          </w:tcPr>
          <w:p>
            <w:pPr>
              <w:keepNext/>
              <w:keepLines/>
              <w:spacing w:after="40" w:line="252" w:lineRule="auto"/>
            </w:pPr>
            <w:r>
              <w:rPr>
                <w:b w:val="0"/>
                <w:i w:val="0"/>
              </w:rPr>
              <w:t>30-60 minuti</w:t>
            </w:r>
          </w:p>
        </w:tc>
        <w:tc>
          <w:tcPr>
            <w:tcW w:type="dxa" w:w="3921"/>
            <w:vAlign w:val="center"/>
            <w:tcMar>
              <w:top w:w="90" w:type="dxa"/>
              <w:start w:w="120" w:type="dxa"/>
              <w:bottom w:w="90" w:type="dxa"/>
              <w:end w:w="120" w:type="dxa"/>
            </w:tcMar>
          </w:tcPr>
          <w:p>
            <w:pPr>
              <w:keepLines/>
              <w:spacing w:after="40" w:line="252" w:lineRule="auto"/>
            </w:pPr>
            <w:r>
              <w:rPr>
                <w:b w:val="0"/>
                <w:i w:val="0"/>
              </w:rPr>
              <w:t>Oggetto in esposizione, riproduzione o oggetto manipolabile autorizzato.</w:t>
            </w:r>
          </w:p>
        </w:tc>
      </w:tr>
    </w:tbl>
    <w:p>
      <w:pPr>
        <w:spacing w:after="0"/>
      </w:pPr>
    </w:p>
    <w:p>
      <w:pPr>
        <w:pStyle w:val="Heading2"/>
        <w:keepNext/>
        <w:keepLines/>
      </w:pPr>
      <w:r>
        <w:rPr>
          <w:b w:val="0"/>
          <w:i w:val="0"/>
        </w:rPr>
        <w:t>5. Preparazione rapida</w:t>
      </w:r>
    </w:p>
    <w:p>
      <w:pPr>
        <w:keepLines/>
        <w:shd w:fill="F7F4EF"/>
        <w:pBdr>
          <w:left w:val="single" w:sz="18" w:space="8" w:color="315F79"/>
        </w:pBdr>
      </w:pPr>
      <w:r>
        <w:rPr>
          <w:b w:val="0"/>
          <w:i w:val="0"/>
        </w:rPr>
        <w:t>Seleziona da uno a cinque oggetti documentati. Completa le carte senza scrivere una funzione come titolo. Mantieni nascosti i dati di contesto fino alla fase di verifica. Adeguare il protocollo alle regole dell'istituzione.</w:t>
      </w:r>
    </w:p>
    <w:p>
      <w:pPr>
        <w:keepLines/>
        <w:shd w:fill="F7F4EF"/>
        <w:pBdr>
          <w:left w:val="single" w:sz="18" w:space="8" w:color="315F79"/>
        </w:pBdr>
      </w:pPr>
      <w:r>
        <w:rPr>
          <w:b w:val="0"/>
          <w:i w:val="0"/>
        </w:rPr>
        <w:t>"Iniziare da ciò che è visibile. Un'ipotesi è una proposizione da verificare, non una risposta certa. »</w:t>
      </w:r>
    </w:p>
    <w:p>
      <w:pPr>
        <w:pStyle w:val="Heading2"/>
        <w:keepNext/>
        <w:keepLines/>
      </w:pPr>
      <w:r>
        <w:rPr>
          <w:b w:val="0"/>
          <w:i w:val="0"/>
        </w:rPr>
        <w:t>6. Procedura dettagliata</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Tempo</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Azione adulta</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Azione degli studenti</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Scopo</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Presentare l'oggetto senza funzione.</w:t>
            </w:r>
          </w:p>
        </w:tc>
        <w:tc>
          <w:tcPr>
            <w:tcW w:type="dxa" w:w="2889"/>
            <w:vAlign w:val="center"/>
            <w:tcMar>
              <w:top w:w="90" w:type="dxa"/>
              <w:start w:w="120" w:type="dxa"/>
              <w:bottom w:w="90" w:type="dxa"/>
              <w:end w:w="120" w:type="dxa"/>
            </w:tcMar>
          </w:tcPr>
          <w:p>
            <w:pPr>
              <w:keepNext/>
              <w:keepLines/>
              <w:spacing w:after="40" w:line="252" w:lineRule="auto"/>
            </w:pPr>
            <w:r>
              <w:rPr>
                <w:b w:val="0"/>
                <w:i w:val="0"/>
              </w:rPr>
              <w:t>Scrivi una prima impressione.</w:t>
            </w:r>
          </w:p>
        </w:tc>
        <w:tc>
          <w:tcPr>
            <w:tcW w:type="dxa" w:w="2683"/>
            <w:vAlign w:val="center"/>
            <w:tcMar>
              <w:top w:w="90" w:type="dxa"/>
              <w:start w:w="120" w:type="dxa"/>
              <w:bottom w:w="90" w:type="dxa"/>
              <w:end w:w="120" w:type="dxa"/>
            </w:tcMar>
          </w:tcPr>
          <w:p>
            <w:pPr>
              <w:keepNext/>
              <w:keepLines/>
              <w:spacing w:after="40" w:line="252" w:lineRule="auto"/>
            </w:pPr>
            <w:r>
              <w:rPr>
                <w:b w:val="0"/>
                <w:i w:val="0"/>
              </w:rPr>
              <w:t>Tira fuori le idee iniziali.</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Bandire temporaneamente le parole comuni.</w:t>
            </w:r>
          </w:p>
        </w:tc>
        <w:tc>
          <w:tcPr>
            <w:tcW w:type="dxa" w:w="2889"/>
            <w:vAlign w:val="center"/>
            <w:tcMar>
              <w:top w:w="90" w:type="dxa"/>
              <w:start w:w="120" w:type="dxa"/>
              <w:bottom w:w="90" w:type="dxa"/>
              <w:end w:w="120" w:type="dxa"/>
            </w:tcMar>
          </w:tcPr>
          <w:p>
            <w:pPr>
              <w:keepNext/>
              <w:keepLines/>
              <w:spacing w:after="40" w:line="252" w:lineRule="auto"/>
            </w:pPr>
            <w:r>
              <w:rPr>
                <w:b w:val="0"/>
                <w:i w:val="0"/>
              </w:rPr>
              <w:t>Descrivere materiale, forma, tracce, dimensioni.</w:t>
            </w:r>
          </w:p>
        </w:tc>
        <w:tc>
          <w:tcPr>
            <w:tcW w:type="dxa" w:w="2683"/>
            <w:vAlign w:val="center"/>
            <w:tcMar>
              <w:top w:w="90" w:type="dxa"/>
              <w:start w:w="120" w:type="dxa"/>
              <w:bottom w:w="90" w:type="dxa"/>
              <w:end w:w="120" w:type="dxa"/>
            </w:tcMar>
          </w:tcPr>
          <w:p>
            <w:pPr>
              <w:keepNext/>
              <w:keepLines/>
              <w:spacing w:after="40" w:line="252" w:lineRule="auto"/>
            </w:pPr>
            <w:r>
              <w:rPr>
                <w:b w:val="0"/>
                <w:i w:val="0"/>
              </w:rPr>
              <w:t>Installa l'osservazione.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Chiedi almeno due ipotesi.</w:t>
            </w:r>
          </w:p>
        </w:tc>
        <w:tc>
          <w:tcPr>
            <w:tcW w:type="dxa" w:w="2889"/>
            <w:vAlign w:val="center"/>
            <w:tcMar>
              <w:top w:w="90" w:type="dxa"/>
              <w:start w:w="120" w:type="dxa"/>
              <w:bottom w:w="90" w:type="dxa"/>
              <w:end w:w="120" w:type="dxa"/>
            </w:tcMar>
          </w:tcPr>
          <w:p>
            <w:pPr>
              <w:keepNext/>
              <w:keepLines/>
              <w:spacing w:after="40" w:line="252" w:lineRule="auto"/>
            </w:pPr>
            <w:r>
              <w:rPr>
                <w:b w:val="0"/>
                <w:i w:val="0"/>
              </w:rPr>
              <w:t>Collega ciascuno a indizi.</w:t>
            </w:r>
          </w:p>
        </w:tc>
        <w:tc>
          <w:tcPr>
            <w:tcW w:type="dxa" w:w="2683"/>
            <w:vAlign w:val="center"/>
            <w:tcMar>
              <w:top w:w="90" w:type="dxa"/>
              <w:start w:w="120" w:type="dxa"/>
              <w:bottom w:w="90" w:type="dxa"/>
              <w:end w:w="120" w:type="dxa"/>
            </w:tcMar>
          </w:tcPr>
          <w:p>
            <w:pPr>
              <w:keepNext/>
              <w:keepLines/>
              <w:spacing w:after="40" w:line="252" w:lineRule="auto"/>
            </w:pPr>
            <w:r>
              <w:rPr>
                <w:b w:val="0"/>
                <w:i w:val="0"/>
              </w:rPr>
              <w:t>Apri molteplici interpretazioni.</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Distribuire dati di contesto convalidati.</w:t>
            </w:r>
          </w:p>
        </w:tc>
        <w:tc>
          <w:tcPr>
            <w:tcW w:type="dxa" w:w="2889"/>
            <w:vAlign w:val="center"/>
            <w:tcMar>
              <w:top w:w="90" w:type="dxa"/>
              <w:start w:w="120" w:type="dxa"/>
              <w:bottom w:w="90" w:type="dxa"/>
              <w:end w:w="120" w:type="dxa"/>
            </w:tcMar>
          </w:tcPr>
          <w:p>
            <w:pPr>
              <w:keepNext/>
              <w:keepLines/>
              <w:spacing w:after="40" w:line="252" w:lineRule="auto"/>
            </w:pPr>
            <w:r>
              <w:rPr>
                <w:b w:val="0"/>
                <w:i w:val="0"/>
              </w:rPr>
              <w:t>Conferma, qualifica o ignora i lead.</w:t>
            </w:r>
          </w:p>
        </w:tc>
        <w:tc>
          <w:tcPr>
            <w:tcW w:type="dxa" w:w="2683"/>
            <w:vAlign w:val="center"/>
            <w:tcMar>
              <w:top w:w="90" w:type="dxa"/>
              <w:start w:w="120" w:type="dxa"/>
              <w:bottom w:w="90" w:type="dxa"/>
              <w:end w:w="120" w:type="dxa"/>
            </w:tcMar>
          </w:tcPr>
          <w:p>
            <w:pPr>
              <w:keepNext/>
              <w:keepLines/>
              <w:spacing w:after="40" w:line="252" w:lineRule="auto"/>
            </w:pPr>
            <w:r>
              <w:rPr>
                <w:b w:val="0"/>
                <w:i w:val="0"/>
              </w:rPr>
              <w:t>Verificare le ipotesi.</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minuti</w:t>
            </w:r>
          </w:p>
        </w:tc>
        <w:tc>
          <w:tcPr>
            <w:tcW w:type="dxa" w:w="2889"/>
            <w:vAlign w:val="center"/>
            <w:tcMar>
              <w:top w:w="90" w:type="dxa"/>
              <w:start w:w="120" w:type="dxa"/>
              <w:bottom w:w="90" w:type="dxa"/>
              <w:end w:w="120" w:type="dxa"/>
            </w:tcMar>
          </w:tcPr>
          <w:p>
            <w:pPr>
              <w:keepNext/>
              <w:keepLines/>
              <w:spacing w:after="40" w:line="252" w:lineRule="auto"/>
            </w:pPr>
            <w:r>
              <w:rPr>
                <w:b w:val="0"/>
                <w:i w:val="0"/>
              </w:rPr>
              <w:t>Condurre una conclusione collettiva.</w:t>
            </w:r>
          </w:p>
        </w:tc>
        <w:tc>
          <w:tcPr>
            <w:tcW w:type="dxa" w:w="2889"/>
            <w:vAlign w:val="center"/>
            <w:tcMar>
              <w:top w:w="90" w:type="dxa"/>
              <w:start w:w="120" w:type="dxa"/>
              <w:bottom w:w="90" w:type="dxa"/>
              <w:end w:w="120" w:type="dxa"/>
            </w:tcMar>
          </w:tcPr>
          <w:p>
            <w:pPr>
              <w:keepNext/>
              <w:keepLines/>
              <w:spacing w:after="40" w:line="252" w:lineRule="auto"/>
            </w:pPr>
            <w:r>
              <w:rPr>
                <w:b w:val="0"/>
                <w:i w:val="0"/>
              </w:rPr>
              <w:t>Classificare stabilito, plausibile e sconosciuto.</w:t>
            </w:r>
          </w:p>
        </w:tc>
        <w:tc>
          <w:tcPr>
            <w:tcW w:type="dxa" w:w="2683"/>
            <w:vAlign w:val="center"/>
            <w:tcMar>
              <w:top w:w="90" w:type="dxa"/>
              <w:start w:w="120" w:type="dxa"/>
              <w:bottom w:w="90" w:type="dxa"/>
              <w:end w:w="120" w:type="dxa"/>
            </w:tcMar>
          </w:tcPr>
          <w:p>
            <w:pPr>
              <w:keepLines/>
              <w:spacing w:after="40" w:line="252" w:lineRule="auto"/>
            </w:pPr>
            <w:r>
              <w:rPr>
                <w:b w:val="0"/>
                <w:i w:val="0"/>
              </w:rPr>
              <w:t>Concludere con cautela.</w:t>
            </w:r>
          </w:p>
        </w:tc>
      </w:tr>
    </w:tbl>
    <w:p>
      <w:pPr>
        <w:spacing w:after="0"/>
      </w:pPr>
    </w:p>
    <w:p>
      <w:pPr>
        <w:pStyle w:val="Heading2"/>
        <w:keepNext/>
        <w:keepLines/>
      </w:pPr>
      <w:r>
        <w:rPr>
          <w:b w:val="0"/>
          <w:i w:val="0"/>
        </w:rPr>
        <w:t>7. Domande e promemoria</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Osserva</w:t>
            </w:r>
          </w:p>
          <w:p>
            <w:pPr>
              <w:pStyle w:val="ListBullet"/>
              <w:keepNext/>
              <w:keepLines/>
            </w:pPr>
            <w:r>
              <w:rPr>
                <w:b w:val="0"/>
                <w:i w:val="0"/>
              </w:rPr>
              <w:t>Cosa puoi misurare?</w:t>
            </w:r>
          </w:p>
          <w:p>
            <w:pPr>
              <w:pStyle w:val="ListBullet"/>
              <w:keepNext/>
              <w:keepLines/>
            </w:pPr>
            <w:r>
              <w:rPr>
                <w:b w:val="0"/>
                <w:i w:val="0"/>
              </w:rPr>
              <w:t>Quali tracce sono visibili?</w:t>
            </w:r>
          </w:p>
          <w:p>
            <w:pPr>
              <w:pStyle w:val="ListBullet"/>
              <w:keepNext w:val="0"/>
              <w:keepLines/>
            </w:pPr>
            <w:r>
              <w:rPr>
                <w:b w:val="0"/>
                <w:i w:val="0"/>
              </w:rPr>
              <w:t>Cosa non mostra questo vista?</w:t>
            </w:r>
          </w:p>
        </w:tc>
        <w:tc>
          <w:tcPr>
            <w:tcW w:type="dxa" w:w="5159"/>
            <w:vAlign w:val="top"/>
            <w:shd w:fill="F7F4EF"/>
            <w:tcMar>
              <w:top w:w="90" w:type="dxa"/>
              <w:start w:w="120" w:type="dxa"/>
              <w:bottom w:w="90" w:type="dxa"/>
              <w:end w:w="120" w:type="dxa"/>
            </w:tcMar>
          </w:tcPr>
          <w:p>
            <w:pPr>
              <w:pStyle w:val="Heading3"/>
              <w:keepLines/>
            </w:pPr>
            <w:r>
              <w:rPr>
                <w:b w:val="0"/>
                <w:i w:val="0"/>
              </w:rPr>
              <w:t>Controlla</w:t>
            </w:r>
          </w:p>
          <w:p>
            <w:pPr>
              <w:pStyle w:val="ListBullet"/>
              <w:keepNext/>
              <w:keepLines/>
            </w:pPr>
            <w:r>
              <w:rPr>
                <w:b w:val="0"/>
                <w:i w:val="0"/>
              </w:rPr>
              <w:t>Quale contesto deciderebbe tra le ipotesi?</w:t>
            </w:r>
          </w:p>
          <w:p>
            <w:pPr>
              <w:pStyle w:val="ListBullet"/>
              <w:keepNext/>
              <w:keepLines/>
            </w:pPr>
            <w:r>
              <w:rPr>
                <w:b w:val="0"/>
                <w:i w:val="0"/>
              </w:rPr>
              <w:t>Con quale oggetto di riferimento confrontare?</w:t>
            </w:r>
          </w:p>
          <w:p>
            <w:pPr>
              <w:pStyle w:val="ListBullet"/>
              <w:keepNext w:val="0"/>
              <w:keepLines/>
            </w:pPr>
            <w:r>
              <w:rPr>
                <w:b w:val="0"/>
                <w:i w:val="0"/>
              </w:rPr>
              <w:t>Quale analisi sarebbe utile?</w:t>
            </w:r>
          </w:p>
        </w:tc>
      </w:tr>
    </w:tbl>
    <w:p>
      <w:pPr>
        <w:spacing w:after="0"/>
      </w:pPr>
    </w:p>
    <w:p>
      <w:pPr>
        <w:pStyle w:val="Heading2"/>
        <w:keepNext/>
        <w:keepLines/>
      </w:pPr>
      <w:r>
        <w:rPr>
          <w:b w:val="0"/>
          <w:i w:val="0"/>
        </w:rPr>
        <w:t>8. Risposte o elementi attesi</w:t>
      </w:r>
    </w:p>
    <w:p>
      <w:pPr>
        <w:keepLines/>
      </w:pPr>
      <w:r>
        <w:rPr>
          <w:b w:val="0"/>
          <w:i w:val="0"/>
        </w:rPr>
        <w:t>Non è prevista alcuna funzione A-E prima dell’integrazione del corpus. Una produzione riuscita contiene una descrizione indipendente, almeno due ipotesi, le associate indizi, un'obiezione o limite e un mezzo di verifica: contesto di ritrovamento, tracce d'uso, confronto tipologico, analisi del materiale, misurazione o fonte testuale.</w:t>
      </w:r>
    </w:p>
    <w:p>
      <w:pPr>
        <w:pStyle w:val="Heading2"/>
        <w:keepNext/>
        <w:keepLines/>
      </w:pPr>
      <w:r>
        <w:rPr>
          <w:b w:val="0"/>
          <w:i w:val="0"/>
        </w:rPr>
        <w:t>9. Differenziazione</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Bisogno</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Adattamento</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Aiuto</w:t>
            </w:r>
          </w:p>
        </w:tc>
        <w:tc>
          <w:tcPr>
            <w:tcW w:type="dxa" w:w="7223"/>
            <w:vAlign w:val="center"/>
            <w:tcMar>
              <w:top w:w="90" w:type="dxa"/>
              <w:start w:w="120" w:type="dxa"/>
              <w:bottom w:w="90" w:type="dxa"/>
              <w:end w:w="120" w:type="dxa"/>
            </w:tcMar>
          </w:tcPr>
          <w:p>
            <w:pPr>
              <w:keepNext/>
              <w:keepLines/>
              <w:spacing w:after="40" w:line="252" w:lineRule="auto"/>
            </w:pPr>
            <w:r>
              <w:rPr>
                <w:b w:val="0"/>
                <w:i w:val="0"/>
              </w:rPr>
              <w:t>Lavora su un singolo oggetto e fornisci etichette di vocabolario.</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Alleggerisci la scrittura</w:t>
            </w:r>
          </w:p>
        </w:tc>
        <w:tc>
          <w:tcPr>
            <w:tcW w:type="dxa" w:w="7223"/>
            <w:vAlign w:val="center"/>
            <w:tcMar>
              <w:top w:w="90" w:type="dxa"/>
              <w:start w:w="120" w:type="dxa"/>
              <w:bottom w:w="90" w:type="dxa"/>
              <w:end w:w="120" w:type="dxa"/>
            </w:tcMar>
          </w:tcPr>
          <w:p>
            <w:pPr>
              <w:keepNext/>
              <w:keepLines/>
              <w:spacing w:after="40" w:line="252" w:lineRule="auto"/>
            </w:pPr>
            <w:r>
              <w:rPr>
                <w:b w:val="0"/>
                <w:i w:val="0"/>
              </w:rPr>
              <w:t>Classificare le carte “Osservo/Suppongo/Verifico”.</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Vai più in profondità</w:t>
            </w:r>
          </w:p>
        </w:tc>
        <w:tc>
          <w:tcPr>
            <w:tcW w:type="dxa" w:w="7223"/>
            <w:vAlign w:val="center"/>
            <w:tcMar>
              <w:top w:w="90" w:type="dxa"/>
              <w:start w:w="120" w:type="dxa"/>
              <w:bottom w:w="90" w:type="dxa"/>
              <w:end w:w="120" w:type="dxa"/>
            </w:tcMar>
          </w:tcPr>
          <w:p>
            <w:pPr>
              <w:keepLines/>
              <w:spacing w:after="40" w:line="252" w:lineRule="auto"/>
            </w:pPr>
            <w:r>
              <w:rPr>
                <w:b w:val="0"/>
                <w:i w:val="0"/>
              </w:rPr>
              <w:t>Confronta due documenti e discuti cosa cambia con la provenienza.</w:t>
            </w:r>
          </w:p>
        </w:tc>
      </w:tr>
    </w:tbl>
    <w:p>
      <w:pPr>
        <w:spacing w:after="0"/>
      </w:pPr>
    </w:p>
    <w:p>
      <w:pPr>
        <w:pStyle w:val="Heading2"/>
        <w:keepNext/>
        <w:keepLines/>
      </w:pPr>
      <w:r>
        <w:rPr>
          <w:b w:val="0"/>
          <w:i w:val="0"/>
        </w:rPr>
        <w:t>10. Adeguamento museale</w:t>
      </w:r>
    </w:p>
    <w:p>
      <w:pPr>
        <w:keepLines/>
      </w:pPr>
      <w:r>
        <w:rPr>
          <w:b w:val="0"/>
          <w:i w:val="0"/>
        </w:rPr>
        <w:t>Scegli un oggetto adatto all'istituzione e alle sue collezioni attuali. L'osservazione può essere effettuata dalla finestra; una fotografia o una replica è una possibile variazione ma non sostituisce completamente l'originale. La manipolazione è considerata solo se l'oggetto è manipolabile, se il regolamento del museo lo autorizza e secondo il protocollo di conservazione.</w:t>
      </w:r>
    </w:p>
    <w:p>
      <w:pPr>
        <w:pStyle w:val="Heading2"/>
        <w:keepNext/>
        <w:keepLines/>
      </w:pPr>
      <w:r>
        <w:rPr>
          <w:b w:val="0"/>
          <w:i w:val="0"/>
        </w:rPr>
        <w:t>11. Valutazione rapida</w:t>
      </w:r>
    </w:p>
    <w:p>
      <w:pPr>
        <w:keepLines/>
      </w:pPr>
      <w:r>
        <w:rPr>
          <w:b w:val="0"/>
          <w:i w:val="0"/>
        </w:rPr>
        <w:t>Evidenziare in una conclusione un'osservazione, un'ipotesi e un mezzo di verifica. Valuta la capacità di cambiare idea quando il contesto porta un nuovo indizio.</w:t>
      </w:r>
    </w:p>
    <w:p>
      <w:pPr>
        <w:pStyle w:val="Heading2"/>
        <w:keepNext/>
        <w:keepLines/>
      </w:pPr>
      <w:r>
        <w:rPr>
          <w:b w:val="0"/>
          <w:i w:val="0"/>
        </w:rPr>
        <w:t>12. Errori comuni</w:t>
      </w:r>
    </w:p>
    <w:p>
      <w:pPr>
        <w:keepLines/>
        <w:shd w:fill="F7F4EF"/>
        <w:pBdr>
          <w:left w:val="single" w:sz="18" w:space="8" w:color="315F79"/>
        </w:pBdr>
      </w:pPr>
      <w:r>
        <w:rPr>
          <w:b w:val="0"/>
          <w:i w:val="0"/>
        </w:rPr>
        <w:t>Non affermare che un astragalo fosse necessariamente utilizzato per giocare, pronosticare o contare. Non annunciare una convalida museale non documentata. Non presentare un adattamento digitale moderno come una ricostruzione storica.</w:t>
      </w:r>
    </w:p>
    <w:p>
      <w:pPr>
        <w:pStyle w:val="ListBullet"/>
        <w:keepNext/>
        <w:keepLines/>
      </w:pPr>
      <w:r>
        <w:rPr>
          <w:b w:val="0"/>
          <w:i w:val="0"/>
        </w:rPr>
        <w:t>Dai un nome all'oggetto prima di descriverlo.</w:t>
      </w:r>
    </w:p>
    <w:p>
      <w:pPr>
        <w:pStyle w:val="ListBullet"/>
        <w:keepNext/>
        <w:keepLines/>
      </w:pPr>
      <w:r>
        <w:rPr>
          <w:b w:val="0"/>
          <w:i w:val="0"/>
        </w:rPr>
        <w:t>Mantieni una sola ipotesi.</w:t>
      </w:r>
    </w:p>
    <w:p>
      <w:pPr>
        <w:pStyle w:val="ListBullet"/>
        <w:keepNext/>
        <w:keepLines/>
      </w:pPr>
      <w:r>
        <w:rPr>
          <w:b w:val="0"/>
          <w:i w:val="0"/>
        </w:rPr>
        <w:t>Somiglianza confusa e stesso utilizzo.</w:t>
      </w:r>
    </w:p>
    <w:p>
      <w:pPr>
        <w:pStyle w:val="ListBullet"/>
        <w:keepNext w:val="0"/>
        <w:keepLines/>
      </w:pPr>
      <w:r>
        <w:rPr>
          <w:b w:val="0"/>
          <w:i w:val="0"/>
        </w:rPr>
        <w:t>Ignora il contesto di rilevamento.</w:t>
      </w:r>
    </w:p>
    <w:p>
      <w:pPr>
        <w:pStyle w:val="Heading2"/>
        <w:keepNext/>
        <w:keepLines/>
      </w:pPr>
      <w:r>
        <w:rPr>
          <w:b w:val="0"/>
          <w:i w:val="0"/>
        </w:rPr>
        <w:t>13. Fonti e limiti</w:t>
      </w:r>
    </w:p>
    <w:p>
      <w:pPr>
        <w:keepLines/>
      </w:pPr>
      <w:r>
        <w:rPr>
          <w:b w:val="0"/>
          <w:i w:val="0"/>
        </w:rPr>
        <w:t>Il supporto traspone un approccio di indagine archeologica: osservazione, formulazione di ipotesi, confronto con il contesto e comparazione. Le cinque immagini del Metropolitan Museum of Art documentate come provvisorie nella riprogettazione sono escluse dai PDF. Il gioco di codifica è un'estensione contemporanea, non una prova di uso antico.</w:t>
      </w:r>
    </w:p>
    <w:p>
      <w:pPr>
        <w:pStyle w:val="Heading2"/>
        <w:keepNext/>
        <w:keepLines/>
      </w:pPr>
      <w:r>
        <w:rPr>
          <w:b w:val="0"/>
          <w:i w:val="0"/>
        </w:rPr>
        <w:t>14. Stato attuale e restanti convalide</w:t>
      </w:r>
    </w:p>
    <w:p>
      <w:pPr>
        <w:keepLines/>
        <w:shd w:fill="F7F4EF"/>
        <w:pBdr>
          <w:left w:val="single" w:sz="18" w:space="8" w:color="315F79"/>
        </w:pBdr>
      </w:pPr>
      <w:r>
        <w:rPr>
          <w:b w:val="0"/>
          <w:i w:val="0"/>
        </w:rPr>
        <w:t>Modelli e metodi pronti per i test sugli adulti. Prima di una sessione studentesca, integra gli oggetti A-E documentati, controlla avvisi e diritti, accerta le informazioni rilevate in ogni fase e fai validare il corpus dai responsabili scientifici e museali.</w:t>
      </w:r>
    </w:p>
    <w:p>
      <w:pPr>
        <w:pStyle w:val="Heading2"/>
        <w:keepNext/>
        <w:keepLines/>
      </w:pPr>
      <w:r>
        <w:rPr>
          <w:b w:val="0"/>
          <w:i w:val="0"/>
        </w:rPr>
        <w:t>Stampa piano</w:t>
      </w:r>
    </w:p>
    <w:p>
      <w:r>
        <w:br w:type="page"/>
      </w:r>
    </w:p>
    <w:p>
      <w:pPr>
        <w:keepLines/>
      </w:pPr>
      <w:r>
        <w:rPr>
          <w:b w:val="0"/>
          <w:i w:val="0"/>
        </w:rPr>
        <w:t>Storie di ossa - Attività 4</w:t>
      </w:r>
    </w:p>
    <w:p>
      <w:pPr>
        <w:pStyle w:val="Heading1"/>
        <w:keepNext/>
        <w:keepLines/>
      </w:pPr>
      <w:r>
        <w:rPr>
          <w:b w:val="0"/>
          <w:i w:val="0"/>
        </w:rPr>
        <w:t>Scheda allievo</w:t>
      </w:r>
      <w:r>
        <w:br/>
      </w:r>
      <w:r>
        <w:rPr>
          <w:b w:val="0"/>
          <w:i w:val="0"/>
        </w:rPr>
        <w:t>Un osso, molte vite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Tipo</w:t>
            </w:r>
          </w:p>
          <w:p>
            <w:r>
              <w:rPr>
                <w:b w:val="0"/>
                <w:i w:val="0"/>
              </w:rPr>
              <w:t>Scheda allievo</w:t>
            </w:r>
          </w:p>
        </w:tc>
        <w:tc>
          <w:tcPr>
            <w:tcW w:type="dxa" w:w="2579"/>
            <w:shd w:fill="F0F1EE"/>
            <w:tcMar>
              <w:top w:w="90" w:type="dxa"/>
              <w:start w:w="120" w:type="dxa"/>
              <w:bottom w:w="90" w:type="dxa"/>
              <w:end w:w="120" w:type="dxa"/>
            </w:tcMar>
          </w:tcPr>
          <w:p>
            <w:pPr>
              <w:pStyle w:val="ResourceCredit"/>
            </w:pPr>
            <w:r>
              <w:rPr>
                <w:b/>
                <w:i w:val="0"/>
              </w:rPr>
              <w:t>Pubblico</w:t>
            </w:r>
          </w:p>
          <w:p>
            <w:r>
              <w:rPr>
                <w:b w:val="0"/>
                <w:i w:val="0"/>
              </w:rPr>
              <w:t>9-12 anni</w:t>
            </w:r>
          </w:p>
        </w:tc>
        <w:tc>
          <w:tcPr>
            <w:tcW w:type="dxa" w:w="2579"/>
            <w:shd w:fill="F0F1EE"/>
            <w:tcMar>
              <w:top w:w="90" w:type="dxa"/>
              <w:start w:w="120" w:type="dxa"/>
              <w:bottom w:w="90" w:type="dxa"/>
              <w:end w:w="120" w:type="dxa"/>
            </w:tcMar>
          </w:tcPr>
          <w:p>
            <w:pPr>
              <w:pStyle w:val="ResourceCredit"/>
            </w:pPr>
            <w:r>
              <w:rPr>
                <w:b/>
                <w:i w:val="0"/>
              </w:rPr>
              <w:t>Durata</w:t>
            </w:r>
          </w:p>
          <w:p>
            <w:r>
              <w:rPr>
                <w:b w:val="0"/>
                <w:i w:val="0"/>
              </w:rPr>
              <w:t>45-60 minuti</w:t>
            </w:r>
          </w:p>
        </w:tc>
        <w:tc>
          <w:tcPr>
            <w:tcW w:type="dxa" w:w="2581"/>
            <w:shd w:fill="F0F1EE"/>
            <w:tcMar>
              <w:top w:w="90" w:type="dxa"/>
              <w:start w:w="120" w:type="dxa"/>
              <w:bottom w:w="90" w:type="dxa"/>
              <w:end w:w="120" w:type="dxa"/>
            </w:tcMar>
          </w:tcPr>
          <w:p>
            <w:pPr>
              <w:pStyle w:val="ResourceCredit"/>
            </w:pPr>
            <w:r>
              <w:rPr>
                <w:b/>
                <w:i w:val="0"/>
              </w:rPr>
              <w:t>Versione</w:t>
            </w:r>
          </w:p>
          <w:p>
            <w:r>
              <w:rPr>
                <w:b w:val="0"/>
                <w:i w:val="0"/>
              </w:rPr>
              <w:t>Pilota 1.0</w:t>
            </w:r>
          </w:p>
        </w:tc>
      </w:tr>
    </w:tbl>
    <w:p>
      <w:pPr>
        <w:keepLines/>
      </w:pPr>
      <w:r>
        <w:rPr>
          <w:b w:val="0"/>
          <w:i w:val="0"/>
        </w:rPr>
        <w:t>Prototipo prudente - da utilizzare con un oggetto scelto e validato dall'adulto.</w:t>
      </w:r>
    </w:p>
    <w:p>
      <w:pPr>
        <w:keepLines/>
        <w:shd w:fill="F7F4EF"/>
        <w:pBdr>
          <w:left w:val="single" w:sz="18" w:space="8" w:color="315F79"/>
        </w:pBdr>
      </w:pPr>
      <w:r>
        <w:rPr>
          <w:b/>
          <w:i w:val="0"/>
        </w:rPr>
        <w:t>La tua missione</w:t>
      </w:r>
      <w:r>
        <w:rPr>
          <w:b w:val="0"/>
          <w:i w:val="0"/>
        </w:rPr>
        <w:t>Osserva un oggetto senza concludere troppo velocemente, proponi diverse possibili storie e spiega come verificarle.</w:t>
      </w:r>
    </w:p>
    <w:p>
      <w:pPr>
        <w:keepLines/>
      </w:pPr>
      <w:r>
        <w:rPr>
          <w:b/>
          <w:i w:val="0"/>
        </w:rPr>
        <w:t>Obiettivo:</w:t>
      </w:r>
      <w:r>
        <w:rPr>
          <w:b w:val="0"/>
          <w:i w:val="0"/>
        </w:rPr>
        <w:t xml:space="preserve"> impara a distinguere ciò che vedi, ciò che presumi e ciò che puoi verificare.</w:t>
      </w:r>
    </w:p>
    <w:p>
      <w:pPr>
        <w:pStyle w:val="Heading2"/>
        <w:keepNext/>
        <w:keepLines/>
      </w:pPr>
      <w:r>
        <w:rPr>
          <w:b w:val="0"/>
          <w:i w:val="0"/>
        </w:rPr>
        <w:t>1. Osservo</w:t>
      </w:r>
    </w:p>
    <w:p>
      <w:pPr>
        <w:keepLines/>
      </w:pPr>
      <w:r>
        <w:rPr>
          <w:b w:val="0"/>
          <w:i w:val="0"/>
        </w:rPr>
        <w:t>Scrivi solo ciò che è visibile o misurabile. Non indica ancora l'uso dell'oggetto.</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Materiale/colore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Forma/dimensioni</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Tracce/rilievi</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vista mancante</w:t>
            </w:r>
          </w:p>
        </w:tc>
      </w:tr>
      <w:tr>
        <w:trPr>
          <w:cantSplit/>
          <w:trHeight w:val="1701"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15F79"/>
        </w:pBdr>
      </w:pPr>
      <w:r>
        <w:rPr>
          <w:b/>
          <w:i w:val="0"/>
        </w:rPr>
        <w:t>Banca delle parole:</w:t>
      </w:r>
      <w:r>
        <w:rPr>
          <w:b w:val="0"/>
          <w:i w:val="0"/>
        </w:rPr>
        <w:t xml:space="preserve"> curvo - lucido - forato - rotto - regolare - asimmetrico - traccia - superficie - misura.</w:t>
      </w:r>
    </w:p>
    <w:p>
      <w:pPr>
        <w:pStyle w:val="Heading2"/>
        <w:keepNext/>
        <w:keepLines/>
      </w:pPr>
      <w:r>
        <w:rPr>
          <w:b w:val="0"/>
          <w:i w:val="0"/>
        </w:rPr>
        <w:t>2. Mi chiedo</w:t>
      </w:r>
    </w:p>
    <w:p>
      <w:pPr>
        <w:keepLines/>
      </w:pPr>
      <w:r>
        <w:rPr>
          <w:b w:val="0"/>
          <w:i w:val="0"/>
        </w:rPr>
        <w:t>Scegli due dettagli che richiedono una spiegazione.</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3. Propongo diverse ipotesi</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Ipotesi</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indizio che lo supporta</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Ciò che lo indebolisce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Come controllare</w:t>
            </w:r>
          </w:p>
        </w:tc>
      </w:tr>
      <w:tr>
        <w:trPr>
          <w:cantSplit/>
          <w:trHeight w:val="1587"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1</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587"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2</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4. Scopro il contesto</w:t>
      </w:r>
    </w:p>
    <w:p>
      <w:pPr>
        <w:keepLines/>
      </w:pPr>
      <w:r>
        <w:rPr>
          <w:b w:val="0"/>
          <w:i w:val="0"/>
        </w:rPr>
        <w:t>Una volta rivelata la validazione delle informazioni, cosa cambia nelle tue ipotesi?</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La mia prudente conclusione</w:t>
      </w:r>
    </w:p>
    <w:p>
      <w:pPr>
        <w:keepLines/>
      </w:pPr>
      <w:r>
        <w:rPr>
          <w:b w:val="0"/>
          <w:i w:val="0"/>
        </w:rPr>
        <w:t>Classifica le tue idee: cosa è stabilito, cosa è plausibile e cosa rimane sconosciuto.</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Stabilito</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Plausibile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Ancora sconosciuto</w:t>
            </w:r>
          </w:p>
        </w:tc>
      </w:tr>
      <w:tr>
        <w:trPr>
          <w:cantSplit/>
          <w:trHeight w:val="1928" w:hRule="atLeast"/>
        </w:trPr>
        <w:tc>
          <w:tcPr>
            <w:tcW w:type="dxa" w:w="2476"/>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15F79"/>
        </w:pBdr>
      </w:pPr>
      <w:r>
        <w:rPr>
          <w:b w:val="0"/>
          <w:i w:val="0"/>
        </w:rPr>
        <w:t>Un'interpretazione solida collega più indizi e rimane modificabile se vengono visualizzati nuovi dati.</w:t>
      </w:r>
    </w:p>
    <w:p>
      <w:pPr>
        <w:pStyle w:val="ResourceCredit"/>
        <w:keepLines/>
      </w:pPr>
      <w:r>
        <w:rPr>
          <w:b/>
          <w:i w:val="0"/>
        </w:rPr>
        <w:t>Tracciabilità:</w:t>
      </w:r>
      <w:r>
        <w:rPr>
          <w:b w:val="0"/>
          <w:i w:val="0"/>
        </w:rPr>
        <w:t xml:space="preserve"> vedere la pagina delle attività e il documento crediti del progetto.</w:t>
      </w:r>
    </w:p>
    <w:p>
      <w:r>
        <w:br w:type="page"/>
      </w:r>
    </w:p>
    <w:p>
      <w:pPr>
        <w:keepLines/>
      </w:pPr>
      <w:r>
        <w:rPr>
          <w:b w:val="0"/>
          <w:i w:val="0"/>
        </w:rPr>
        <w:t>Storie di ossa - Attività 4</w:t>
      </w:r>
    </w:p>
    <w:p>
      <w:pPr>
        <w:pStyle w:val="Heading1"/>
        <w:keepNext/>
        <w:keepLines/>
      </w:pPr>
      <w:r>
        <w:rPr>
          <w:b w:val="0"/>
          <w:i w:val="0"/>
        </w:rPr>
        <w:t>Carte oggetto da completare</w:t>
      </w:r>
      <w:r>
        <w:br/>
      </w:r>
      <w:r>
        <w:rPr>
          <w:b w:val="0"/>
          <w:i w:val="0"/>
        </w:rPr>
        <w:t>Un osso, molte vite</w:t>
      </w:r>
    </w:p>
    <w:p>
      <w:pPr>
        <w:keepLines/>
      </w:pPr>
      <w:r>
        <w:rPr>
          <w:b w:val="0"/>
          <w:i w:val="0"/>
        </w:rPr>
        <w:t>Modelli da completare solo con un corpus di cui siano stati validati avvisi, pertinenza e diritti.</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Tipo</w:t>
            </w:r>
          </w:p>
          <w:p>
            <w:r>
              <w:rPr>
                <w:b w:val="0"/>
                <w:i w:val="0"/>
              </w:rPr>
              <w:t>Carte oggetto</w:t>
            </w:r>
          </w:p>
        </w:tc>
        <w:tc>
          <w:tcPr>
            <w:tcW w:type="dxa" w:w="2579"/>
            <w:shd w:fill="F0F1EE"/>
            <w:tcMar>
              <w:top w:w="90" w:type="dxa"/>
              <w:start w:w="120" w:type="dxa"/>
              <w:bottom w:w="90" w:type="dxa"/>
              <w:end w:w="120" w:type="dxa"/>
            </w:tcMar>
          </w:tcPr>
          <w:p>
            <w:pPr>
              <w:pStyle w:val="ResourceCredit"/>
            </w:pPr>
            <w:r>
              <w:rPr>
                <w:b/>
                <w:i w:val="0"/>
              </w:rPr>
              <w:t>Pubblico</w:t>
            </w:r>
          </w:p>
          <w:p>
            <w:r>
              <w:rPr>
                <w:b w:val="0"/>
                <w:i w:val="0"/>
              </w:rPr>
              <w:t>Gruppi</w:t>
            </w:r>
          </w:p>
        </w:tc>
        <w:tc>
          <w:tcPr>
            <w:tcW w:type="dxa" w:w="2579"/>
            <w:shd w:fill="F0F1EE"/>
            <w:tcMar>
              <w:top w:w="90" w:type="dxa"/>
              <w:start w:w="120" w:type="dxa"/>
              <w:bottom w:w="90" w:type="dxa"/>
              <w:end w:w="120" w:type="dxa"/>
            </w:tcMar>
          </w:tcPr>
          <w:p>
            <w:pPr>
              <w:pStyle w:val="ResourceCredit"/>
            </w:pPr>
            <w:r>
              <w:rPr>
                <w:b/>
                <w:i w:val="0"/>
              </w:rPr>
              <w:t>Utilizzo</w:t>
            </w:r>
          </w:p>
          <w:p>
            <w:r>
              <w:rPr>
                <w:b w:val="0"/>
                <w:i w:val="0"/>
              </w:rPr>
              <w:t>Taglio o proiezione</w:t>
            </w:r>
          </w:p>
        </w:tc>
        <w:tc>
          <w:tcPr>
            <w:tcW w:type="dxa" w:w="2581"/>
            <w:shd w:fill="F0F1EE"/>
            <w:tcMar>
              <w:top w:w="90" w:type="dxa"/>
              <w:start w:w="120" w:type="dxa"/>
              <w:bottom w:w="90" w:type="dxa"/>
              <w:end w:w="120" w:type="dxa"/>
            </w:tcMar>
          </w:tcPr>
          <w:p>
            <w:pPr>
              <w:pStyle w:val="ResourceCredit"/>
            </w:pPr>
            <w:r>
              <w:rPr>
                <w:b/>
                <w:i w:val="0"/>
              </w:rPr>
              <w:t>Versione</w:t>
            </w:r>
          </w:p>
          <w:p>
            <w:r>
              <w:rPr>
                <w:b w:val="0"/>
                <w:i w:val="0"/>
              </w:rPr>
              <w:t>Pilota 1.0</w:t>
            </w:r>
          </w:p>
        </w:tc>
      </w:tr>
    </w:tbl>
    <w:p>
      <w:pPr>
        <w:keepLines/>
      </w:pPr>
      <w:r>
        <w:rPr>
          <w:b w:val="0"/>
          <w:i w:val="0"/>
        </w:rPr>
        <w:t>Oggetti da A a E da completare: in questa versione non sono fornite funzioni o immagini archeologiche.</w:t>
      </w:r>
    </w:p>
    <w:p>
      <w:pPr>
        <w:pStyle w:val="Heading2"/>
        <w:keepNext/>
        <w:keepLines/>
      </w:pPr>
      <w:r>
        <w:rPr>
          <w:b w:val="0"/>
          <w:i w:val="0"/>
        </w:rPr>
        <w:t>Istruzioni per l'uso per gli adulti</w:t>
      </w:r>
    </w:p>
    <w:p>
      <w:pPr>
        <w:pStyle w:val="ListNumber"/>
        <w:keepNext/>
        <w:keepLines/>
      </w:pPr>
      <w:r>
        <w:rPr>
          <w:b w:val="0"/>
          <w:i w:val="0"/>
        </w:rPr>
        <w:t>Sostituisci la zona neutra con una fotografia convalidata o presenta l'oggetto in una finestra.</w:t>
      </w:r>
    </w:p>
    <w:p>
      <w:pPr>
        <w:pStyle w:val="ListNumber"/>
        <w:keepNext/>
        <w:keepLines/>
      </w:pPr>
      <w:r>
        <w:rPr>
          <w:b w:val="0"/>
          <w:i w:val="0"/>
        </w:rPr>
        <w:t>Completa solo i dati visibili all'inizio del sondaggio.</w:t>
      </w:r>
    </w:p>
    <w:p>
      <w:pPr>
        <w:pStyle w:val="ListNumber"/>
        <w:keepNext/>
        <w:keepLines/>
      </w:pPr>
      <w:r>
        <w:rPr>
          <w:b w:val="0"/>
          <w:i w:val="0"/>
        </w:rPr>
        <w:t>Conservare provenienza, datazione, contesto e riferimenti per la fase di verifica.</w:t>
      </w:r>
    </w:p>
    <w:p>
      <w:pPr>
        <w:pStyle w:val="ListNumber"/>
        <w:keepNext w:val="0"/>
        <w:keepLines/>
      </w:pPr>
      <w:r>
        <w:rPr>
          <w:b w:val="0"/>
          <w:i w:val="0"/>
        </w:rPr>
        <w:t>Non includere mai la presunta funzione nel titolo della carta.</w:t>
      </w:r>
    </w:p>
    <w:p>
      <w:pPr>
        <w:pStyle w:val="Heading2"/>
        <w:keepNext/>
        <w:keepLines/>
        <w:pageBreakBefore/>
      </w:pPr>
      <w:r>
        <w:rPr>
          <w:b w:val="0"/>
          <w:i w:val="0"/>
        </w:rPr>
        <w:t>Oggetti A e B</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Oggetto A</w:t>
            </w:r>
            <w:r>
              <w:rPr>
                <w:b w:val="0"/>
                <w:i w:val="0"/>
              </w:rPr>
              <w:t>Per completare</w:t>
            </w:r>
          </w:p>
          <w:p>
            <w:pPr>
              <w:keepLines/>
            </w:pPr>
            <w:r>
              <w:rPr>
                <w:b/>
                <w:i w:val="0"/>
              </w:rPr>
              <w:t>Domanda iniziale:</w:t>
            </w:r>
            <w:r>
              <w:rPr>
                <w:b w:val="0"/>
                <w:i w:val="0"/>
              </w:rPr>
              <w:t xml:space="preserve"> __________________________________</w:t>
            </w:r>
          </w:p>
        </w:tc>
        <w:tc>
          <w:tcPr>
            <w:tcW w:type="dxa" w:w="5159"/>
            <w:vAlign w:val="top"/>
            <w:shd w:fill="F7F4EF"/>
            <w:tcMar>
              <w:top w:w="90" w:type="dxa"/>
              <w:start w:w="120" w:type="dxa"/>
              <w:bottom w:w="90" w:type="dxa"/>
              <w:end w:w="120" w:type="dxa"/>
            </w:tcMar>
          </w:tcPr>
          <w:p>
            <w:pPr>
              <w:pStyle w:val="Heading3"/>
              <w:keepLines/>
            </w:pPr>
            <w:r>
              <w:rPr>
                <w:b w:val="0"/>
                <w:i w:val="0"/>
              </w:rPr>
              <w:t>Oggetto B</w:t>
            </w:r>
            <w:r>
              <w:rPr>
                <w:b w:val="0"/>
                <w:i w:val="0"/>
              </w:rPr>
              <w:t>Per completare</w:t>
            </w:r>
          </w:p>
          <w:p>
            <w:pPr>
              <w:keepLines/>
            </w:pPr>
            <w:r>
              <w:rPr>
                <w:b/>
                <w:i w:val="0"/>
              </w:rPr>
              <w:t>Domanda iniziale:</w:t>
            </w:r>
            <w:r>
              <w:rPr>
                <w:b w:val="0"/>
                <w:i w:val="0"/>
              </w:rPr>
              <w:t xml:space="preserve"> __________________________________</w:t>
            </w:r>
          </w:p>
        </w:tc>
      </w:tr>
    </w:tbl>
    <w:p>
      <w:pPr>
        <w:keepLines/>
        <w:shd w:fill="F1F2F0"/>
        <w:pBdr>
          <w:left w:val="single" w:sz="18" w:space="8" w:color="315F79"/>
        </w:pBdr>
      </w:pPr>
      <w:r>
        <w:t>Immagine o oggetto convalidato da integrare da parte dell'istituzione.</w:t>
      </w:r>
    </w:p>
    <w:p>
      <w:pPr>
        <w:keepLines/>
        <w:shd w:fill="F1F2F0"/>
        <w:pBdr>
          <w:left w:val="single" w:sz="18" w:space="8" w:color="315F79"/>
        </w:pBdr>
      </w:pPr>
      <w:r>
        <w:t>Immagine o oggetto convalidato da integrare da parte dell'istituzione.</w:t>
      </w:r>
    </w:p>
    <w:p>
      <w:pPr>
        <w:spacing w:after="0"/>
      </w:pPr>
    </w:p>
    <w:p>
      <w:pPr>
        <w:pStyle w:val="Heading2"/>
        <w:keepNext/>
        <w:keepLines/>
        <w:pageBreakBefore/>
      </w:pPr>
      <w:r>
        <w:rPr>
          <w:b w:val="0"/>
          <w:i w:val="0"/>
        </w:rPr>
        <w:t>Oggetti C e D</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Oggetto C</w:t>
            </w:r>
            <w:r>
              <w:rPr>
                <w:b w:val="0"/>
                <w:i w:val="0"/>
              </w:rPr>
              <w:t>Per completare</w:t>
            </w:r>
          </w:p>
          <w:p>
            <w:pPr>
              <w:keepLines/>
            </w:pPr>
            <w:r>
              <w:rPr>
                <w:b/>
                <w:i w:val="0"/>
              </w:rPr>
              <w:t>Domanda iniziale:</w:t>
            </w:r>
            <w:r>
              <w:rPr>
                <w:b w:val="0"/>
                <w:i w:val="0"/>
              </w:rPr>
              <w:t xml:space="preserve"> __________________________________</w:t>
            </w:r>
          </w:p>
        </w:tc>
        <w:tc>
          <w:tcPr>
            <w:tcW w:type="dxa" w:w="5159"/>
            <w:vAlign w:val="top"/>
            <w:shd w:fill="F7F4EF"/>
            <w:tcMar>
              <w:top w:w="90" w:type="dxa"/>
              <w:start w:w="120" w:type="dxa"/>
              <w:bottom w:w="90" w:type="dxa"/>
              <w:end w:w="120" w:type="dxa"/>
            </w:tcMar>
          </w:tcPr>
          <w:p>
            <w:pPr>
              <w:pStyle w:val="Heading3"/>
              <w:keepLines/>
            </w:pPr>
            <w:r>
              <w:rPr>
                <w:b w:val="0"/>
                <w:i w:val="0"/>
              </w:rPr>
              <w:t>Oggetto D</w:t>
            </w:r>
            <w:r>
              <w:rPr>
                <w:b w:val="0"/>
                <w:i w:val="0"/>
              </w:rPr>
              <w:t>Per completare</w:t>
            </w:r>
          </w:p>
          <w:p>
            <w:pPr>
              <w:keepLines/>
            </w:pPr>
            <w:r>
              <w:rPr>
                <w:b/>
                <w:i w:val="0"/>
              </w:rPr>
              <w:t>Domanda iniziale:</w:t>
            </w:r>
            <w:r>
              <w:rPr>
                <w:b w:val="0"/>
                <w:i w:val="0"/>
              </w:rPr>
              <w:t xml:space="preserve"> __________________________________</w:t>
            </w:r>
          </w:p>
        </w:tc>
      </w:tr>
    </w:tbl>
    <w:p>
      <w:pPr>
        <w:keepLines/>
        <w:shd w:fill="F1F2F0"/>
        <w:pBdr>
          <w:left w:val="single" w:sz="18" w:space="8" w:color="315F79"/>
        </w:pBdr>
      </w:pPr>
      <w:r>
        <w:t>Immagine o oggetto convalidato da integrare da parte dell'istituzione.</w:t>
      </w:r>
    </w:p>
    <w:p>
      <w:pPr>
        <w:keepLines/>
        <w:shd w:fill="F1F2F0"/>
        <w:pBdr>
          <w:left w:val="single" w:sz="18" w:space="8" w:color="315F79"/>
        </w:pBdr>
      </w:pPr>
      <w:r>
        <w:t>Immagine o oggetto convalidato da integrare da parte dell'istituzione.</w:t>
      </w:r>
    </w:p>
    <w:p>
      <w:pPr>
        <w:spacing w:after="0"/>
      </w:pPr>
    </w:p>
    <w:p>
      <w:pPr>
        <w:pStyle w:val="Heading2"/>
        <w:keepNext/>
        <w:keepLines/>
        <w:pageBreakBefore/>
      </w:pPr>
      <w:r>
        <w:rPr>
          <w:b w:val="0"/>
          <w:i w:val="0"/>
        </w:rPr>
        <w:t>Oggetto E</w:t>
      </w:r>
    </w:p>
    <w:p>
      <w:pPr>
        <w:pStyle w:val="Heading3"/>
        <w:keepNext/>
        <w:keepLines/>
      </w:pPr>
      <w:r>
        <w:rPr>
          <w:b w:val="0"/>
          <w:i w:val="0"/>
        </w:rPr>
        <w:t>Oggetto E</w:t>
      </w:r>
      <w:r>
        <w:rPr>
          <w:b w:val="0"/>
          <w:i w:val="0"/>
        </w:rPr>
        <w:t>Per completare</w:t>
      </w:r>
    </w:p>
    <w:p>
      <w:pPr>
        <w:keepLines/>
        <w:shd w:fill="F1F2F0"/>
        <w:pBdr>
          <w:left w:val="single" w:sz="18" w:space="8" w:color="315F79"/>
        </w:pBdr>
      </w:pPr>
      <w:r>
        <w:t>Immagine o oggetto convalidato da integrare da parte dell'istituzione.</w:t>
      </w:r>
    </w:p>
    <w:p>
      <w:pPr>
        <w:keepLines/>
      </w:pPr>
      <w:r>
        <w:rPr>
          <w:b/>
          <w:i w:val="0"/>
        </w:rPr>
        <w:t>Domanda iniziale:</w:t>
      </w:r>
      <w:r>
        <w:rPr>
          <w:b w:val="0"/>
          <w:i w:val="0"/>
        </w:rPr>
        <w:t xml:space="preserve"> __________________________________</w:t>
      </w:r>
    </w:p>
    <w:p>
      <w:pPr>
        <w:pStyle w:val="Heading2"/>
        <w:keepNext/>
        <w:keepLines/>
      </w:pPr>
      <w:r>
        <w:rPr>
          <w:b w:val="0"/>
          <w:i w:val="0"/>
        </w:rPr>
        <w:t>Carta contesto da rivelare</w:t>
      </w:r>
    </w:p>
    <w:p>
      <w:pPr>
        <w:keepLines/>
      </w:pPr>
      <w:r>
        <w:rPr>
          <w:b/>
          <w:i w:val="0"/>
        </w:rPr>
        <w:t>Diritti e credito dell'immagine:</w:t>
      </w:r>
      <w:r>
        <w:rPr>
          <w:b w:val="0"/>
          <w:i w:val="0"/>
        </w:rPr>
        <w:t xml:space="preserve"> ________________________________________________</w:t>
      </w:r>
    </w:p>
    <w:p>
      <w:r>
        <w:br w:type="page"/>
      </w:r>
    </w:p>
    <w:p>
      <w:pPr>
        <w:keepLines/>
      </w:pPr>
      <w:r>
        <w:rPr>
          <w:b w:val="0"/>
          <w:i w:val="0"/>
        </w:rPr>
        <w:t>Storie di ossa - Attività 4</w:t>
      </w:r>
    </w:p>
    <w:p>
      <w:pPr>
        <w:pStyle w:val="Heading1"/>
        <w:keepNext/>
        <w:keepLines/>
      </w:pPr>
      <w:r>
        <w:rPr>
          <w:b w:val="0"/>
          <w:i w:val="0"/>
        </w:rPr>
        <w:t>Correzione del metodo</w:t>
      </w:r>
      <w:r>
        <w:br/>
      </w:r>
      <w:r>
        <w:rPr>
          <w:b w:val="0"/>
          <w:i w:val="0"/>
        </w:rPr>
        <w:t>Un osso, molte vite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Tipo</w:t>
            </w:r>
          </w:p>
          <w:p>
            <w:r>
              <w:rPr>
                <w:b w:val="0"/>
                <w:i w:val="0"/>
              </w:rPr>
              <w:t>Indicazioni per la correzione</w:t>
            </w:r>
          </w:p>
        </w:tc>
        <w:tc>
          <w:tcPr>
            <w:tcW w:type="dxa" w:w="2579"/>
            <w:shd w:fill="F0F1EE"/>
            <w:tcMar>
              <w:top w:w="90" w:type="dxa"/>
              <w:start w:w="120" w:type="dxa"/>
              <w:bottom w:w="90" w:type="dxa"/>
              <w:end w:w="120" w:type="dxa"/>
            </w:tcMar>
          </w:tcPr>
          <w:p>
            <w:pPr>
              <w:pStyle w:val="ResourceCredit"/>
            </w:pPr>
            <w:r>
              <w:rPr>
                <w:b/>
                <w:i w:val="0"/>
              </w:rPr>
              <w:t>Pubblico</w:t>
            </w:r>
          </w:p>
          <w:p>
            <w:r>
              <w:rPr>
                <w:b w:val="0"/>
                <w:i w:val="0"/>
              </w:rPr>
              <w:t>Insegnanti e mediatori</w:t>
            </w:r>
          </w:p>
        </w:tc>
        <w:tc>
          <w:tcPr>
            <w:tcW w:type="dxa" w:w="2579"/>
            <w:shd w:fill="F0F1EE"/>
            <w:tcMar>
              <w:top w:w="90" w:type="dxa"/>
              <w:start w:w="120" w:type="dxa"/>
              <w:bottom w:w="90" w:type="dxa"/>
              <w:end w:w="120" w:type="dxa"/>
            </w:tcMar>
          </w:tcPr>
          <w:p>
            <w:pPr>
              <w:pStyle w:val="ResourceCredit"/>
            </w:pPr>
            <w:r>
              <w:rPr>
                <w:b/>
                <w:i w:val="0"/>
              </w:rPr>
              <w:t>Utilizzo</w:t>
            </w:r>
          </w:p>
          <w:p>
            <w:r>
              <w:rPr>
                <w:b w:val="0"/>
                <w:i w:val="0"/>
              </w:rPr>
              <w:t>Raggruppamento</w:t>
            </w:r>
          </w:p>
        </w:tc>
        <w:tc>
          <w:tcPr>
            <w:tcW w:type="dxa" w:w="2581"/>
            <w:shd w:fill="F0F1EE"/>
            <w:tcMar>
              <w:top w:w="90" w:type="dxa"/>
              <w:start w:w="120" w:type="dxa"/>
              <w:bottom w:w="90" w:type="dxa"/>
              <w:end w:w="120" w:type="dxa"/>
            </w:tcMar>
          </w:tcPr>
          <w:p>
            <w:pPr>
              <w:pStyle w:val="ResourceCredit"/>
            </w:pPr>
            <w:r>
              <w:rPr>
                <w:b/>
                <w:i w:val="0"/>
              </w:rPr>
              <w:t>Versione</w:t>
            </w:r>
          </w:p>
          <w:p>
            <w:r>
              <w:rPr>
                <w:b w:val="0"/>
                <w:i w:val="0"/>
              </w:rPr>
              <w:t>Pilota 1.0</w:t>
            </w:r>
          </w:p>
        </w:tc>
      </w:tr>
    </w:tbl>
    <w:p>
      <w:pPr>
        <w:keepLines/>
      </w:pPr>
      <w:r>
        <w:rPr>
          <w:b w:val="0"/>
          <w:i w:val="0"/>
        </w:rPr>
        <w:t>Correzione del ragionamento: in questa versione non sono definite le funzioni da A a E.</w:t>
      </w:r>
    </w:p>
    <w:p>
      <w:pPr>
        <w:pStyle w:val="Heading2"/>
        <w:keepNext/>
        <w:keepLines/>
      </w:pPr>
      <w:r>
        <w:rPr>
          <w:b w:val="0"/>
          <w:i w:val="0"/>
        </w:rPr>
        <w:t>Griglia di correzione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Passo</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Previsto</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Esempio accettabile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Da rivedere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Osservazione</w:t>
            </w:r>
          </w:p>
        </w:tc>
        <w:tc>
          <w:tcPr>
            <w:tcW w:type="dxa" w:w="2889"/>
            <w:vAlign w:val="center"/>
            <w:tcMar>
              <w:top w:w="90" w:type="dxa"/>
              <w:start w:w="120" w:type="dxa"/>
              <w:bottom w:w="90" w:type="dxa"/>
              <w:end w:w="120" w:type="dxa"/>
            </w:tcMar>
          </w:tcPr>
          <w:p>
            <w:pPr>
              <w:keepNext/>
              <w:keepLines/>
              <w:spacing w:after="40" w:line="252" w:lineRule="auto"/>
            </w:pPr>
            <w:r>
              <w:rPr>
                <w:b w:val="0"/>
                <w:i w:val="0"/>
              </w:rPr>
              <w:t>Caratteristiche visibili o misurabili.</w:t>
            </w:r>
          </w:p>
        </w:tc>
        <w:tc>
          <w:tcPr>
            <w:tcW w:type="dxa" w:w="2889"/>
            <w:vAlign w:val="center"/>
            <w:tcMar>
              <w:top w:w="90" w:type="dxa"/>
              <w:start w:w="120" w:type="dxa"/>
              <w:bottom w:w="90" w:type="dxa"/>
              <w:end w:w="120" w:type="dxa"/>
            </w:tcMar>
          </w:tcPr>
          <w:p>
            <w:pPr>
              <w:keepNext/>
              <w:keepLines/>
              <w:spacing w:after="40" w:line="252" w:lineRule="auto"/>
            </w:pPr>
            <w:r>
              <w:rPr>
                <w:b w:val="0"/>
                <w:i w:val="0"/>
              </w:rPr>
              <w:t>“Superficie lucida su un lato”.</w:t>
            </w:r>
          </w:p>
        </w:tc>
        <w:tc>
          <w:tcPr>
            <w:tcW w:type="dxa" w:w="2683"/>
            <w:vAlign w:val="center"/>
            <w:tcMar>
              <w:top w:w="90" w:type="dxa"/>
              <w:start w:w="120" w:type="dxa"/>
              <w:bottom w:w="90" w:type="dxa"/>
              <w:end w:w="120" w:type="dxa"/>
            </w:tcMar>
          </w:tcPr>
          <w:p>
            <w:pPr>
              <w:keepNext/>
              <w:keepLines/>
              <w:spacing w:after="40" w:line="252" w:lineRule="auto"/>
            </w:pPr>
            <w:r>
              <w:rPr>
                <w:b w:val="0"/>
                <w:i w:val="0"/>
              </w:rPr>
              <w:t>“Oggetto del gioco”.</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Ipotesi</w:t>
            </w:r>
          </w:p>
        </w:tc>
        <w:tc>
          <w:tcPr>
            <w:tcW w:type="dxa" w:w="2889"/>
            <w:vAlign w:val="center"/>
            <w:tcMar>
              <w:top w:w="90" w:type="dxa"/>
              <w:start w:w="120" w:type="dxa"/>
              <w:bottom w:w="90" w:type="dxa"/>
              <w:end w:w="120" w:type="dxa"/>
            </w:tcMar>
          </w:tcPr>
          <w:p>
            <w:pPr>
              <w:keepNext/>
              <w:keepLines/>
              <w:spacing w:after="40" w:line="252" w:lineRule="auto"/>
            </w:pPr>
            <w:r>
              <w:rPr>
                <w:b w:val="0"/>
                <w:i w:val="0"/>
              </w:rPr>
              <w:t>Almeno due possibilità distinte.</w:t>
            </w:r>
          </w:p>
        </w:tc>
        <w:tc>
          <w:tcPr>
            <w:tcW w:type="dxa" w:w="2889"/>
            <w:vAlign w:val="center"/>
            <w:tcMar>
              <w:top w:w="90" w:type="dxa"/>
              <w:start w:w="120" w:type="dxa"/>
              <w:bottom w:w="90" w:type="dxa"/>
              <w:end w:w="120" w:type="dxa"/>
            </w:tcMar>
          </w:tcPr>
          <w:p>
            <w:pPr>
              <w:keepNext/>
              <w:keepLines/>
              <w:spacing w:after="40" w:line="252" w:lineRule="auto"/>
            </w:pPr>
            <w:r>
              <w:rPr>
                <w:b w:val="0"/>
                <w:i w:val="0"/>
              </w:rPr>
              <w:t>Usura legata all'uso o alla naturale trasformazione.</w:t>
            </w:r>
          </w:p>
        </w:tc>
        <w:tc>
          <w:tcPr>
            <w:tcW w:type="dxa" w:w="2683"/>
            <w:vAlign w:val="center"/>
            <w:tcMar>
              <w:top w:w="90" w:type="dxa"/>
              <w:start w:w="120" w:type="dxa"/>
              <w:bottom w:w="90" w:type="dxa"/>
              <w:end w:w="120" w:type="dxa"/>
            </w:tcMar>
          </w:tcPr>
          <w:p>
            <w:pPr>
              <w:keepNext/>
              <w:keepLines/>
              <w:spacing w:after="40" w:line="252" w:lineRule="auto"/>
            </w:pPr>
            <w:r>
              <w:rPr>
                <w:b w:val="0"/>
                <w:i w:val="0"/>
              </w:rPr>
              <w:t>Solo una certa funzione.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Interpretazione</w:t>
            </w:r>
          </w:p>
        </w:tc>
        <w:tc>
          <w:tcPr>
            <w:tcW w:type="dxa" w:w="2889"/>
            <w:vAlign w:val="center"/>
            <w:tcMar>
              <w:top w:w="90" w:type="dxa"/>
              <w:start w:w="120" w:type="dxa"/>
              <w:bottom w:w="90" w:type="dxa"/>
              <w:end w:w="120" w:type="dxa"/>
            </w:tcMar>
          </w:tcPr>
          <w:p>
            <w:pPr>
              <w:keepNext/>
              <w:keepLines/>
              <w:spacing w:after="40" w:line="252" w:lineRule="auto"/>
            </w:pPr>
            <w:r>
              <w:rPr>
                <w:b w:val="0"/>
                <w:i w:val="0"/>
              </w:rPr>
              <w:t>indizi collegato a ciascuna proposta.</w:t>
            </w:r>
          </w:p>
        </w:tc>
        <w:tc>
          <w:tcPr>
            <w:tcW w:type="dxa" w:w="2889"/>
            <w:vAlign w:val="center"/>
            <w:tcMar>
              <w:top w:w="90" w:type="dxa"/>
              <w:start w:w="120" w:type="dxa"/>
              <w:bottom w:w="90" w:type="dxa"/>
              <w:end w:w="120" w:type="dxa"/>
            </w:tcMar>
          </w:tcPr>
          <w:p>
            <w:pPr>
              <w:keepNext/>
              <w:keepLines/>
              <w:spacing w:after="40" w:line="252" w:lineRule="auto"/>
            </w:pPr>
            <w:r>
              <w:rPr>
                <w:b w:val="0"/>
                <w:i w:val="0"/>
              </w:rPr>
              <w:t>Forma, tracce, materia e confronto.</w:t>
            </w:r>
          </w:p>
        </w:tc>
        <w:tc>
          <w:tcPr>
            <w:tcW w:type="dxa" w:w="2683"/>
            <w:vAlign w:val="center"/>
            <w:tcMar>
              <w:top w:w="90" w:type="dxa"/>
              <w:start w:w="120" w:type="dxa"/>
              <w:bottom w:w="90" w:type="dxa"/>
              <w:end w:w="120" w:type="dxa"/>
            </w:tcMar>
          </w:tcPr>
          <w:p>
            <w:pPr>
              <w:keepNext/>
              <w:keepLines/>
              <w:spacing w:after="40" w:line="252" w:lineRule="auto"/>
            </w:pPr>
            <w:r>
              <w:rPr>
                <w:b w:val="0"/>
                <w:i w:val="0"/>
              </w:rPr>
              <w:t>Solo somiglianza.</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Verifica</w:t>
            </w:r>
          </w:p>
        </w:tc>
        <w:tc>
          <w:tcPr>
            <w:tcW w:type="dxa" w:w="2889"/>
            <w:vAlign w:val="center"/>
            <w:tcMar>
              <w:top w:w="90" w:type="dxa"/>
              <w:start w:w="120" w:type="dxa"/>
              <w:bottom w:w="90" w:type="dxa"/>
              <w:end w:w="120" w:type="dxa"/>
            </w:tcMar>
          </w:tcPr>
          <w:p>
            <w:pPr>
              <w:keepNext/>
              <w:keepLines/>
              <w:spacing w:after="40" w:line="252" w:lineRule="auto"/>
            </w:pPr>
            <w:r>
              <w:rPr>
                <w:b w:val="0"/>
                <w:i w:val="0"/>
              </w:rPr>
              <w:t>Dati in grado di decidere tra i lead.</w:t>
            </w:r>
          </w:p>
        </w:tc>
        <w:tc>
          <w:tcPr>
            <w:tcW w:type="dxa" w:w="2889"/>
            <w:vAlign w:val="center"/>
            <w:tcMar>
              <w:top w:w="90" w:type="dxa"/>
              <w:start w:w="120" w:type="dxa"/>
              <w:bottom w:w="90" w:type="dxa"/>
              <w:end w:w="120" w:type="dxa"/>
            </w:tcMar>
          </w:tcPr>
          <w:p>
            <w:pPr>
              <w:keepNext/>
              <w:keepLines/>
              <w:spacing w:after="40" w:line="252" w:lineRule="auto"/>
            </w:pPr>
            <w:r>
              <w:rPr>
                <w:b w:val="0"/>
                <w:i w:val="0"/>
              </w:rPr>
              <w:t>Contesto, analisi, misurazione, riferimento.</w:t>
            </w:r>
          </w:p>
        </w:tc>
        <w:tc>
          <w:tcPr>
            <w:tcW w:type="dxa" w:w="2683"/>
            <w:vAlign w:val="center"/>
            <w:tcMar>
              <w:top w:w="90" w:type="dxa"/>
              <w:start w:w="120" w:type="dxa"/>
              <w:bottom w:w="90" w:type="dxa"/>
              <w:end w:w="120" w:type="dxa"/>
            </w:tcMar>
          </w:tcPr>
          <w:p>
            <w:pPr>
              <w:keepNext/>
              <w:keepLines/>
              <w:spacing w:after="40" w:line="252" w:lineRule="auto"/>
            </w:pPr>
            <w:r>
              <w:rPr>
                <w:b w:val="0"/>
                <w:i w:val="0"/>
              </w:rPr>
              <w:t>Nuova ipotesi.</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Conclusione</w:t>
            </w:r>
          </w:p>
        </w:tc>
        <w:tc>
          <w:tcPr>
            <w:tcW w:type="dxa" w:w="2889"/>
            <w:vAlign w:val="center"/>
            <w:tcMar>
              <w:top w:w="90" w:type="dxa"/>
              <w:start w:w="120" w:type="dxa"/>
              <w:bottom w:w="90" w:type="dxa"/>
              <w:end w:w="120" w:type="dxa"/>
            </w:tcMar>
          </w:tcPr>
          <w:p>
            <w:pPr>
              <w:keepNext/>
              <w:keepLines/>
              <w:spacing w:after="40" w:line="252" w:lineRule="auto"/>
            </w:pPr>
            <w:r>
              <w:rPr>
                <w:b w:val="0"/>
                <w:i w:val="0"/>
              </w:rPr>
              <w:t>Affermato, plausibile e sconosciuto distinto.</w:t>
            </w:r>
          </w:p>
        </w:tc>
        <w:tc>
          <w:tcPr>
            <w:tcW w:type="dxa" w:w="2889"/>
            <w:vAlign w:val="center"/>
            <w:tcMar>
              <w:top w:w="90" w:type="dxa"/>
              <w:start w:w="120" w:type="dxa"/>
              <w:bottom w:w="90" w:type="dxa"/>
              <w:end w:w="120" w:type="dxa"/>
            </w:tcMar>
          </w:tcPr>
          <w:p>
            <w:pPr>
              <w:keepNext/>
              <w:keepLines/>
              <w:spacing w:after="40" w:line="252" w:lineRule="auto"/>
            </w:pPr>
            <w:r>
              <w:rPr>
                <w:b w:val="0"/>
                <w:i w:val="0"/>
              </w:rPr>
              <w:t>La proposta resta rivedibile.</w:t>
            </w:r>
          </w:p>
        </w:tc>
        <w:tc>
          <w:tcPr>
            <w:tcW w:type="dxa" w:w="2683"/>
            <w:vAlign w:val="center"/>
            <w:tcMar>
              <w:top w:w="90" w:type="dxa"/>
              <w:start w:w="120" w:type="dxa"/>
              <w:bottom w:w="90" w:type="dxa"/>
              <w:end w:w="120" w:type="dxa"/>
            </w:tcMar>
          </w:tcPr>
          <w:p>
            <w:pPr>
              <w:keepLines/>
              <w:spacing w:after="40" w:line="252" w:lineRule="auto"/>
            </w:pPr>
            <w:r>
              <w:rPr>
                <w:b w:val="0"/>
                <w:i w:val="0"/>
              </w:rPr>
              <w:t>Il dubbio è cancellato.</w:t>
            </w:r>
          </w:p>
        </w:tc>
      </w:tr>
    </w:tbl>
    <w:p>
      <w:pPr>
        <w:spacing w:after="0"/>
      </w:pPr>
    </w:p>
    <w:p>
      <w:pPr>
        <w:pStyle w:val="Heading2"/>
        <w:keepNext/>
        <w:keepLines/>
      </w:pPr>
      <w:r>
        <w:rPr>
          <w:b w:val="0"/>
          <w:i w:val="0"/>
        </w:rPr>
        <w:t>Promemoria utili</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Quando un'idea arriva troppo in fretta</w:t>
            </w:r>
          </w:p>
          <w:p>
            <w:pPr>
              <w:keepLines/>
            </w:pPr>
            <w:r>
              <w:rPr>
                <w:b w:val="0"/>
                <w:i w:val="0"/>
              </w:rPr>
              <w:t>"Cosa hai visto esattamente?" Puoi scrivere la stessa frase senza nominare la funzione? »</w:t>
            </w:r>
          </w:p>
        </w:tc>
        <w:tc>
          <w:tcPr>
            <w:tcW w:type="dxa" w:w="5159"/>
            <w:vAlign w:val="top"/>
            <w:shd w:fill="F7F4EF"/>
            <w:tcMar>
              <w:top w:w="90" w:type="dxa"/>
              <w:start w:w="120" w:type="dxa"/>
              <w:bottom w:w="90" w:type="dxa"/>
              <w:end w:w="120" w:type="dxa"/>
            </w:tcMar>
          </w:tcPr>
          <w:p>
            <w:pPr>
              <w:pStyle w:val="Heading3"/>
              <w:keepLines/>
            </w:pPr>
            <w:r>
              <w:rPr>
                <w:b w:val="0"/>
                <w:i w:val="0"/>
              </w:rPr>
              <w:t>Quando il gruppo si blocca</w:t>
            </w:r>
          </w:p>
          <w:p>
            <w:pPr>
              <w:keepLines/>
            </w:pPr>
            <w:r>
              <w:rPr>
                <w:b w:val="0"/>
                <w:i w:val="0"/>
              </w:rPr>
              <w:t>"Quale altra storia spiegherebbe la stessa traccia? Quali informazioni ci permetterebbero di scegliere?"</w:t>
            </w:r>
          </w:p>
        </w:tc>
      </w:tr>
    </w:tbl>
    <w:p>
      <w:pPr>
        <w:spacing w:after="0"/>
      </w:pPr>
    </w:p>
    <w:p>
      <w:pPr>
        <w:pStyle w:val="Heading2"/>
        <w:keepNext/>
        <w:keepLines/>
      </w:pPr>
      <w:r>
        <w:rPr>
          <w:b w:val="0"/>
          <w:i w:val="0"/>
        </w:rPr>
        <w:t>Cosa non contiene la correzione</w:t>
      </w:r>
    </w:p>
    <w:p>
      <w:pPr>
        <w:keepLines/>
      </w:pPr>
      <w:r>
        <w:rPr>
          <w:b w:val="0"/>
          <w:i w:val="0"/>
        </w:rPr>
        <w:t>Non esiste una tabella “A=gioco, B=divinazione…”: gli oggetti non sono ancora stati selezionati né validati. Anche con un corpus definitivo, alcune funzioni potrebbero rimanere dibattute. La chiave di risposta dovrebbe presentare indizi, fonti e grado di confidenza piuttosto che una risposta semplificata.</w:t>
      </w:r>
    </w:p>
    <w:p>
      <w:pPr>
        <w:pStyle w:val="Heading2"/>
        <w:keepNext/>
        <w:keepLines/>
      </w:pPr>
      <w:r>
        <w:rPr>
          <w:b w:val="0"/>
          <w:i w:val="0"/>
        </w:rPr>
        <w:t>Estensione digitale</w:t>
      </w:r>
    </w:p>
    <w:p>
      <w:pPr>
        <w:keepLines/>
      </w:pPr>
      <w:r>
        <w:rPr>
          <w:b w:val="0"/>
          <w:i w:val="0"/>
        </w:rPr>
        <w:t>Il gioco “Coding with the knucklebone” può ampliare la discussione sull'uso tecnico contemporaneo. Deve essere presentato come una creazione educativa moderna, non come la ricostruzione di una pratica antica documentata.</w:t>
      </w:r>
    </w:p>
    <w:p>
      <w:pPr>
        <w:keepLines/>
        <w:shd w:fill="F7F4EF"/>
        <w:pBdr>
          <w:left w:val="single" w:sz="18" w:space="8" w:color="315F79"/>
        </w:pBdr>
      </w:pPr>
      <w:r>
        <w:rPr>
          <w:b w:val="0"/>
          <w:i w:val="0"/>
        </w:rPr>
        <w:t>Completare questa correzione solo dopo la validazione degli oggetti, degli avvisi, dei diritti e delle interpretazioni da parte dei responsabili scientifici e museali.</w:t>
      </w:r>
    </w:p>
    <w:p>
      <w:r>
        <w:br w:type="page"/>
      </w:r>
    </w:p>
    <w:p>
      <w:pPr>
        <w:keepLines/>
      </w:pPr>
      <w:r>
        <w:rPr>
          <w:b w:val="0"/>
          <w:i w:val="0"/>
        </w:rPr>
        <w:t>Storie di ossa - Attività 4</w:t>
      </w:r>
    </w:p>
    <w:p>
      <w:pPr>
        <w:pStyle w:val="Heading1"/>
        <w:keepNext/>
        <w:keepLines/>
      </w:pPr>
      <w:r>
        <w:rPr>
          <w:b w:val="0"/>
          <w:i w:val="0"/>
        </w:rPr>
        <w:t>Fonti, crediti e limiti</w:t>
      </w:r>
    </w:p>
    <w:p>
      <w:pPr>
        <w:keepLines/>
      </w:pPr>
      <w:r>
        <w:rPr>
          <w:b w:val="0"/>
          <w:i w:val="0"/>
        </w:rPr>
        <w:t>Conservare il kit completo.</w:t>
      </w:r>
    </w:p>
    <w:p>
      <w:pPr>
        <w:pStyle w:val="Heading2"/>
        <w:keepNext/>
        <w:keepLines/>
      </w:pPr>
      <w:r>
        <w:rPr>
          <w:b w:val="0"/>
          <w:i w:val="0"/>
        </w:rPr>
        <w:t>Metodo</w:t>
      </w:r>
    </w:p>
    <w:p>
      <w:pPr>
        <w:keepLines/>
      </w:pPr>
      <w:r>
        <w:rPr>
          <w:b w:val="0"/>
          <w:i w:val="0"/>
        </w:rPr>
        <w:t>Questo kit organizza un approccio educativo generale all'indagine: descrivere, interrogare, proporre diverse ipotesi, confrontare il contesto e concludere in base al grado di confidenza. Le precise formulazioni archeologiche dipenderanno dal futuro corpus.</w:t>
      </w:r>
    </w:p>
    <w:p>
      <w:pPr>
        <w:pStyle w:val="Heading2"/>
        <w:keepNext/>
        <w:keepLines/>
      </w:pPr>
      <w:r>
        <w:rPr>
          <w:b w:val="0"/>
          <w:i w:val="0"/>
        </w:rPr>
        <w:t>Esclusi i media</w:t>
      </w:r>
    </w:p>
    <w:p>
      <w:pPr>
        <w:keepLines/>
      </w:pPr>
      <w:r>
        <w:rPr>
          <w:b w:val="0"/>
          <w:i w:val="0"/>
        </w:rPr>
        <w:t>Le cinque fotografie provvisorie del Metropolitan Museum of Art associate alle posizioni da A a E nella riprogettazione non sono pubblicate in questi PDF. I loro bandi, la loro rilevanza educativa e la catena dei diritti devono ancora essere validati.</w:t>
      </w:r>
    </w:p>
    <w:p>
      <w:pPr>
        <w:pStyle w:val="Heading2"/>
        <w:keepNext/>
        <w:keepLines/>
      </w:pPr>
      <w:r>
        <w:rPr>
          <w:b w:val="0"/>
          <w:i w:val="0"/>
        </w:rPr>
        <w:t>gioco digitale</w:t>
      </w:r>
    </w:p>
    <w:p>
      <w:pPr>
        <w:keepLines/>
      </w:pPr>
      <w:r>
        <w:rPr>
          <w:b w:val="0"/>
          <w:i w:val="0"/>
        </w:rPr>
        <w:t>“Coding with the ossicle” è un'estensione interattiva contemporanea. Non costituisce né una fonte archeologica, né una prova di uso antico, né una ricostruzione convalidata.</w:t>
      </w:r>
    </w:p>
    <w:p>
      <w:pPr>
        <w:pStyle w:val="Heading2"/>
        <w:keepNext/>
        <w:keepLines/>
      </w:pPr>
      <w:r>
        <w:rPr>
          <w:b w:val="0"/>
          <w:i w:val="0"/>
        </w:rPr>
        <w:t>Stato</w:t>
      </w:r>
    </w:p>
    <w:p>
      <w:pPr>
        <w:keepLines/>
      </w:pPr>
      <w:r>
        <w:rPr>
          <w:b w:val="0"/>
          <w:i w:val="0"/>
        </w:rPr>
        <w:t>Modelli di metodi per la preparazione e il test sugli adulti. Restano da completare o validare gli oggetti A-E, avvisi, fonti, crediti, interpretazioni e stampa fisica.</w:t>
      </w:r>
    </w:p>
    <w:p>
      <w:pPr>
        <w:keepLines/>
      </w:pPr>
      <w:r>
        <w:rPr>
          <w:b w:val="0"/>
          <w:i w:val="0"/>
        </w:rPr>
        <w:t>Traduzione di lavoro: la terminologia scientifica, pedagogica e giuridica specialistica richiede una revisione umana.</w:t>
      </w:r>
    </w:p>
    <w:p>
      <w:pPr>
        <w:pStyle w:val="ResourceCredit"/>
        <w:spacing w:before="160"/>
      </w:pPr>
      <w:r>
        <w:rPr>
          <w:b/>
        </w:rPr>
        <w:t xml:space="preserve">Tracciabilità : </w:t>
      </w:r>
      <w:hyperlink r:id="rId11">
        <w:r>
          <w:rPr>
            <w:color w:val="315F79"/>
            <w:u w:val="single"/>
          </w:rPr>
          <w:t>https://histoire-d-os.github.io/Histoire-d-os/it/ressources/activite-04-un-os-plusieurs-vies.html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Versione pilota · Pagina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it/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Attività 04 - kit completo (IT)</dc:title>
  <dc:subject>Risorsa educativa pilota sul talo/astragalo</dc:subject>
  <dc:creator>Histoires d'os</dc:creator>
  <cp:keywords>Histoires d'os, talus, astragale, it, Attività 04</cp:keywords>
  <dc:description>generated by python-docx</dc:description>
  <cp:lastModifiedBy/>
  <cp:revision>1</cp:revision>
  <dcterms:created xsi:type="dcterms:W3CDTF">2013-12-23T23:15:00Z</dcterms:created>
  <dcterms:modified xsi:type="dcterms:W3CDTF">2013-12-23T23:15:00Z</dcterms:modified>
  <cp:category/>
</cp:coreProperties>
</file>