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Storie di ossa - Attività 4</w:t>
      </w:r>
    </w:p>
    <w:p>
      <w:pPr>
        <w:pStyle w:val="Heading1"/>
        <w:keepNext/>
        <w:keepLines/>
      </w:pPr>
      <w:r>
        <w:rPr>
          <w:b w:val="0"/>
          <w:i w:val="0"/>
        </w:rPr>
        <w:t>Carte oggetto da completare</w:t>
      </w:r>
      <w:r>
        <w:br/>
      </w:r>
      <w:r>
        <w:rPr>
          <w:b w:val="0"/>
          <w:i w:val="0"/>
        </w:rPr>
        <w:t>Un osso, molte vite</w:t>
      </w:r>
    </w:p>
    <w:p>
      <w:pPr>
        <w:keepLines/>
      </w:pPr>
      <w:r>
        <w:rPr>
          <w:b w:val="0"/>
          <w:i w:val="0"/>
        </w:rPr>
        <w:t>Modelli da completare solo con un corpus di cui siano stati validati avvisi, pertinenza e diritti.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Tipo</w:t>
            </w:r>
          </w:p>
          <w:p>
            <w:r>
              <w:rPr>
                <w:b w:val="0"/>
                <w:i w:val="0"/>
              </w:rPr>
              <w:t>Carte oggetto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Gruppi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Utilizzo</w:t>
            </w:r>
          </w:p>
          <w:p>
            <w:r>
              <w:rPr>
                <w:b w:val="0"/>
                <w:i w:val="0"/>
              </w:rPr>
              <w:t>Taglio o proiezione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Versione</w:t>
            </w:r>
          </w:p>
          <w:p>
            <w:r>
              <w:rPr>
                <w:b w:val="0"/>
                <w:i w:val="0"/>
              </w:rPr>
              <w:t>Pilota 1.0</w:t>
            </w:r>
          </w:p>
        </w:tc>
      </w:tr>
    </w:tbl>
    <w:p>
      <w:pPr>
        <w:keepLines/>
      </w:pPr>
      <w:r>
        <w:rPr>
          <w:b w:val="0"/>
          <w:i w:val="0"/>
        </w:rPr>
        <w:t>Oggetti da A a E da completare: in questa versione non sono fornite funzioni o immagini archeologiche.</w:t>
      </w:r>
    </w:p>
    <w:p>
      <w:pPr>
        <w:pStyle w:val="Heading2"/>
        <w:keepNext/>
        <w:keepLines/>
      </w:pPr>
      <w:r>
        <w:rPr>
          <w:b w:val="0"/>
          <w:i w:val="0"/>
        </w:rPr>
        <w:t>Istruzioni per l'uso per gli adulti</w:t>
      </w:r>
    </w:p>
    <w:p>
      <w:pPr>
        <w:pStyle w:val="ListNumber"/>
        <w:keepNext/>
        <w:keepLines/>
      </w:pPr>
      <w:r>
        <w:rPr>
          <w:b w:val="0"/>
          <w:i w:val="0"/>
        </w:rPr>
        <w:t>Sostituisci la zona neutra con una fotografia convalidata o presenta l'oggetto in una finestra.</w:t>
      </w:r>
    </w:p>
    <w:p>
      <w:pPr>
        <w:pStyle w:val="ListNumber"/>
        <w:keepNext/>
        <w:keepLines/>
      </w:pPr>
      <w:r>
        <w:rPr>
          <w:b w:val="0"/>
          <w:i w:val="0"/>
        </w:rPr>
        <w:t>Completa solo i dati visibili all'inizio del sondaggio.</w:t>
      </w:r>
    </w:p>
    <w:p>
      <w:pPr>
        <w:pStyle w:val="ListNumber"/>
        <w:keepNext/>
        <w:keepLines/>
      </w:pPr>
      <w:r>
        <w:rPr>
          <w:b w:val="0"/>
          <w:i w:val="0"/>
        </w:rPr>
        <w:t>Conservare provenienza, datazione, contesto e riferimenti per la fase di verifica.</w:t>
      </w:r>
    </w:p>
    <w:p>
      <w:pPr>
        <w:pStyle w:val="ListNumber"/>
        <w:keepNext w:val="0"/>
        <w:keepLines/>
      </w:pPr>
      <w:r>
        <w:rPr>
          <w:b w:val="0"/>
          <w:i w:val="0"/>
        </w:rPr>
        <w:t>Non includere mai la presunta funzione nel titolo della carta.</w:t>
      </w:r>
    </w:p>
    <w:p>
      <w:pPr>
        <w:pStyle w:val="Heading2"/>
        <w:keepNext/>
        <w:keepLines/>
        <w:pageBreakBefore/>
      </w:pPr>
      <w:r>
        <w:rPr>
          <w:b w:val="0"/>
          <w:i w:val="0"/>
        </w:rPr>
        <w:t>Oggetti A e B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Oggetto A</w:t>
            </w:r>
            <w:r>
              <w:rPr>
                <w:b w:val="0"/>
                <w:i w:val="0"/>
              </w:rPr>
              <w:t>Per completare</w:t>
            </w:r>
          </w:p>
          <w:p>
            <w:pPr>
              <w:keepLines/>
            </w:pPr>
            <w:r>
              <w:rPr>
                <w:b/>
                <w:i w:val="0"/>
              </w:rPr>
              <w:t>Domanda iniziale:</w:t>
            </w:r>
            <w:r>
              <w:rPr>
                <w:b w:val="0"/>
                <w:i w:val="0"/>
              </w:rPr>
              <w:t xml:space="preserve"> __________________________________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Oggetto B</w:t>
            </w:r>
            <w:r>
              <w:rPr>
                <w:b w:val="0"/>
                <w:i w:val="0"/>
              </w:rPr>
              <w:t>Per completare</w:t>
            </w:r>
          </w:p>
          <w:p>
            <w:pPr>
              <w:keepLines/>
            </w:pPr>
            <w:r>
              <w:rPr>
                <w:b/>
                <w:i w:val="0"/>
              </w:rPr>
              <w:t>Domanda iniziale:</w:t>
            </w:r>
            <w:r>
              <w:rPr>
                <w:b w:val="0"/>
                <w:i w:val="0"/>
              </w:rPr>
              <w:t xml:space="preserve"> __________________________________</w:t>
            </w:r>
          </w:p>
        </w:tc>
      </w:tr>
    </w:tbl>
    <w:p>
      <w:pPr>
        <w:keepLines/>
        <w:shd w:fill="F1F2F0"/>
        <w:pBdr>
          <w:left w:val="single" w:sz="18" w:space="8" w:color="315F79"/>
        </w:pBdr>
      </w:pPr>
      <w:r>
        <w:t>Immagine o oggetto convalidato da integrare da parte dell'istituzione.</w:t>
      </w:r>
    </w:p>
    <w:p>
      <w:pPr>
        <w:keepLines/>
        <w:shd w:fill="F1F2F0"/>
        <w:pBdr>
          <w:left w:val="single" w:sz="18" w:space="8" w:color="315F79"/>
        </w:pBdr>
      </w:pPr>
      <w:r>
        <w:t>Immagine o oggetto convalidato da integrare da parte dell'istituzione.</w:t>
      </w:r>
    </w:p>
    <w:p>
      <w:pPr>
        <w:spacing w:after="0"/>
      </w:pPr>
    </w:p>
    <w:p>
      <w:pPr>
        <w:pStyle w:val="Heading2"/>
        <w:keepNext/>
        <w:keepLines/>
        <w:pageBreakBefore/>
      </w:pPr>
      <w:r>
        <w:rPr>
          <w:b w:val="0"/>
          <w:i w:val="0"/>
        </w:rPr>
        <w:t>Oggetti C e D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Oggetto C</w:t>
            </w:r>
            <w:r>
              <w:rPr>
                <w:b w:val="0"/>
                <w:i w:val="0"/>
              </w:rPr>
              <w:t>Per completare</w:t>
            </w:r>
          </w:p>
          <w:p>
            <w:pPr>
              <w:keepLines/>
            </w:pPr>
            <w:r>
              <w:rPr>
                <w:b/>
                <w:i w:val="0"/>
              </w:rPr>
              <w:t>Domanda iniziale:</w:t>
            </w:r>
            <w:r>
              <w:rPr>
                <w:b w:val="0"/>
                <w:i w:val="0"/>
              </w:rPr>
              <w:t xml:space="preserve"> __________________________________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Oggetto D</w:t>
            </w:r>
            <w:r>
              <w:rPr>
                <w:b w:val="0"/>
                <w:i w:val="0"/>
              </w:rPr>
              <w:t>Per completare</w:t>
            </w:r>
          </w:p>
          <w:p>
            <w:pPr>
              <w:keepLines/>
            </w:pPr>
            <w:r>
              <w:rPr>
                <w:b/>
                <w:i w:val="0"/>
              </w:rPr>
              <w:t>Domanda iniziale:</w:t>
            </w:r>
            <w:r>
              <w:rPr>
                <w:b w:val="0"/>
                <w:i w:val="0"/>
              </w:rPr>
              <w:t xml:space="preserve"> __________________________________</w:t>
            </w:r>
          </w:p>
        </w:tc>
      </w:tr>
    </w:tbl>
    <w:p>
      <w:pPr>
        <w:keepLines/>
        <w:shd w:fill="F1F2F0"/>
        <w:pBdr>
          <w:left w:val="single" w:sz="18" w:space="8" w:color="315F79"/>
        </w:pBdr>
      </w:pPr>
      <w:r>
        <w:t>Immagine o oggetto convalidato da integrare da parte dell'istituzione.</w:t>
      </w:r>
    </w:p>
    <w:p>
      <w:pPr>
        <w:keepLines/>
        <w:shd w:fill="F1F2F0"/>
        <w:pBdr>
          <w:left w:val="single" w:sz="18" w:space="8" w:color="315F79"/>
        </w:pBdr>
      </w:pPr>
      <w:r>
        <w:t>Immagine o oggetto convalidato da integrare da parte dell'istituzione.</w:t>
      </w:r>
    </w:p>
    <w:p>
      <w:pPr>
        <w:spacing w:after="0"/>
      </w:pPr>
    </w:p>
    <w:p>
      <w:pPr>
        <w:pStyle w:val="Heading2"/>
        <w:keepNext/>
        <w:keepLines/>
        <w:pageBreakBefore/>
      </w:pPr>
      <w:r>
        <w:rPr>
          <w:b w:val="0"/>
          <w:i w:val="0"/>
        </w:rPr>
        <w:t>Oggetto E</w:t>
      </w:r>
    </w:p>
    <w:p>
      <w:pPr>
        <w:pStyle w:val="Heading3"/>
        <w:keepNext/>
        <w:keepLines/>
      </w:pPr>
      <w:r>
        <w:rPr>
          <w:b w:val="0"/>
          <w:i w:val="0"/>
        </w:rPr>
        <w:t>Oggetto E</w:t>
      </w:r>
      <w:r>
        <w:rPr>
          <w:b w:val="0"/>
          <w:i w:val="0"/>
        </w:rPr>
        <w:t>Per completare</w:t>
      </w:r>
    </w:p>
    <w:p>
      <w:pPr>
        <w:keepLines/>
        <w:shd w:fill="F1F2F0"/>
        <w:pBdr>
          <w:left w:val="single" w:sz="18" w:space="8" w:color="315F79"/>
        </w:pBdr>
      </w:pPr>
      <w:r>
        <w:t>Immagine o oggetto convalidato da integrare da parte dell'istituzione.</w:t>
      </w:r>
    </w:p>
    <w:p>
      <w:pPr>
        <w:keepLines/>
      </w:pPr>
      <w:r>
        <w:rPr>
          <w:b/>
          <w:i w:val="0"/>
        </w:rPr>
        <w:t>Domanda iniziale:</w:t>
      </w:r>
      <w:r>
        <w:rPr>
          <w:b w:val="0"/>
          <w:i w:val="0"/>
        </w:rPr>
        <w:t xml:space="preserve"> __________________________________</w:t>
      </w:r>
    </w:p>
    <w:p>
      <w:pPr>
        <w:pStyle w:val="Heading2"/>
        <w:keepNext/>
        <w:keepLines/>
      </w:pPr>
      <w:r>
        <w:rPr>
          <w:b w:val="0"/>
          <w:i w:val="0"/>
        </w:rPr>
        <w:t>Carta contesto da rivelare</w:t>
      </w:r>
    </w:p>
    <w:p>
      <w:pPr>
        <w:keepLines/>
      </w:pPr>
      <w:r>
        <w:rPr>
          <w:b/>
          <w:i w:val="0"/>
        </w:rPr>
        <w:t>Diritti e credito dell'immagine:</w:t>
      </w:r>
      <w:r>
        <w:rPr>
          <w:b w:val="0"/>
          <w:i w:val="0"/>
        </w:rPr>
        <w:t xml:space="preserve"> ________________________________________________</w:t>
      </w:r>
    </w:p>
    <w:p>
      <w:pPr>
        <w:pStyle w:val="ResourceCredit"/>
        <w:spacing w:before="160"/>
      </w:pPr>
      <w:r>
        <w:rPr>
          <w:b/>
        </w:rPr>
        <w:t xml:space="preserve">Tracciabilità : </w:t>
      </w:r>
      <w:hyperlink r:id="rId11">
        <w:r>
          <w:rPr>
            <w:color w:val="315F79"/>
            <w:u w:val="single"/>
          </w:rPr>
          <w:t>https://histoire-d-os.github.io/Histoire-d-os/it/ressources/activite-04-un-os-plusieurs-vies.html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Versione pilota · Pagina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315F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315F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it/ressources/activite-04-un-os-plusieurs-v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Attività 04 - materiali (IT)</dc:title>
  <dc:subject>Risorsa educativa pilota sul talo/astragalo</dc:subject>
  <dc:creator>Histoires d'os</dc:creator>
  <cp:keywords>Histoires d'os, talus, astragale, it, Attività 04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