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Lines/>
      </w:pPr>
      <w:r>
        <w:rPr>
          <w:b w:val="0"/>
          <w:i w:val="0"/>
        </w:rPr>
        <w:t>Histoires d'os - Activité 1</w:t>
      </w:r>
    </w:p>
    <w:p>
      <w:pPr>
        <w:pStyle w:val="Heading1"/>
        <w:keepNext/>
        <w:keepLines/>
      </w:pPr>
      <w:r>
        <w:rPr>
          <w:b w:val="0"/>
          <w:i w:val="0"/>
        </w:rPr>
        <w:t>Corrigé et pistes</w:t>
      </w:r>
      <w:r>
        <w:br/>
      </w:r>
      <w:r>
        <w:rPr>
          <w:b w:val="0"/>
          <w:i w:val="0"/>
        </w:rPr>
        <w:t>Trouver l'astragale</w:t>
      </w:r>
    </w:p>
    <w:tbl>
      <w:tblPr>
        <w:tblLook w:firstColumn="1" w:firstRow="1" w:lastColumn="0" w:lastRow="0" w:noHBand="0" w:noVBand="1" w:val="04A0"/>
        <w:tblW w:w="10318" w:type="dxa"/>
        <w:tblInd w:w="120" w:type="dxa"/>
        <w:tblLayout w:type="fixed"/>
      </w:tblPr>
      <w:tblGrid>
        <w:gridCol w:w="2579"/>
        <w:gridCol w:w="2579"/>
        <w:gridCol w:w="2579"/>
        <w:gridCol w:w="2581"/>
      </w:tblGrid>
      <w:tr>
        <w:trPr>
          <w:cantSplit/>
        </w:trPr>
        <w:tc>
          <w:tcPr>
            <w:tcW w:type="dxa" w:w="2579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ResourceCredit"/>
            </w:pPr>
            <w:r>
              <w:rPr>
                <w:b/>
                <w:i w:val="0"/>
              </w:rPr>
              <w:t>Type</w:t>
            </w:r>
          </w:p>
          <w:p>
            <w:r>
              <w:rPr>
                <w:b w:val="0"/>
                <w:i w:val="0"/>
              </w:rPr>
              <w:t>Corrigé adulte</w:t>
            </w:r>
          </w:p>
        </w:tc>
        <w:tc>
          <w:tcPr>
            <w:tcW w:type="dxa" w:w="2579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ResourceCredit"/>
            </w:pPr>
            <w:r>
              <w:rPr>
                <w:b/>
                <w:i w:val="0"/>
              </w:rPr>
              <w:t>Public</w:t>
            </w:r>
          </w:p>
          <w:p>
            <w:r>
              <w:rPr>
                <w:b w:val="0"/>
                <w:i w:val="0"/>
              </w:rPr>
              <w:t>Enseignants et médiateurs</w:t>
            </w:r>
          </w:p>
        </w:tc>
        <w:tc>
          <w:tcPr>
            <w:tcW w:type="dxa" w:w="2579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ResourceCredit"/>
            </w:pPr>
            <w:r>
              <w:rPr>
                <w:b/>
                <w:i w:val="0"/>
              </w:rPr>
              <w:t>Usage</w:t>
            </w:r>
          </w:p>
          <w:p>
            <w:r>
              <w:rPr>
                <w:b w:val="0"/>
                <w:i w:val="0"/>
              </w:rPr>
              <w:t>Correction collective</w:t>
            </w:r>
          </w:p>
        </w:tc>
        <w:tc>
          <w:tcPr>
            <w:tcW w:type="dxa" w:w="2581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ResourceCredit"/>
            </w:pPr>
            <w:r>
              <w:rPr>
                <w:b/>
                <w:i w:val="0"/>
              </w:rPr>
              <w:t>Version</w:t>
            </w:r>
          </w:p>
          <w:p>
            <w:r>
              <w:rPr>
                <w:b w:val="0"/>
                <w:i w:val="0"/>
              </w:rPr>
              <w:t>1.0 pilote</w:t>
            </w:r>
          </w:p>
        </w:tc>
      </w:tr>
    </w:tbl>
    <w:p>
      <w:pPr>
        <w:keepLines/>
      </w:pPr>
      <w:r>
        <w:rPr>
          <w:b w:val="0"/>
          <w:i w:val="0"/>
        </w:rPr>
        <w:t>Version pilote - contenu à tester et à relire avant diffusion définitive.</w:t>
      </w:r>
    </w:p>
    <w:p>
      <w:pPr>
        <w:pStyle w:val="Heading2"/>
        <w:keepNext/>
        <w:keepLines/>
      </w:pPr>
      <w:r>
        <w:rPr>
          <w:b w:val="0"/>
          <w:i w:val="0"/>
        </w:rPr>
        <w:t>Repères rapides</w:t>
      </w:r>
    </w:p>
    <w:tbl>
      <w:tblPr>
        <w:tblStyle w:val="TableGrid"/>
        <w:tblLook w:firstColumn="1" w:firstRow="1" w:lastColumn="0" w:lastRow="0" w:noHBand="0" w:noVBand="1" w:val="04A0"/>
        <w:tblW w:w="10318" w:type="dxa"/>
        <w:tblInd w:w="120" w:type="dxa"/>
        <w:tblLayout w:type="fixed"/>
      </w:tblPr>
      <w:tblGrid>
        <w:gridCol w:w="1857"/>
        <w:gridCol w:w="2889"/>
        <w:gridCol w:w="2889"/>
        <w:gridCol w:w="2683"/>
      </w:tblGrid>
      <w:tr>
        <w:trPr>
          <w:cantSplit/>
          <w:tblHeader w:val="true"/>
        </w:trPr>
        <w:tc>
          <w:tcPr>
            <w:tcW w:type="dxa" w:w="1857"/>
            <w:vAlign w:val="center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/>
                <w:i w:val="0"/>
              </w:rPr>
              <w:t>Étape de la fiche</w:t>
            </w:r>
          </w:p>
        </w:tc>
        <w:tc>
          <w:tcPr>
            <w:tcW w:type="dxa" w:w="2889"/>
            <w:vAlign w:val="center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/>
                <w:i w:val="0"/>
              </w:rPr>
              <w:t>Réponse attendue</w:t>
            </w:r>
          </w:p>
        </w:tc>
        <w:tc>
          <w:tcPr>
            <w:tcW w:type="dxa" w:w="2889"/>
            <w:vAlign w:val="center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/>
                <w:i w:val="0"/>
              </w:rPr>
              <w:t>Réponse possible</w:t>
            </w:r>
          </w:p>
        </w:tc>
        <w:tc>
          <w:tcPr>
            <w:tcW w:type="dxa" w:w="2683"/>
            <w:vAlign w:val="center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/>
                <w:i w:val="0"/>
              </w:rPr>
              <w:t>À reprendre</w:t>
            </w:r>
          </w:p>
        </w:tc>
      </w:tr>
      <w:tr>
        <w:trPr>
          <w:cantSplit/>
        </w:trPr>
        <w:tc>
          <w:tcPr>
            <w:tcW w:type="dxa" w:w="1857"/>
            <w:vAlign w:val="center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/>
                <w:i w:val="0"/>
              </w:rPr>
              <w:t>Décrire</w:t>
            </w:r>
          </w:p>
        </w:tc>
        <w:tc>
          <w:tcPr>
            <w:tcW w:type="dxa" w:w="288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 w:val="0"/>
                <w:i w:val="0"/>
              </w:rPr>
              <w:t>Trois caractéristiques observables.</w:t>
            </w:r>
          </w:p>
        </w:tc>
        <w:tc>
          <w:tcPr>
            <w:tcW w:type="dxa" w:w="288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 w:val="0"/>
                <w:i w:val="0"/>
              </w:rPr>
              <w:t>Arrondi, surfaces lisses, creux, reliefs.</w:t>
            </w:r>
          </w:p>
        </w:tc>
        <w:tc>
          <w:tcPr>
            <w:tcW w:type="dxa" w:w="268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 w:val="0"/>
                <w:i w:val="0"/>
              </w:rPr>
              <w:t>« C'est un os du pied » sans description.</w:t>
            </w:r>
          </w:p>
        </w:tc>
      </w:tr>
      <w:tr>
        <w:trPr>
          <w:cantSplit/>
        </w:trPr>
        <w:tc>
          <w:tcPr>
            <w:tcW w:type="dxa" w:w="1857"/>
            <w:vAlign w:val="center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/>
                <w:i w:val="0"/>
              </w:rPr>
              <w:t>Localiser</w:t>
            </w:r>
          </w:p>
        </w:tc>
        <w:tc>
          <w:tcPr>
            <w:tcW w:type="dxa" w:w="288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 w:val="0"/>
                <w:i w:val="0"/>
              </w:rPr>
              <w:t>Région du tarse, entre jambe et pied.</w:t>
            </w:r>
          </w:p>
        </w:tc>
        <w:tc>
          <w:tcPr>
            <w:tcW w:type="dxa" w:w="288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 w:val="0"/>
                <w:i w:val="0"/>
              </w:rPr>
              <w:t>« Près de la cheville, dans le pied » si justifié.</w:t>
            </w:r>
          </w:p>
        </w:tc>
        <w:tc>
          <w:tcPr>
            <w:tcW w:type="dxa" w:w="268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 w:val="0"/>
                <w:i w:val="0"/>
              </w:rPr>
              <w:t>« Dans le talon visible » sans nuance.</w:t>
            </w:r>
          </w:p>
        </w:tc>
      </w:tr>
      <w:tr>
        <w:trPr>
          <w:cantSplit/>
        </w:trPr>
        <w:tc>
          <w:tcPr>
            <w:tcW w:type="dxa" w:w="1857"/>
            <w:vAlign w:val="center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/>
                <w:i w:val="0"/>
              </w:rPr>
              <w:t>Justifier</w:t>
            </w:r>
          </w:p>
        </w:tc>
        <w:tc>
          <w:tcPr>
            <w:tcW w:type="dxa" w:w="288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 w:val="0"/>
                <w:i w:val="0"/>
              </w:rPr>
              <w:t>Deux indices reliés à la proposition.</w:t>
            </w:r>
          </w:p>
        </w:tc>
        <w:tc>
          <w:tcPr>
            <w:tcW w:type="dxa" w:w="288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 w:val="0"/>
                <w:i w:val="0"/>
              </w:rPr>
              <w:t>Position et surfaces articulaires.</w:t>
            </w:r>
          </w:p>
        </w:tc>
        <w:tc>
          <w:tcPr>
            <w:tcW w:type="dxa" w:w="268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 w:val="0"/>
                <w:i w:val="0"/>
              </w:rPr>
              <w:t>Ressemblance générale seule.</w:t>
            </w:r>
          </w:p>
        </w:tc>
      </w:tr>
      <w:tr>
        <w:trPr>
          <w:cantSplit/>
        </w:trPr>
        <w:tc>
          <w:tcPr>
            <w:tcW w:type="dxa" w:w="1857"/>
            <w:vAlign w:val="center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/>
                <w:i w:val="0"/>
              </w:rPr>
              <w:t>Comparer</w:t>
            </w:r>
          </w:p>
        </w:tc>
        <w:tc>
          <w:tcPr>
            <w:tcW w:type="dxa" w:w="288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 w:val="0"/>
                <w:i w:val="0"/>
              </w:rPr>
              <w:t>Une ressemblance et une différence.</w:t>
            </w:r>
          </w:p>
        </w:tc>
        <w:tc>
          <w:tcPr>
            <w:tcW w:type="dxa" w:w="288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 w:val="0"/>
                <w:i w:val="0"/>
              </w:rPr>
              <w:t>Os comparable, proportions différentes.</w:t>
            </w:r>
          </w:p>
        </w:tc>
        <w:tc>
          <w:tcPr>
            <w:tcW w:type="dxa" w:w="268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40" w:line="252" w:lineRule="auto"/>
            </w:pPr>
            <w:r>
              <w:rPr>
                <w:b w:val="0"/>
                <w:i w:val="0"/>
              </w:rPr>
              <w:t>« Tous les pieds sont identiques ».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rPr>
          <w:b w:val="0"/>
          <w:i w:val="0"/>
        </w:rPr>
        <w:t>Formulations adaptées aux élèves</w:t>
      </w:r>
    </w:p>
    <w:tbl>
      <w:tblPr>
        <w:tblStyle w:val="TableGrid"/>
        <w:tblLook w:firstColumn="1" w:firstRow="1" w:lastColumn="0" w:lastRow="0" w:noHBand="0" w:noVBand="1" w:val="04A0"/>
        <w:tblW w:w="10318" w:type="dxa"/>
        <w:tblInd w:w="120" w:type="dxa"/>
        <w:tblLayout w:type="fixed"/>
      </w:tblPr>
      <w:tblGrid>
        <w:gridCol w:w="5159"/>
        <w:gridCol w:w="5159"/>
      </w:tblGrid>
      <w:tr>
        <w:trPr>
          <w:cantSplit/>
          <w:cantSplit/>
        </w:trPr>
        <w:tc>
          <w:tcPr>
            <w:tcW w:type="dxa" w:w="5159"/>
            <w:vAlign w:val="top"/>
            <w:shd w:fill="F7F4E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Heading3"/>
              <w:keepLines/>
            </w:pPr>
            <w:r>
              <w:rPr>
                <w:b w:val="0"/>
                <w:i w:val="0"/>
              </w:rPr>
              <w:t>Réponse solide</w:t>
            </w:r>
          </w:p>
          <w:p>
            <w:pPr>
              <w:keepLines/>
            </w:pPr>
            <w:r>
              <w:rPr>
                <w:b w:val="0"/>
                <w:i w:val="0"/>
              </w:rPr>
              <w:t>« Je pense que l'os se trouve dans le tarse, car il est placé entre la jambe et le pied et possède plusieurs surfaces lisses qui s'articulent avec d'autres os. »</w:t>
            </w:r>
          </w:p>
        </w:tc>
        <w:tc>
          <w:tcPr>
            <w:tcW w:type="dxa" w:w="5159"/>
            <w:vAlign w:val="top"/>
            <w:shd w:fill="F7F4E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Heading3"/>
              <w:keepLines/>
            </w:pPr>
            <w:r>
              <w:rPr>
                <w:b w:val="0"/>
                <w:i w:val="0"/>
              </w:rPr>
              <w:t>Réponse prudente</w:t>
            </w:r>
          </w:p>
          <w:p>
            <w:pPr>
              <w:keepLines/>
            </w:pPr>
            <w:r>
              <w:rPr>
                <w:b w:val="0"/>
                <w:i w:val="0"/>
              </w:rPr>
              <w:t>« Cette zone est probable, mais je voudrais comparer avec un squelette complet pour vérifier. »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rPr>
          <w:b w:val="0"/>
          <w:i w:val="0"/>
        </w:rPr>
        <w:t>Erreurs fréquentes et correction</w:t>
      </w:r>
    </w:p>
    <w:p>
      <w:pPr>
        <w:pStyle w:val="ListBullet"/>
        <w:keepNext/>
        <w:keepLines/>
      </w:pPr>
      <w:r>
        <w:rPr>
          <w:b/>
          <w:i w:val="0"/>
        </w:rPr>
        <w:t>Talus = talon visible :</w:t>
      </w:r>
      <w:r>
        <w:rPr>
          <w:b w:val="0"/>
          <w:i w:val="0"/>
        </w:rPr>
        <w:t xml:space="preserve"> rappeler que le talus est un os profond du tarse.</w:t>
      </w:r>
    </w:p>
    <w:p>
      <w:pPr>
        <w:pStyle w:val="ListBullet"/>
        <w:keepNext/>
        <w:keepLines/>
      </w:pPr>
      <w:r>
        <w:rPr>
          <w:b/>
          <w:i w:val="0"/>
        </w:rPr>
        <w:t>Une seule image suffit :</w:t>
      </w:r>
      <w:r>
        <w:rPr>
          <w:b w:val="0"/>
          <w:i w:val="0"/>
        </w:rPr>
        <w:t xml:space="preserve"> comparer plusieurs vues avant de conclure.</w:t>
      </w:r>
    </w:p>
    <w:p>
      <w:pPr>
        <w:pStyle w:val="ListBullet"/>
        <w:keepNext w:val="0"/>
        <w:keepLines/>
      </w:pPr>
      <w:r>
        <w:rPr>
          <w:b/>
          <w:i w:val="0"/>
        </w:rPr>
        <w:t>Ressemblance = preuve :</w:t>
      </w:r>
      <w:r>
        <w:rPr>
          <w:b w:val="0"/>
          <w:i w:val="0"/>
        </w:rPr>
        <w:t xml:space="preserve"> demander un second indice et une référence.</w:t>
      </w:r>
    </w:p>
    <w:p>
      <w:pPr>
        <w:pStyle w:val="Heading2"/>
        <w:keepNext/>
        <w:keepLines/>
      </w:pPr>
      <w:r>
        <w:rPr>
          <w:b w:val="0"/>
          <w:i w:val="0"/>
        </w:rPr>
        <w:t>Limites scientifiques</w:t>
      </w:r>
    </w:p>
    <w:p>
      <w:pPr>
        <w:keepLines/>
      </w:pPr>
      <w:r>
        <w:rPr>
          <w:b w:val="0"/>
          <w:i w:val="0"/>
        </w:rPr>
        <w:t>La fiche permet un repérage anatomique introductif. Elle ne remplace ni une formation anatomique ni un corpus ostéologique de référence. Le vocabulaire talus/astragale est volontairement expliqué ; la terminologie dépend du contexte anatomique, historique ou archéologique.</w:t>
      </w:r>
    </w:p>
    <w:p>
      <w:pPr>
        <w:keepLines/>
        <w:shd w:fill="F7F4EF"/>
        <w:pBdr>
          <w:left w:val="single" w:sz="18" w:space="8" w:color="9A5B25"/>
        </w:pBdr>
      </w:pPr>
      <w:r>
        <w:rPr>
          <w:b w:val="0"/>
          <w:i w:val="0"/>
        </w:rPr>
        <w:t>Faire relire les formulations finales, tester la compréhension par des élèves et confirmer le choix du futur schéma anatomique du projet.</w:t>
      </w:r>
    </w:p>
    <w:p>
      <w:pPr>
        <w:pStyle w:val="ResourceCredit"/>
        <w:spacing w:before="160"/>
      </w:pPr>
      <w:r>
        <w:rPr>
          <w:b/>
        </w:rPr>
        <w:t xml:space="preserve">Traçabilité : </w:t>
      </w:r>
      <w:hyperlink r:id="rId11">
        <w:r>
          <w:rPr>
            <w:color w:val="9A5B25"/>
            <w:u w:val="single"/>
          </w:rPr>
          <w:t>https://histoire-d-os.github.io/Histoire-d-os/ressources/activite-01-trouver-astragale.html</w:t>
        </w:r>
      </w:hyperlink>
    </w:p>
    <w:sectPr w:rsidR="00FC693F" w:rsidRPr="0006063C" w:rsidSect="00034616">
      <w:headerReference w:type="default" r:id="rId9"/>
      <w:footerReference w:type="default" r:id="rId10"/>
      <w:pgSz w:w="11906" w:h="16838"/>
      <w:pgMar w:top="850" w:right="794" w:bottom="1020" w:left="794" w:header="397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ResourceCredit"/>
      <w:jc w:val="right"/>
    </w:pPr>
    <w:r>
      <w:t xml:space="preserve">Version pilote · Page </w:t>
    </w:r>
    <w:r>
      <w:fldChar w:fldCharType="begin"/>
      <w:instrText xml:space="preserve">PAGE</w:instrText>
      <w:fldChar w:fldCharType="separate"/>
      <w:t>1</w:t>
      <w:fldChar w:fldCharType="end"/>
    </w:r>
    <w:r>
      <w:t xml:space="preserve"> / </w:t>
    </w:r>
    <w: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ResourceCredit"/>
      <w:spacing w:after="0"/>
    </w:pPr>
    <w:r>
      <w:rPr>
        <w:b/>
      </w:rPr>
      <w:t>Histoires d'os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Arial" w:hAnsi="Arial"/>
      <w:color w:val="1F252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00"/>
      <w:outlineLvl w:val="0"/>
    </w:pPr>
    <w:rPr>
      <w:rFonts w:asciiTheme="majorHAnsi" w:eastAsiaTheme="majorEastAsia" w:hAnsiTheme="majorHAnsi" w:cstheme="majorBidi" w:ascii="Georgia" w:hAnsi="Georgia"/>
      <w:b/>
      <w:bCs/>
      <w:color w:val="1F2523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Georgia" w:hAnsi="Georgia"/>
      <w:b/>
      <w:bCs/>
      <w:color w:val="9A5B2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Georgia" w:hAnsi="Georgia"/>
      <w:b/>
      <w:bCs/>
      <w:color w:val="1F2523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Georgia" w:hAnsi="Georgia"/>
      <w:b/>
      <w:color w:val="9A5B25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83" w:lineRule="auto"/>
      <w:ind w:left="539" w:hanging="269"/>
      <w:contextualSpacing/>
    </w:pPr>
    <w:rPr>
      <w:rFonts w:ascii="Arial" w:hAnsi="Arial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83" w:lineRule="auto"/>
      <w:ind w:left="539" w:hanging="269"/>
      <w:contextualSpacing/>
    </w:pPr>
    <w:rPr>
      <w:rFonts w:ascii="Arial" w:hAnsi="Arial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Lines/>
      <w:spacing w:line="240" w:lineRule="auto" w:after="100"/>
    </w:pPr>
    <w:rPr>
      <w:rFonts w:ascii="Arial" w:hAnsi="Arial"/>
      <w:b/>
      <w:bCs/>
      <w:color w:val="56605C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ourceCredit">
    <w:name w:val="Resource Credit"/>
    <w:pPr>
      <w:keepLines/>
      <w:spacing w:after="80"/>
    </w:pPr>
    <w:rPr>
      <w:rFonts w:ascii="Arial" w:hAnsi="Arial"/>
      <w:color w:val="56605C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histoire-d-os.github.io/Histoire-d-os/ressources/activite-01-trouver-astragale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Activité 01 - corrigé (FR)</dc:title>
  <dc:subject>Ressource pédagogique pilote sur le talus/astragale</dc:subject>
  <dc:creator>Histoires d'os</dc:creator>
  <cp:keywords>Histoires d'os, talus, astragale, fr, Activité 01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