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pPr>
      <w:r>
        <w:rPr>
          <w:b w:val="0"/>
          <w:i w:val="0"/>
        </w:rPr>
        <w:t>Histoires d'os - Activité 1</w:t>
      </w:r>
    </w:p>
    <w:p>
      <w:pPr>
        <w:pStyle w:val="Heading1"/>
        <w:keepNext/>
        <w:keepLines/>
      </w:pPr>
      <w:r>
        <w:rPr>
          <w:b w:val="0"/>
          <w:i w:val="0"/>
        </w:rPr>
        <w:t>Guide d'encadrement</w:t>
      </w:r>
      <w:r>
        <w:br/>
      </w:r>
      <w:r>
        <w:rPr>
          <w:b w:val="0"/>
          <w:i w:val="0"/>
        </w:rPr>
        <w:t>Trouver l'astragale</w:t>
      </w:r>
    </w:p>
    <w:p>
      <w:pPr>
        <w:keepLines/>
      </w:pPr>
      <w:r>
        <w:rPr>
          <w:b w:val="0"/>
          <w:i w:val="0"/>
        </w:rPr>
        <w:t>Guide opérationnel pour conduire une enquête d'observation en classe ou en musée.</w:t>
      </w:r>
    </w:p>
    <w:tbl>
      <w:tblPr>
        <w:tblLook w:firstColumn="1" w:firstRow="1" w:lastColumn="0" w:lastRow="0" w:noHBand="0" w:noVBand="1" w:val="04A0"/>
        <w:tblW w:w="10318" w:type="dxa"/>
        <w:tblInd w:w="120" w:type="dxa"/>
        <w:tblLayout w:type="fixed"/>
      </w:tblPr>
      <w:tblGrid>
        <w:gridCol w:w="2579"/>
        <w:gridCol w:w="2579"/>
        <w:gridCol w:w="2579"/>
        <w:gridCol w:w="2581"/>
      </w:tblGrid>
      <w:tr>
        <w:trPr>
          <w:cantSplit/>
        </w:trPr>
        <w:tc>
          <w:tcPr>
            <w:tcW w:type="dxa" w:w="2579"/>
            <w:shd w:fill="F0F1EE"/>
            <w:tcMar>
              <w:top w:w="90" w:type="dxa"/>
              <w:start w:w="120" w:type="dxa"/>
              <w:bottom w:w="90" w:type="dxa"/>
              <w:end w:w="120" w:type="dxa"/>
            </w:tcMar>
          </w:tcPr>
          <w:p>
            <w:pPr>
              <w:pStyle w:val="ResourceCredit"/>
            </w:pPr>
            <w:r>
              <w:rPr>
                <w:b/>
                <w:i w:val="0"/>
              </w:rPr>
              <w:t>Type</w:t>
            </w:r>
          </w:p>
          <w:p>
            <w:r>
              <w:rPr>
                <w:b w:val="0"/>
                <w:i w:val="0"/>
              </w:rPr>
              <w:t>Guide d'encadrement</w:t>
            </w:r>
          </w:p>
        </w:tc>
        <w:tc>
          <w:tcPr>
            <w:tcW w:type="dxa" w:w="2579"/>
            <w:shd w:fill="F0F1EE"/>
            <w:tcMar>
              <w:top w:w="90" w:type="dxa"/>
              <w:start w:w="120" w:type="dxa"/>
              <w:bottom w:w="90" w:type="dxa"/>
              <w:end w:w="120" w:type="dxa"/>
            </w:tcMar>
          </w:tcPr>
          <w:p>
            <w:pPr>
              <w:pStyle w:val="ResourceCredit"/>
            </w:pPr>
            <w:r>
              <w:rPr>
                <w:b/>
                <w:i w:val="0"/>
              </w:rPr>
              <w:t>Public</w:t>
            </w:r>
          </w:p>
          <w:p>
            <w:r>
              <w:rPr>
                <w:b w:val="0"/>
                <w:i w:val="0"/>
              </w:rPr>
              <w:t>Adultes encadrants</w:t>
            </w:r>
          </w:p>
        </w:tc>
        <w:tc>
          <w:tcPr>
            <w:tcW w:type="dxa" w:w="2579"/>
            <w:shd w:fill="F0F1EE"/>
            <w:tcMar>
              <w:top w:w="90" w:type="dxa"/>
              <w:start w:w="120" w:type="dxa"/>
              <w:bottom w:w="90" w:type="dxa"/>
              <w:end w:w="120" w:type="dxa"/>
            </w:tcMar>
          </w:tcPr>
          <w:p>
            <w:pPr>
              <w:pStyle w:val="ResourceCredit"/>
            </w:pPr>
            <w:r>
              <w:rPr>
                <w:b/>
                <w:i w:val="0"/>
              </w:rPr>
              <w:t>Durée</w:t>
            </w:r>
          </w:p>
          <w:p>
            <w:r>
              <w:rPr>
                <w:b w:val="0"/>
                <w:i w:val="0"/>
              </w:rPr>
              <w:t>30-60 min</w:t>
            </w:r>
          </w:p>
        </w:tc>
        <w:tc>
          <w:tcPr>
            <w:tcW w:type="dxa" w:w="2581"/>
            <w:shd w:fill="F0F1EE"/>
            <w:tcMar>
              <w:top w:w="90" w:type="dxa"/>
              <w:start w:w="120" w:type="dxa"/>
              <w:bottom w:w="90" w:type="dxa"/>
              <w:end w:w="120" w:type="dxa"/>
            </w:tcMar>
          </w:tcPr>
          <w:p>
            <w:pPr>
              <w:pStyle w:val="ResourceCredit"/>
            </w:pPr>
            <w:r>
              <w:rPr>
                <w:b/>
                <w:i w:val="0"/>
              </w:rPr>
              <w:t>Version</w:t>
            </w:r>
          </w:p>
          <w:p>
            <w:r>
              <w:rPr>
                <w:b w:val="0"/>
                <w:i w:val="0"/>
              </w:rPr>
              <w:t>1.0 pilote</w:t>
            </w:r>
          </w:p>
        </w:tc>
      </w:tr>
    </w:tbl>
    <w:p>
      <w:pPr>
        <w:keepLines/>
      </w:pPr>
      <w:r>
        <w:rPr>
          <w:b w:val="0"/>
          <w:i w:val="0"/>
        </w:rPr>
        <w:t>Version pilote - contenu à tester et à relire avant diffusion définitive.</w:t>
      </w:r>
    </w:p>
    <w:p>
      <w:pPr>
        <w:pStyle w:val="Heading2"/>
        <w:keepNext/>
        <w:keepLines/>
      </w:pPr>
      <w:r>
        <w:rPr>
          <w:b w:val="0"/>
          <w:i w:val="0"/>
        </w:rPr>
        <w:t>1. En bref</w:t>
      </w:r>
    </w:p>
    <w:p>
      <w:pPr>
        <w:keepLines/>
      </w:pPr>
      <w:r>
        <w:rPr>
          <w:b w:val="0"/>
          <w:i w:val="0"/>
        </w:rPr>
        <w:t>Les élèves observent un os isolé, décrivent ses reliefs, cherchent sa position dans le pied puis justifient leur localisation avec au moins deux indices. La comparaison avec le mouton ou la vache permet de transférer le repère sans supposer que les membres ont la même forme.</w:t>
      </w:r>
    </w:p>
    <w:p>
      <w:pPr>
        <w:pStyle w:val="Heading2"/>
        <w:keepNext/>
        <w:keepLines/>
      </w:pPr>
      <w:r>
        <w:rPr>
          <w:b w:val="0"/>
          <w:i w:val="0"/>
        </w:rPr>
        <w:t>2. Objectifs</w:t>
      </w:r>
    </w:p>
    <w:p>
      <w:pPr>
        <w:pStyle w:val="ListBullet"/>
        <w:keepNext/>
        <w:keepLines/>
      </w:pPr>
      <w:r>
        <w:rPr>
          <w:b w:val="0"/>
          <w:i w:val="0"/>
        </w:rPr>
        <w:t>Repérer le talus/astragale dans la région du tarse.</w:t>
      </w:r>
    </w:p>
    <w:p>
      <w:pPr>
        <w:pStyle w:val="ListBullet"/>
        <w:keepNext/>
        <w:keepLines/>
      </w:pPr>
      <w:r>
        <w:rPr>
          <w:b w:val="0"/>
          <w:i w:val="0"/>
        </w:rPr>
        <w:t>Décrire une forme avant de la nommer.</w:t>
      </w:r>
    </w:p>
    <w:p>
      <w:pPr>
        <w:pStyle w:val="ListBullet"/>
        <w:keepNext/>
        <w:keepLines/>
      </w:pPr>
      <w:r>
        <w:rPr>
          <w:b w:val="0"/>
          <w:i w:val="0"/>
        </w:rPr>
        <w:t>Relier position, surfaces articulaires et mouvement.</w:t>
      </w:r>
    </w:p>
    <w:p>
      <w:pPr>
        <w:pStyle w:val="ListBullet"/>
        <w:keepNext w:val="0"/>
        <w:keepLines/>
      </w:pPr>
      <w:r>
        <w:rPr>
          <w:b w:val="0"/>
          <w:i w:val="0"/>
        </w:rPr>
        <w:t>Comparer humain et autres mammifères avec prudence.</w:t>
      </w:r>
    </w:p>
    <w:p>
      <w:pPr>
        <w:pStyle w:val="Heading2"/>
        <w:keepNext/>
        <w:keepLines/>
      </w:pPr>
      <w:r>
        <w:rPr>
          <w:b w:val="0"/>
          <w:i w:val="0"/>
        </w:rPr>
        <w:t>3. Réussite attendue</w:t>
      </w:r>
    </w:p>
    <w:tbl>
      <w:tblPr>
        <w:tblStyle w:val="TableGrid"/>
        <w:tblLook w:firstColumn="1" w:firstRow="1" w:lastColumn="0" w:lastRow="0" w:noHBand="0" w:noVBand="1" w:val="04A0"/>
        <w:tblW w:w="10318" w:type="dxa"/>
        <w:tblInd w:w="120" w:type="dxa"/>
        <w:tblLayout w:type="fixed"/>
      </w:tblPr>
      <w:tblGrid>
        <w:gridCol w:w="3439"/>
        <w:gridCol w:w="3439"/>
        <w:gridCol w:w="3440"/>
      </w:tblGrid>
      <w:tr>
        <w:trPr>
          <w:cantSplit/>
          <w:cantSplit/>
          <w:cantSplit/>
        </w:trPr>
        <w:tc>
          <w:tcPr>
            <w:tcW w:type="dxa" w:w="3439"/>
            <w:vAlign w:val="top"/>
            <w:shd w:fill="F7F4EF"/>
            <w:tcMar>
              <w:top w:w="90" w:type="dxa"/>
              <w:start w:w="120" w:type="dxa"/>
              <w:bottom w:w="90" w:type="dxa"/>
              <w:end w:w="120" w:type="dxa"/>
            </w:tcMar>
          </w:tcPr>
          <w:p>
            <w:pPr>
              <w:pStyle w:val="Heading3"/>
              <w:keepLines/>
            </w:pPr>
            <w:r>
              <w:rPr>
                <w:b w:val="0"/>
                <w:i w:val="0"/>
              </w:rPr>
              <w:t>Réussi</w:t>
            </w:r>
          </w:p>
          <w:p>
            <w:pPr>
              <w:keepLines/>
            </w:pPr>
            <w:r>
              <w:rPr>
                <w:b w:val="0"/>
                <w:i w:val="0"/>
              </w:rPr>
              <w:t>La région du tarse est repérée et deux indices sont expliqués.</w:t>
            </w:r>
          </w:p>
        </w:tc>
        <w:tc>
          <w:tcPr>
            <w:tcW w:type="dxa" w:w="3439"/>
            <w:vAlign w:val="top"/>
            <w:shd w:fill="F7F4EF"/>
            <w:tcMar>
              <w:top w:w="90" w:type="dxa"/>
              <w:start w:w="120" w:type="dxa"/>
              <w:bottom w:w="90" w:type="dxa"/>
              <w:end w:w="120" w:type="dxa"/>
            </w:tcMar>
          </w:tcPr>
          <w:p>
            <w:pPr>
              <w:pStyle w:val="Heading3"/>
              <w:keepLines/>
            </w:pPr>
            <w:r>
              <w:rPr>
                <w:b w:val="0"/>
                <w:i w:val="0"/>
              </w:rPr>
              <w:t>En progrès</w:t>
            </w:r>
          </w:p>
          <w:p>
            <w:pPr>
              <w:keepLines/>
            </w:pPr>
            <w:r>
              <w:rPr>
                <w:b w:val="0"/>
                <w:i w:val="0"/>
              </w:rPr>
              <w:t>La zone est plausible, mais un seul indice est formulé.</w:t>
            </w:r>
          </w:p>
        </w:tc>
        <w:tc>
          <w:tcPr>
            <w:tcW w:type="dxa" w:w="3440"/>
            <w:vAlign w:val="top"/>
            <w:shd w:fill="F7F4EF"/>
            <w:tcMar>
              <w:top w:w="90" w:type="dxa"/>
              <w:start w:w="120" w:type="dxa"/>
              <w:bottom w:w="90" w:type="dxa"/>
              <w:end w:w="120" w:type="dxa"/>
            </w:tcMar>
          </w:tcPr>
          <w:p>
            <w:pPr>
              <w:pStyle w:val="Heading3"/>
              <w:keepLines/>
            </w:pPr>
            <w:r>
              <w:rPr>
                <w:b w:val="0"/>
                <w:i w:val="0"/>
              </w:rPr>
              <w:t>À reprendre</w:t>
            </w:r>
          </w:p>
          <w:p>
            <w:pPr>
              <w:keepLines/>
            </w:pPr>
            <w:r>
              <w:rPr>
                <w:b w:val="0"/>
                <w:i w:val="0"/>
              </w:rPr>
              <w:t>La réponse repose sur le nom ou le hasard, sans observation.</w:t>
            </w:r>
          </w:p>
        </w:tc>
      </w:tr>
    </w:tbl>
    <w:p>
      <w:pPr>
        <w:spacing w:after="0"/>
      </w:pPr>
    </w:p>
    <w:p>
      <w:pPr>
        <w:pStyle w:val="Heading2"/>
        <w:keepNext/>
        <w:keepLines/>
      </w:pPr>
      <w:r>
        <w:rPr>
          <w:b w:val="0"/>
          <w:i w:val="0"/>
        </w:rPr>
        <w:t>4. Durée et matériel</w:t>
      </w:r>
    </w:p>
    <w:tbl>
      <w:tblPr>
        <w:tblStyle w:val="TableGrid"/>
        <w:tblLook w:firstColumn="1" w:firstRow="1" w:lastColumn="0" w:lastRow="0" w:noHBand="0" w:noVBand="1" w:val="04A0"/>
        <w:tblW w:w="10318" w:type="dxa"/>
        <w:tblInd w:w="120" w:type="dxa"/>
        <w:tblLayout w:type="fixed"/>
      </w:tblPr>
      <w:tblGrid>
        <w:gridCol w:w="2476"/>
        <w:gridCol w:w="3921"/>
        <w:gridCol w:w="3921"/>
      </w:tblGrid>
      <w:tr>
        <w:trPr>
          <w:cantSplit/>
          <w:tblHeader w:val="true"/>
        </w:trPr>
        <w:tc>
          <w:tcPr>
            <w:tcW w:type="dxa" w:w="2476"/>
            <w:vAlign w:val="center"/>
            <w:shd w:fill="F0F1EE"/>
            <w:tcMar>
              <w:top w:w="90" w:type="dxa"/>
              <w:start w:w="120" w:type="dxa"/>
              <w:bottom w:w="90" w:type="dxa"/>
              <w:end w:w="120" w:type="dxa"/>
            </w:tcMar>
          </w:tcPr>
          <w:p>
            <w:pPr>
              <w:keepNext/>
              <w:keepLines/>
              <w:spacing w:after="40" w:line="252" w:lineRule="auto"/>
            </w:pPr>
            <w:r>
              <w:rPr>
                <w:b/>
                <w:i w:val="0"/>
              </w:rPr>
              <w:t>Contexte</w:t>
            </w:r>
          </w:p>
        </w:tc>
        <w:tc>
          <w:tcPr>
            <w:tcW w:type="dxa" w:w="3921"/>
            <w:vAlign w:val="center"/>
            <w:shd w:fill="F0F1EE"/>
            <w:tcMar>
              <w:top w:w="90" w:type="dxa"/>
              <w:start w:w="120" w:type="dxa"/>
              <w:bottom w:w="90" w:type="dxa"/>
              <w:end w:w="120" w:type="dxa"/>
            </w:tcMar>
          </w:tcPr>
          <w:p>
            <w:pPr>
              <w:keepNext/>
              <w:keepLines/>
              <w:spacing w:after="40" w:line="252" w:lineRule="auto"/>
            </w:pPr>
            <w:r>
              <w:rPr>
                <w:b/>
                <w:i w:val="0"/>
              </w:rPr>
              <w:t>Durée</w:t>
            </w:r>
          </w:p>
        </w:tc>
        <w:tc>
          <w:tcPr>
            <w:tcW w:type="dxa" w:w="3921"/>
            <w:vAlign w:val="center"/>
            <w:shd w:fill="F0F1EE"/>
            <w:tcMar>
              <w:top w:w="90" w:type="dxa"/>
              <w:start w:w="120" w:type="dxa"/>
              <w:bottom w:w="90" w:type="dxa"/>
              <w:end w:w="120" w:type="dxa"/>
            </w:tcMar>
          </w:tcPr>
          <w:p>
            <w:pPr>
              <w:keepNext/>
              <w:keepLines/>
              <w:spacing w:after="40" w:line="252" w:lineRule="auto"/>
            </w:pPr>
            <w:r>
              <w:rPr>
                <w:b/>
                <w:i w:val="0"/>
              </w:rPr>
              <w:t>Matériel</w:t>
            </w:r>
          </w:p>
        </w:tc>
      </w:tr>
      <w:tr>
        <w:trPr>
          <w:cantSplit/>
        </w:trPr>
        <w:tc>
          <w:tcPr>
            <w:tcW w:type="dxa" w:w="2476"/>
            <w:vAlign w:val="center"/>
            <w:shd w:fill="F0F1EE"/>
            <w:tcMar>
              <w:top w:w="90" w:type="dxa"/>
              <w:start w:w="120" w:type="dxa"/>
              <w:bottom w:w="90" w:type="dxa"/>
              <w:end w:w="120" w:type="dxa"/>
            </w:tcMar>
          </w:tcPr>
          <w:p>
            <w:pPr>
              <w:keepNext/>
              <w:keepLines/>
              <w:spacing w:after="40" w:line="252" w:lineRule="auto"/>
            </w:pPr>
            <w:r>
              <w:rPr>
                <w:b/>
                <w:i w:val="0"/>
              </w:rPr>
              <w:t>Classe</w:t>
            </w:r>
          </w:p>
        </w:tc>
        <w:tc>
          <w:tcPr>
            <w:tcW w:type="dxa" w:w="3921"/>
            <w:vAlign w:val="center"/>
            <w:tcMar>
              <w:top w:w="90" w:type="dxa"/>
              <w:start w:w="120" w:type="dxa"/>
              <w:bottom w:w="90" w:type="dxa"/>
              <w:end w:w="120" w:type="dxa"/>
            </w:tcMar>
          </w:tcPr>
          <w:p>
            <w:pPr>
              <w:keepNext/>
              <w:keepLines/>
              <w:spacing w:after="40" w:line="252" w:lineRule="auto"/>
            </w:pPr>
            <w:r>
              <w:rPr>
                <w:b w:val="0"/>
                <w:i w:val="0"/>
              </w:rPr>
              <w:t>45-60 min</w:t>
            </w:r>
          </w:p>
        </w:tc>
        <w:tc>
          <w:tcPr>
            <w:tcW w:type="dxa" w:w="3921"/>
            <w:vAlign w:val="center"/>
            <w:tcMar>
              <w:top w:w="90" w:type="dxa"/>
              <w:start w:w="120" w:type="dxa"/>
              <w:bottom w:w="90" w:type="dxa"/>
              <w:end w:w="120" w:type="dxa"/>
            </w:tcMar>
          </w:tcPr>
          <w:p>
            <w:pPr>
              <w:keepNext/>
              <w:keepLines/>
              <w:spacing w:after="40" w:line="252" w:lineRule="auto"/>
            </w:pPr>
            <w:r>
              <w:rPr>
                <w:b w:val="0"/>
                <w:i w:val="0"/>
              </w:rPr>
              <w:t>Fiche élève, crayons, supports imprimés ou projetés.</w:t>
            </w:r>
          </w:p>
        </w:tc>
      </w:tr>
      <w:tr>
        <w:trPr>
          <w:cantSplit/>
        </w:trPr>
        <w:tc>
          <w:tcPr>
            <w:tcW w:type="dxa" w:w="2476"/>
            <w:vAlign w:val="center"/>
            <w:shd w:fill="F0F1EE"/>
            <w:tcMar>
              <w:top w:w="90" w:type="dxa"/>
              <w:start w:w="120" w:type="dxa"/>
              <w:bottom w:w="90" w:type="dxa"/>
              <w:end w:w="120" w:type="dxa"/>
            </w:tcMar>
          </w:tcPr>
          <w:p>
            <w:pPr>
              <w:keepNext/>
              <w:keepLines/>
              <w:spacing w:after="40" w:line="252" w:lineRule="auto"/>
            </w:pPr>
            <w:r>
              <w:rPr>
                <w:b/>
                <w:i w:val="0"/>
              </w:rPr>
              <w:t>Musée</w:t>
            </w:r>
          </w:p>
        </w:tc>
        <w:tc>
          <w:tcPr>
            <w:tcW w:type="dxa" w:w="3921"/>
            <w:vAlign w:val="center"/>
            <w:tcMar>
              <w:top w:w="90" w:type="dxa"/>
              <w:start w:w="120" w:type="dxa"/>
              <w:bottom w:w="90" w:type="dxa"/>
              <w:end w:w="120" w:type="dxa"/>
            </w:tcMar>
          </w:tcPr>
          <w:p>
            <w:pPr>
              <w:keepNext/>
              <w:keepLines/>
              <w:spacing w:after="40" w:line="252" w:lineRule="auto"/>
            </w:pPr>
            <w:r>
              <w:rPr>
                <w:b w:val="0"/>
                <w:i w:val="0"/>
              </w:rPr>
              <w:t>30-45 min</w:t>
            </w:r>
          </w:p>
        </w:tc>
        <w:tc>
          <w:tcPr>
            <w:tcW w:type="dxa" w:w="3921"/>
            <w:vAlign w:val="center"/>
            <w:tcMar>
              <w:top w:w="90" w:type="dxa"/>
              <w:start w:w="120" w:type="dxa"/>
              <w:bottom w:w="90" w:type="dxa"/>
              <w:end w:w="120" w:type="dxa"/>
            </w:tcMar>
          </w:tcPr>
          <w:p>
            <w:pPr>
              <w:keepLines/>
              <w:spacing w:after="40" w:line="252" w:lineRule="auto"/>
            </w:pPr>
            <w:r>
              <w:rPr>
                <w:b w:val="0"/>
                <w:i w:val="0"/>
              </w:rPr>
              <w:t>Vitrine, squelette, photographie ou réplique autorisée.</w:t>
            </w:r>
          </w:p>
        </w:tc>
      </w:tr>
    </w:tbl>
    <w:p>
      <w:pPr>
        <w:spacing w:after="0"/>
      </w:pPr>
    </w:p>
    <w:p>
      <w:pPr>
        <w:pStyle w:val="Heading2"/>
        <w:keepNext/>
        <w:keepLines/>
      </w:pPr>
      <w:r>
        <w:rPr>
          <w:b w:val="0"/>
          <w:i w:val="0"/>
        </w:rPr>
        <w:t>5. Préparation rapide</w:t>
      </w:r>
    </w:p>
    <w:p>
      <w:pPr>
        <w:keepLines/>
        <w:shd w:fill="F7F4EF"/>
        <w:pBdr>
          <w:left w:val="single" w:sz="18" w:space="8" w:color="9A5B25"/>
        </w:pBdr>
      </w:pPr>
      <w:r>
        <w:rPr>
          <w:b w:val="0"/>
          <w:i w:val="0"/>
        </w:rPr>
        <w:t>Imprimer une fiche par élève. Garder le corrigé hors de vue. Préparer le vocabulaire : pied, tarse, talus/astragale, articulation, indice.</w:t>
      </w:r>
    </w:p>
    <w:p>
      <w:pPr>
        <w:keepLines/>
        <w:shd w:fill="F7F4EF"/>
        <w:pBdr>
          <w:left w:val="single" w:sz="18" w:space="8" w:color="9A5B25"/>
        </w:pBdr>
      </w:pPr>
      <w:r>
        <w:rPr>
          <w:b w:val="0"/>
          <w:i w:val="0"/>
        </w:rPr>
        <w:t>« Décris d'abord. Cherche ensuite. Justifie avec deux indices. »</w:t>
      </w:r>
    </w:p>
    <w:p>
      <w:pPr>
        <w:pStyle w:val="Heading2"/>
        <w:keepNext/>
        <w:keepLines/>
      </w:pPr>
      <w:r>
        <w:rPr>
          <w:b w:val="0"/>
          <w:i w:val="0"/>
        </w:rPr>
        <w:t>6. Déroulement détaillé</w:t>
      </w:r>
    </w:p>
    <w:tbl>
      <w:tblPr>
        <w:tblStyle w:val="TableGrid"/>
        <w:tblLook w:firstColumn="1" w:firstRow="1" w:lastColumn="0" w:lastRow="0" w:noHBand="0" w:noVBand="1" w:val="04A0"/>
        <w:tblW w:w="10318" w:type="dxa"/>
        <w:tblInd w:w="120" w:type="dxa"/>
        <w:tblLayout w:type="fixed"/>
      </w:tblPr>
      <w:tblGrid>
        <w:gridCol w:w="1857"/>
        <w:gridCol w:w="2889"/>
        <w:gridCol w:w="2889"/>
        <w:gridCol w:w="2683"/>
      </w:tblGrid>
      <w:tr>
        <w:trPr>
          <w:cantSplit/>
          <w:tblHeader w:val="true"/>
        </w:trPr>
        <w:tc>
          <w:tcPr>
            <w:tcW w:type="dxa" w:w="1857"/>
            <w:vAlign w:val="center"/>
            <w:shd w:fill="F0F1EE"/>
            <w:tcMar>
              <w:top w:w="90" w:type="dxa"/>
              <w:start w:w="120" w:type="dxa"/>
              <w:bottom w:w="90" w:type="dxa"/>
              <w:end w:w="120" w:type="dxa"/>
            </w:tcMar>
          </w:tcPr>
          <w:p>
            <w:pPr>
              <w:keepNext/>
              <w:keepLines/>
              <w:spacing w:after="40" w:line="252" w:lineRule="auto"/>
            </w:pPr>
            <w:r>
              <w:rPr>
                <w:b/>
                <w:i w:val="0"/>
              </w:rPr>
              <w:t>Temps</w:t>
            </w:r>
          </w:p>
        </w:tc>
        <w:tc>
          <w:tcPr>
            <w:tcW w:type="dxa" w:w="2889"/>
            <w:vAlign w:val="center"/>
            <w:shd w:fill="F0F1EE"/>
            <w:tcMar>
              <w:top w:w="90" w:type="dxa"/>
              <w:start w:w="120" w:type="dxa"/>
              <w:bottom w:w="90" w:type="dxa"/>
              <w:end w:w="120" w:type="dxa"/>
            </w:tcMar>
          </w:tcPr>
          <w:p>
            <w:pPr>
              <w:keepNext/>
              <w:keepLines/>
              <w:spacing w:after="40" w:line="252" w:lineRule="auto"/>
            </w:pPr>
            <w:r>
              <w:rPr>
                <w:b/>
                <w:i w:val="0"/>
              </w:rPr>
              <w:t>Action de l'adulte</w:t>
            </w:r>
          </w:p>
        </w:tc>
        <w:tc>
          <w:tcPr>
            <w:tcW w:type="dxa" w:w="2889"/>
            <w:vAlign w:val="center"/>
            <w:shd w:fill="F0F1EE"/>
            <w:tcMar>
              <w:top w:w="90" w:type="dxa"/>
              <w:start w:w="120" w:type="dxa"/>
              <w:bottom w:w="90" w:type="dxa"/>
              <w:end w:w="120" w:type="dxa"/>
            </w:tcMar>
          </w:tcPr>
          <w:p>
            <w:pPr>
              <w:keepNext/>
              <w:keepLines/>
              <w:spacing w:after="40" w:line="252" w:lineRule="auto"/>
            </w:pPr>
            <w:r>
              <w:rPr>
                <w:b/>
                <w:i w:val="0"/>
              </w:rPr>
              <w:t>Action des élèves</w:t>
            </w:r>
          </w:p>
        </w:tc>
        <w:tc>
          <w:tcPr>
            <w:tcW w:type="dxa" w:w="2683"/>
            <w:vAlign w:val="center"/>
            <w:shd w:fill="F0F1EE"/>
            <w:tcMar>
              <w:top w:w="90" w:type="dxa"/>
              <w:start w:w="120" w:type="dxa"/>
              <w:bottom w:w="90" w:type="dxa"/>
              <w:end w:w="120" w:type="dxa"/>
            </w:tcMar>
          </w:tcPr>
          <w:p>
            <w:pPr>
              <w:keepNext/>
              <w:keepLines/>
              <w:spacing w:after="40" w:line="252" w:lineRule="auto"/>
            </w:pPr>
            <w:r>
              <w:rPr>
                <w:b/>
                <w:i w:val="0"/>
              </w:rPr>
              <w:t>But</w:t>
            </w:r>
          </w:p>
        </w:tc>
      </w:tr>
      <w:tr>
        <w:trPr>
          <w:cantSplit/>
        </w:trPr>
        <w:tc>
          <w:tcPr>
            <w:tcW w:type="dxa" w:w="1857"/>
            <w:vAlign w:val="center"/>
            <w:tcMar>
              <w:top w:w="90" w:type="dxa"/>
              <w:start w:w="120" w:type="dxa"/>
              <w:bottom w:w="90" w:type="dxa"/>
              <w:end w:w="120" w:type="dxa"/>
            </w:tcMar>
          </w:tcPr>
          <w:p>
            <w:pPr>
              <w:keepNext/>
              <w:keepLines/>
              <w:spacing w:after="40" w:line="252" w:lineRule="auto"/>
            </w:pPr>
            <w:r>
              <w:rPr>
                <w:b w:val="0"/>
                <w:i w:val="0"/>
              </w:rPr>
              <w:t>5 min</w:t>
            </w:r>
          </w:p>
        </w:tc>
        <w:tc>
          <w:tcPr>
            <w:tcW w:type="dxa" w:w="2889"/>
            <w:vAlign w:val="center"/>
            <w:tcMar>
              <w:top w:w="90" w:type="dxa"/>
              <w:start w:w="120" w:type="dxa"/>
              <w:bottom w:w="90" w:type="dxa"/>
              <w:end w:w="120" w:type="dxa"/>
            </w:tcMar>
          </w:tcPr>
          <w:p>
            <w:pPr>
              <w:keepNext/>
              <w:keepLines/>
              <w:spacing w:after="40" w:line="252" w:lineRule="auto"/>
            </w:pPr>
            <w:r>
              <w:rPr>
                <w:b w:val="0"/>
                <w:i w:val="0"/>
              </w:rPr>
              <w:t>Présenter l'os sans donner son emplacement.</w:t>
            </w:r>
          </w:p>
        </w:tc>
        <w:tc>
          <w:tcPr>
            <w:tcW w:type="dxa" w:w="2889"/>
            <w:vAlign w:val="center"/>
            <w:tcMar>
              <w:top w:w="90" w:type="dxa"/>
              <w:start w:w="120" w:type="dxa"/>
              <w:bottom w:w="90" w:type="dxa"/>
              <w:end w:w="120" w:type="dxa"/>
            </w:tcMar>
          </w:tcPr>
          <w:p>
            <w:pPr>
              <w:keepNext/>
              <w:keepLines/>
              <w:spacing w:after="40" w:line="252" w:lineRule="auto"/>
            </w:pPr>
            <w:r>
              <w:rPr>
                <w:b w:val="0"/>
                <w:i w:val="0"/>
              </w:rPr>
              <w:t>Formuler des idées initiales.</w:t>
            </w:r>
          </w:p>
        </w:tc>
        <w:tc>
          <w:tcPr>
            <w:tcW w:type="dxa" w:w="2683"/>
            <w:vAlign w:val="center"/>
            <w:tcMar>
              <w:top w:w="90" w:type="dxa"/>
              <w:start w:w="120" w:type="dxa"/>
              <w:bottom w:w="90" w:type="dxa"/>
              <w:end w:w="120" w:type="dxa"/>
            </w:tcMar>
          </w:tcPr>
          <w:p>
            <w:pPr>
              <w:keepNext/>
              <w:keepLines/>
              <w:spacing w:after="40" w:line="252" w:lineRule="auto"/>
            </w:pPr>
            <w:r>
              <w:rPr>
                <w:b w:val="0"/>
                <w:i w:val="0"/>
              </w:rPr>
              <w:t>Faire émerger les représentations.</w:t>
            </w:r>
          </w:p>
        </w:tc>
      </w:tr>
      <w:tr>
        <w:trPr>
          <w:cantSplit/>
        </w:trPr>
        <w:tc>
          <w:tcPr>
            <w:tcW w:type="dxa" w:w="1857"/>
            <w:vAlign w:val="center"/>
            <w:tcMar>
              <w:top w:w="90" w:type="dxa"/>
              <w:start w:w="120" w:type="dxa"/>
              <w:bottom w:w="90" w:type="dxa"/>
              <w:end w:w="120" w:type="dxa"/>
            </w:tcMar>
          </w:tcPr>
          <w:p>
            <w:pPr>
              <w:keepNext/>
              <w:keepLines/>
              <w:spacing w:after="40" w:line="252" w:lineRule="auto"/>
            </w:pPr>
            <w:r>
              <w:rPr>
                <w:b w:val="0"/>
                <w:i w:val="0"/>
              </w:rPr>
              <w:t>10 min</w:t>
            </w:r>
          </w:p>
        </w:tc>
        <w:tc>
          <w:tcPr>
            <w:tcW w:type="dxa" w:w="2889"/>
            <w:vAlign w:val="center"/>
            <w:tcMar>
              <w:top w:w="90" w:type="dxa"/>
              <w:start w:w="120" w:type="dxa"/>
              <w:bottom w:w="90" w:type="dxa"/>
              <w:end w:w="120" w:type="dxa"/>
            </w:tcMar>
          </w:tcPr>
          <w:p>
            <w:pPr>
              <w:keepNext/>
              <w:keepLines/>
              <w:spacing w:after="40" w:line="252" w:lineRule="auto"/>
            </w:pPr>
            <w:r>
              <w:rPr>
                <w:b w:val="0"/>
                <w:i w:val="0"/>
              </w:rPr>
              <w:t>Demander une description sans nom.</w:t>
            </w:r>
          </w:p>
        </w:tc>
        <w:tc>
          <w:tcPr>
            <w:tcW w:type="dxa" w:w="2889"/>
            <w:vAlign w:val="center"/>
            <w:tcMar>
              <w:top w:w="90" w:type="dxa"/>
              <w:start w:w="120" w:type="dxa"/>
              <w:bottom w:w="90" w:type="dxa"/>
              <w:end w:w="120" w:type="dxa"/>
            </w:tcMar>
          </w:tcPr>
          <w:p>
            <w:pPr>
              <w:keepNext/>
              <w:keepLines/>
              <w:spacing w:after="40" w:line="252" w:lineRule="auto"/>
            </w:pPr>
            <w:r>
              <w:rPr>
                <w:b w:val="0"/>
                <w:i w:val="0"/>
              </w:rPr>
              <w:t>Noter bosses, creux, surfaces et symétrie.</w:t>
            </w:r>
          </w:p>
        </w:tc>
        <w:tc>
          <w:tcPr>
            <w:tcW w:type="dxa" w:w="2683"/>
            <w:vAlign w:val="center"/>
            <w:tcMar>
              <w:top w:w="90" w:type="dxa"/>
              <w:start w:w="120" w:type="dxa"/>
              <w:bottom w:w="90" w:type="dxa"/>
              <w:end w:w="120" w:type="dxa"/>
            </w:tcMar>
          </w:tcPr>
          <w:p>
            <w:pPr>
              <w:keepNext/>
              <w:keepLines/>
              <w:spacing w:after="40" w:line="252" w:lineRule="auto"/>
            </w:pPr>
            <w:r>
              <w:rPr>
                <w:b w:val="0"/>
                <w:i w:val="0"/>
              </w:rPr>
              <w:t>Installer l'observation.</w:t>
            </w:r>
          </w:p>
        </w:tc>
      </w:tr>
      <w:tr>
        <w:trPr>
          <w:cantSplit/>
        </w:trPr>
        <w:tc>
          <w:tcPr>
            <w:tcW w:type="dxa" w:w="1857"/>
            <w:vAlign w:val="center"/>
            <w:tcMar>
              <w:top w:w="90" w:type="dxa"/>
              <w:start w:w="120" w:type="dxa"/>
              <w:bottom w:w="90" w:type="dxa"/>
              <w:end w:w="120" w:type="dxa"/>
            </w:tcMar>
          </w:tcPr>
          <w:p>
            <w:pPr>
              <w:keepNext/>
              <w:keepLines/>
              <w:spacing w:after="40" w:line="252" w:lineRule="auto"/>
            </w:pPr>
            <w:r>
              <w:rPr>
                <w:b w:val="0"/>
                <w:i w:val="0"/>
              </w:rPr>
              <w:t>10-15 min</w:t>
            </w:r>
          </w:p>
        </w:tc>
        <w:tc>
          <w:tcPr>
            <w:tcW w:type="dxa" w:w="2889"/>
            <w:vAlign w:val="center"/>
            <w:tcMar>
              <w:top w:w="90" w:type="dxa"/>
              <w:start w:w="120" w:type="dxa"/>
              <w:bottom w:w="90" w:type="dxa"/>
              <w:end w:w="120" w:type="dxa"/>
            </w:tcMar>
          </w:tcPr>
          <w:p>
            <w:pPr>
              <w:keepNext/>
              <w:keepLines/>
              <w:spacing w:after="40" w:line="252" w:lineRule="auto"/>
            </w:pPr>
            <w:r>
              <w:rPr>
                <w:b w:val="0"/>
                <w:i w:val="0"/>
              </w:rPr>
              <w:t>Faire chercher la région du tarse.</w:t>
            </w:r>
          </w:p>
        </w:tc>
        <w:tc>
          <w:tcPr>
            <w:tcW w:type="dxa" w:w="2889"/>
            <w:vAlign w:val="center"/>
            <w:tcMar>
              <w:top w:w="90" w:type="dxa"/>
              <w:start w:w="120" w:type="dxa"/>
              <w:bottom w:w="90" w:type="dxa"/>
              <w:end w:w="120" w:type="dxa"/>
            </w:tcMar>
          </w:tcPr>
          <w:p>
            <w:pPr>
              <w:keepNext/>
              <w:keepLines/>
              <w:spacing w:after="40" w:line="252" w:lineRule="auto"/>
            </w:pPr>
            <w:r>
              <w:rPr>
                <w:b w:val="0"/>
                <w:i w:val="0"/>
              </w:rPr>
              <w:t>Entourer une zone et écrire deux indices.</w:t>
            </w:r>
          </w:p>
        </w:tc>
        <w:tc>
          <w:tcPr>
            <w:tcW w:type="dxa" w:w="2683"/>
            <w:vAlign w:val="center"/>
            <w:tcMar>
              <w:top w:w="90" w:type="dxa"/>
              <w:start w:w="120" w:type="dxa"/>
              <w:bottom w:w="90" w:type="dxa"/>
              <w:end w:w="120" w:type="dxa"/>
            </w:tcMar>
          </w:tcPr>
          <w:p>
            <w:pPr>
              <w:keepNext/>
              <w:keepLines/>
              <w:spacing w:after="40" w:line="252" w:lineRule="auto"/>
            </w:pPr>
            <w:r>
              <w:rPr>
                <w:b w:val="0"/>
                <w:i w:val="0"/>
              </w:rPr>
              <w:t>Localiser et justifier.</w:t>
            </w:r>
          </w:p>
        </w:tc>
      </w:tr>
      <w:tr>
        <w:trPr>
          <w:cantSplit/>
        </w:trPr>
        <w:tc>
          <w:tcPr>
            <w:tcW w:type="dxa" w:w="1857"/>
            <w:vAlign w:val="center"/>
            <w:tcMar>
              <w:top w:w="90" w:type="dxa"/>
              <w:start w:w="120" w:type="dxa"/>
              <w:bottom w:w="90" w:type="dxa"/>
              <w:end w:w="120" w:type="dxa"/>
            </w:tcMar>
          </w:tcPr>
          <w:p>
            <w:pPr>
              <w:keepNext/>
              <w:keepLines/>
              <w:spacing w:after="40" w:line="252" w:lineRule="auto"/>
            </w:pPr>
            <w:r>
              <w:rPr>
                <w:b w:val="0"/>
                <w:i w:val="0"/>
              </w:rPr>
              <w:t>10 min</w:t>
            </w:r>
          </w:p>
        </w:tc>
        <w:tc>
          <w:tcPr>
            <w:tcW w:type="dxa" w:w="2889"/>
            <w:vAlign w:val="center"/>
            <w:tcMar>
              <w:top w:w="90" w:type="dxa"/>
              <w:start w:w="120" w:type="dxa"/>
              <w:bottom w:w="90" w:type="dxa"/>
              <w:end w:w="120" w:type="dxa"/>
            </w:tcMar>
          </w:tcPr>
          <w:p>
            <w:pPr>
              <w:keepNext/>
              <w:keepLines/>
              <w:spacing w:after="40" w:line="252" w:lineRule="auto"/>
            </w:pPr>
            <w:r>
              <w:rPr>
                <w:b w:val="0"/>
                <w:i w:val="0"/>
              </w:rPr>
              <w:t>Distribuer les vues animales.</w:t>
            </w:r>
          </w:p>
        </w:tc>
        <w:tc>
          <w:tcPr>
            <w:tcW w:type="dxa" w:w="2889"/>
            <w:vAlign w:val="center"/>
            <w:tcMar>
              <w:top w:w="90" w:type="dxa"/>
              <w:start w:w="120" w:type="dxa"/>
              <w:bottom w:w="90" w:type="dxa"/>
              <w:end w:w="120" w:type="dxa"/>
            </w:tcMar>
          </w:tcPr>
          <w:p>
            <w:pPr>
              <w:keepNext/>
              <w:keepLines/>
              <w:spacing w:after="40" w:line="252" w:lineRule="auto"/>
            </w:pPr>
            <w:r>
              <w:rPr>
                <w:b w:val="0"/>
                <w:i w:val="0"/>
              </w:rPr>
              <w:t>Comparer position et organisation du membre.</w:t>
            </w:r>
          </w:p>
        </w:tc>
        <w:tc>
          <w:tcPr>
            <w:tcW w:type="dxa" w:w="2683"/>
            <w:vAlign w:val="center"/>
            <w:tcMar>
              <w:top w:w="90" w:type="dxa"/>
              <w:start w:w="120" w:type="dxa"/>
              <w:bottom w:w="90" w:type="dxa"/>
              <w:end w:w="120" w:type="dxa"/>
            </w:tcMar>
          </w:tcPr>
          <w:p>
            <w:pPr>
              <w:keepNext/>
              <w:keepLines/>
              <w:spacing w:after="40" w:line="252" w:lineRule="auto"/>
            </w:pPr>
            <w:r>
              <w:rPr>
                <w:b w:val="0"/>
                <w:i w:val="0"/>
              </w:rPr>
              <w:t>Transférer le repère.</w:t>
            </w:r>
          </w:p>
        </w:tc>
      </w:tr>
      <w:tr>
        <w:trPr>
          <w:cantSplit/>
        </w:trPr>
        <w:tc>
          <w:tcPr>
            <w:tcW w:type="dxa" w:w="1857"/>
            <w:vAlign w:val="center"/>
            <w:tcMar>
              <w:top w:w="90" w:type="dxa"/>
              <w:start w:w="120" w:type="dxa"/>
              <w:bottom w:w="90" w:type="dxa"/>
              <w:end w:w="120" w:type="dxa"/>
            </w:tcMar>
          </w:tcPr>
          <w:p>
            <w:pPr>
              <w:keepNext/>
              <w:keepLines/>
              <w:spacing w:after="40" w:line="252" w:lineRule="auto"/>
            </w:pPr>
            <w:r>
              <w:rPr>
                <w:b w:val="0"/>
                <w:i w:val="0"/>
              </w:rPr>
              <w:t>5-10 min</w:t>
            </w:r>
          </w:p>
        </w:tc>
        <w:tc>
          <w:tcPr>
            <w:tcW w:type="dxa" w:w="2889"/>
            <w:vAlign w:val="center"/>
            <w:tcMar>
              <w:top w:w="90" w:type="dxa"/>
              <w:start w:w="120" w:type="dxa"/>
              <w:bottom w:w="90" w:type="dxa"/>
              <w:end w:w="120" w:type="dxa"/>
            </w:tcMar>
          </w:tcPr>
          <w:p>
            <w:pPr>
              <w:keepNext/>
              <w:keepLines/>
              <w:spacing w:after="40" w:line="252" w:lineRule="auto"/>
            </w:pPr>
            <w:r>
              <w:rPr>
                <w:b w:val="0"/>
                <w:i w:val="0"/>
              </w:rPr>
              <w:t>Conduire la mise en commun.</w:t>
            </w:r>
          </w:p>
        </w:tc>
        <w:tc>
          <w:tcPr>
            <w:tcW w:type="dxa" w:w="2889"/>
            <w:vAlign w:val="center"/>
            <w:tcMar>
              <w:top w:w="90" w:type="dxa"/>
              <w:start w:w="120" w:type="dxa"/>
              <w:bottom w:w="90" w:type="dxa"/>
              <w:end w:w="120" w:type="dxa"/>
            </w:tcMar>
          </w:tcPr>
          <w:p>
            <w:pPr>
              <w:keepNext/>
              <w:keepLines/>
              <w:spacing w:after="40" w:line="252" w:lineRule="auto"/>
            </w:pPr>
            <w:r>
              <w:rPr>
                <w:b w:val="0"/>
                <w:i w:val="0"/>
              </w:rPr>
              <w:t>Rédiger une conclusion prudente.</w:t>
            </w:r>
          </w:p>
        </w:tc>
        <w:tc>
          <w:tcPr>
            <w:tcW w:type="dxa" w:w="2683"/>
            <w:vAlign w:val="center"/>
            <w:tcMar>
              <w:top w:w="90" w:type="dxa"/>
              <w:start w:w="120" w:type="dxa"/>
              <w:bottom w:w="90" w:type="dxa"/>
              <w:end w:w="120" w:type="dxa"/>
            </w:tcMar>
          </w:tcPr>
          <w:p>
            <w:pPr>
              <w:keepLines/>
              <w:spacing w:after="40" w:line="252" w:lineRule="auto"/>
            </w:pPr>
            <w:r>
              <w:rPr>
                <w:b w:val="0"/>
                <w:i w:val="0"/>
              </w:rPr>
              <w:t>Distinguer observation et hypothèse.</w:t>
            </w:r>
          </w:p>
        </w:tc>
      </w:tr>
    </w:tbl>
    <w:p>
      <w:pPr>
        <w:spacing w:after="0"/>
      </w:pPr>
    </w:p>
    <w:p>
      <w:pPr>
        <w:pStyle w:val="Heading2"/>
        <w:keepNext/>
        <w:keepLines/>
      </w:pPr>
      <w:r>
        <w:rPr>
          <w:b w:val="0"/>
          <w:i w:val="0"/>
        </w:rPr>
        <w:t>7. Questions et relances</w:t>
      </w:r>
    </w:p>
    <w:tbl>
      <w:tblPr>
        <w:tblStyle w:val="TableGrid"/>
        <w:tblLook w:firstColumn="1" w:firstRow="1" w:lastColumn="0" w:lastRow="0" w:noHBand="0" w:noVBand="1" w:val="04A0"/>
        <w:tblW w:w="10318" w:type="dxa"/>
        <w:tblInd w:w="120" w:type="dxa"/>
        <w:tblLayout w:type="fixed"/>
      </w:tblPr>
      <w:tblGrid>
        <w:gridCol w:w="5159"/>
        <w:gridCol w:w="5159"/>
      </w:tblGrid>
      <w:tr>
        <w:trPr>
          <w:cantSplit/>
          <w:cantSplit/>
        </w:trPr>
        <w:tc>
          <w:tcPr>
            <w:tcW w:type="dxa" w:w="5159"/>
            <w:vAlign w:val="top"/>
            <w:shd w:fill="F7F4EF"/>
            <w:tcMar>
              <w:top w:w="90" w:type="dxa"/>
              <w:start w:w="120" w:type="dxa"/>
              <w:bottom w:w="90" w:type="dxa"/>
              <w:end w:w="120" w:type="dxa"/>
            </w:tcMar>
          </w:tcPr>
          <w:p>
            <w:pPr>
              <w:pStyle w:val="Heading3"/>
              <w:keepLines/>
            </w:pPr>
            <w:r>
              <w:rPr>
                <w:b w:val="0"/>
                <w:i w:val="0"/>
              </w:rPr>
              <w:t>Pour observer</w:t>
            </w:r>
          </w:p>
          <w:p>
            <w:pPr>
              <w:pStyle w:val="ListBullet"/>
              <w:keepNext/>
              <w:keepLines/>
            </w:pPr>
            <w:r>
              <w:rPr>
                <w:b w:val="0"/>
                <w:i w:val="0"/>
              </w:rPr>
              <w:t>Que vois-tu sans nommer l'os ?</w:t>
            </w:r>
          </w:p>
          <w:p>
            <w:pPr>
              <w:pStyle w:val="ListBullet"/>
              <w:keepNext/>
              <w:keepLines/>
            </w:pPr>
            <w:r>
              <w:rPr>
                <w:b w:val="0"/>
                <w:i w:val="0"/>
              </w:rPr>
              <w:t>Où sont les surfaces lisses ?</w:t>
            </w:r>
          </w:p>
          <w:p>
            <w:pPr>
              <w:pStyle w:val="ListBullet"/>
              <w:keepNext w:val="0"/>
              <w:keepLines/>
            </w:pPr>
            <w:r>
              <w:rPr>
                <w:b w:val="0"/>
                <w:i w:val="0"/>
              </w:rPr>
              <w:t>Quelles parties semblent s'articuler ?</w:t>
            </w:r>
          </w:p>
        </w:tc>
        <w:tc>
          <w:tcPr>
            <w:tcW w:type="dxa" w:w="5159"/>
            <w:vAlign w:val="top"/>
            <w:shd w:fill="F7F4EF"/>
            <w:tcMar>
              <w:top w:w="90" w:type="dxa"/>
              <w:start w:w="120" w:type="dxa"/>
              <w:bottom w:w="90" w:type="dxa"/>
              <w:end w:w="120" w:type="dxa"/>
            </w:tcMar>
          </w:tcPr>
          <w:p>
            <w:pPr>
              <w:pStyle w:val="Heading3"/>
              <w:keepLines/>
            </w:pPr>
            <w:r>
              <w:rPr>
                <w:b w:val="0"/>
                <w:i w:val="0"/>
              </w:rPr>
              <w:t>Pour justifier</w:t>
            </w:r>
          </w:p>
          <w:p>
            <w:pPr>
              <w:pStyle w:val="ListBullet"/>
              <w:keepNext/>
              <w:keepLines/>
            </w:pPr>
            <w:r>
              <w:rPr>
                <w:b w:val="0"/>
                <w:i w:val="0"/>
              </w:rPr>
              <w:t>Quel détail soutient ta proposition ?</w:t>
            </w:r>
          </w:p>
          <w:p>
            <w:pPr>
              <w:pStyle w:val="ListBullet"/>
              <w:keepNext/>
              <w:keepLines/>
            </w:pPr>
            <w:r>
              <w:rPr>
                <w:b w:val="0"/>
                <w:i w:val="0"/>
              </w:rPr>
              <w:t>Qu'est-ce qui manque pour être sûr ?</w:t>
            </w:r>
          </w:p>
          <w:p>
            <w:pPr>
              <w:pStyle w:val="ListBullet"/>
              <w:keepNext w:val="0"/>
              <w:keepLines/>
            </w:pPr>
            <w:r>
              <w:rPr>
                <w:b w:val="0"/>
                <w:i w:val="0"/>
              </w:rPr>
              <w:t>Ton second indice confirme-t-il le premier ?</w:t>
            </w:r>
          </w:p>
        </w:tc>
      </w:tr>
    </w:tbl>
    <w:p>
      <w:pPr>
        <w:spacing w:after="0"/>
      </w:pPr>
    </w:p>
    <w:p>
      <w:pPr>
        <w:pStyle w:val="Heading2"/>
        <w:keepNext/>
        <w:keepLines/>
      </w:pPr>
      <w:r>
        <w:rPr>
          <w:b w:val="0"/>
          <w:i w:val="0"/>
        </w:rPr>
        <w:t>8. Réponses ou éléments attendus</w:t>
      </w:r>
    </w:p>
    <w:p>
      <w:pPr>
        <w:pStyle w:val="ListBullet"/>
        <w:keepNext/>
        <w:keepLines/>
      </w:pPr>
      <w:r>
        <w:rPr>
          <w:b w:val="0"/>
          <w:i w:val="0"/>
        </w:rPr>
        <w:t>Le talus/astragale se situe dans le tarse, entre la jambe et le reste du pied.</w:t>
      </w:r>
    </w:p>
    <w:p>
      <w:pPr>
        <w:pStyle w:val="ListBullet"/>
        <w:keepNext/>
        <w:keepLines/>
      </w:pPr>
      <w:r>
        <w:rPr>
          <w:b w:val="0"/>
          <w:i w:val="0"/>
        </w:rPr>
        <w:t>Ses surfaces articulaires lisses indiquent des contacts avec d'autres os.</w:t>
      </w:r>
    </w:p>
    <w:p>
      <w:pPr>
        <w:pStyle w:val="ListBullet"/>
        <w:keepNext/>
        <w:keepLines/>
      </w:pPr>
      <w:r>
        <w:rPr>
          <w:b w:val="0"/>
          <w:i w:val="0"/>
        </w:rPr>
        <w:t>Chez d'autres mammifères, un os comparable existe, mais le membre et les proportions diffèrent.</w:t>
      </w:r>
    </w:p>
    <w:p>
      <w:pPr>
        <w:pStyle w:val="ListBullet"/>
        <w:keepNext w:val="0"/>
        <w:keepLines/>
      </w:pPr>
      <w:r>
        <w:rPr>
          <w:b w:val="0"/>
          <w:i w:val="0"/>
        </w:rPr>
        <w:t>Une bonne réponse décrit les indices avant d'annoncer la localisation.</w:t>
      </w:r>
    </w:p>
    <w:p>
      <w:pPr>
        <w:pStyle w:val="Heading2"/>
        <w:keepNext/>
        <w:keepLines/>
      </w:pPr>
      <w:r>
        <w:rPr>
          <w:b w:val="0"/>
          <w:i w:val="0"/>
        </w:rPr>
        <w:t>9. Différenciation</w:t>
      </w:r>
    </w:p>
    <w:tbl>
      <w:tblPr>
        <w:tblStyle w:val="TableGrid"/>
        <w:tblLook w:firstColumn="1" w:firstRow="1" w:lastColumn="0" w:lastRow="0" w:noHBand="0" w:noVBand="1" w:val="04A0"/>
        <w:tblW w:w="10318" w:type="dxa"/>
        <w:tblInd w:w="120" w:type="dxa"/>
        <w:tblLayout w:type="fixed"/>
      </w:tblPr>
      <w:tblGrid>
        <w:gridCol w:w="3095"/>
        <w:gridCol w:w="7223"/>
      </w:tblGrid>
      <w:tr>
        <w:trPr>
          <w:cantSplit/>
          <w:tblHeader w:val="true"/>
        </w:trPr>
        <w:tc>
          <w:tcPr>
            <w:tcW w:type="dxa" w:w="3095"/>
            <w:vAlign w:val="center"/>
            <w:shd w:fill="F0F1EE"/>
            <w:tcMar>
              <w:top w:w="90" w:type="dxa"/>
              <w:start w:w="120" w:type="dxa"/>
              <w:bottom w:w="90" w:type="dxa"/>
              <w:end w:w="120" w:type="dxa"/>
            </w:tcMar>
          </w:tcPr>
          <w:p>
            <w:pPr>
              <w:keepNext/>
              <w:keepLines/>
              <w:spacing w:after="40" w:line="252" w:lineRule="auto"/>
            </w:pPr>
            <w:r>
              <w:rPr>
                <w:b/>
                <w:i w:val="0"/>
              </w:rPr>
              <w:t>Besoin</w:t>
            </w:r>
          </w:p>
        </w:tc>
        <w:tc>
          <w:tcPr>
            <w:tcW w:type="dxa" w:w="7223"/>
            <w:vAlign w:val="center"/>
            <w:shd w:fill="F0F1EE"/>
            <w:tcMar>
              <w:top w:w="90" w:type="dxa"/>
              <w:start w:w="120" w:type="dxa"/>
              <w:bottom w:w="90" w:type="dxa"/>
              <w:end w:w="120" w:type="dxa"/>
            </w:tcMar>
          </w:tcPr>
          <w:p>
            <w:pPr>
              <w:keepNext/>
              <w:keepLines/>
              <w:spacing w:after="40" w:line="252" w:lineRule="auto"/>
            </w:pPr>
            <w:r>
              <w:rPr>
                <w:b/>
                <w:i w:val="0"/>
              </w:rPr>
              <w:t>Adaptation</w:t>
            </w:r>
          </w:p>
        </w:tc>
      </w:tr>
      <w:tr>
        <w:trPr>
          <w:cantSplit/>
        </w:trPr>
        <w:tc>
          <w:tcPr>
            <w:tcW w:type="dxa" w:w="3095"/>
            <w:vAlign w:val="center"/>
            <w:shd w:fill="F0F1EE"/>
            <w:tcMar>
              <w:top w:w="90" w:type="dxa"/>
              <w:start w:w="120" w:type="dxa"/>
              <w:bottom w:w="90" w:type="dxa"/>
              <w:end w:w="120" w:type="dxa"/>
            </w:tcMar>
          </w:tcPr>
          <w:p>
            <w:pPr>
              <w:keepNext/>
              <w:keepLines/>
              <w:spacing w:after="40" w:line="252" w:lineRule="auto"/>
            </w:pPr>
            <w:r>
              <w:rPr>
                <w:b/>
                <w:i w:val="0"/>
              </w:rPr>
              <w:t>Aider</w:t>
            </w:r>
          </w:p>
        </w:tc>
        <w:tc>
          <w:tcPr>
            <w:tcW w:type="dxa" w:w="7223"/>
            <w:vAlign w:val="center"/>
            <w:tcMar>
              <w:top w:w="90" w:type="dxa"/>
              <w:start w:w="120" w:type="dxa"/>
              <w:bottom w:w="90" w:type="dxa"/>
              <w:end w:w="120" w:type="dxa"/>
            </w:tcMar>
          </w:tcPr>
          <w:p>
            <w:pPr>
              <w:keepNext/>
              <w:keepLines/>
              <w:spacing w:after="40" w:line="252" w:lineRule="auto"/>
            </w:pPr>
            <w:r>
              <w:rPr>
                <w:b w:val="0"/>
                <w:i w:val="0"/>
              </w:rPr>
              <w:t>Limiter la recherche à la zone entre jambe et pied ; fournir la banque de mots.</w:t>
            </w:r>
          </w:p>
        </w:tc>
      </w:tr>
      <w:tr>
        <w:trPr>
          <w:cantSplit/>
        </w:trPr>
        <w:tc>
          <w:tcPr>
            <w:tcW w:type="dxa" w:w="3095"/>
            <w:vAlign w:val="center"/>
            <w:shd w:fill="F0F1EE"/>
            <w:tcMar>
              <w:top w:w="90" w:type="dxa"/>
              <w:start w:w="120" w:type="dxa"/>
              <w:bottom w:w="90" w:type="dxa"/>
              <w:end w:w="120" w:type="dxa"/>
            </w:tcMar>
          </w:tcPr>
          <w:p>
            <w:pPr>
              <w:keepNext/>
              <w:keepLines/>
              <w:spacing w:after="40" w:line="252" w:lineRule="auto"/>
            </w:pPr>
            <w:r>
              <w:rPr>
                <w:b/>
                <w:i w:val="0"/>
              </w:rPr>
              <w:t>Alléger l'écrit</w:t>
            </w:r>
          </w:p>
        </w:tc>
        <w:tc>
          <w:tcPr>
            <w:tcW w:type="dxa" w:w="7223"/>
            <w:vAlign w:val="center"/>
            <w:tcMar>
              <w:top w:w="90" w:type="dxa"/>
              <w:start w:w="120" w:type="dxa"/>
              <w:bottom w:w="90" w:type="dxa"/>
              <w:end w:w="120" w:type="dxa"/>
            </w:tcMar>
          </w:tcPr>
          <w:p>
            <w:pPr>
              <w:keepNext/>
              <w:keepLines/>
              <w:spacing w:after="40" w:line="252" w:lineRule="auto"/>
            </w:pPr>
            <w:r>
              <w:rPr>
                <w:b w:val="0"/>
                <w:i w:val="0"/>
              </w:rPr>
              <w:t>Autoriser une réponse orale ou dictée à un pair.</w:t>
            </w:r>
          </w:p>
        </w:tc>
      </w:tr>
      <w:tr>
        <w:trPr>
          <w:cantSplit/>
        </w:trPr>
        <w:tc>
          <w:tcPr>
            <w:tcW w:type="dxa" w:w="3095"/>
            <w:vAlign w:val="center"/>
            <w:shd w:fill="F0F1EE"/>
            <w:tcMar>
              <w:top w:w="90" w:type="dxa"/>
              <w:start w:w="120" w:type="dxa"/>
              <w:bottom w:w="90" w:type="dxa"/>
              <w:end w:w="120" w:type="dxa"/>
            </w:tcMar>
          </w:tcPr>
          <w:p>
            <w:pPr>
              <w:keepNext/>
              <w:keepLines/>
              <w:spacing w:after="40" w:line="252" w:lineRule="auto"/>
            </w:pPr>
            <w:r>
              <w:rPr>
                <w:b/>
                <w:i w:val="0"/>
              </w:rPr>
              <w:t>Approfondir</w:t>
            </w:r>
          </w:p>
        </w:tc>
        <w:tc>
          <w:tcPr>
            <w:tcW w:type="dxa" w:w="7223"/>
            <w:vAlign w:val="center"/>
            <w:tcMar>
              <w:top w:w="90" w:type="dxa"/>
              <w:start w:w="120" w:type="dxa"/>
              <w:bottom w:w="90" w:type="dxa"/>
              <w:end w:w="120" w:type="dxa"/>
            </w:tcMar>
          </w:tcPr>
          <w:p>
            <w:pPr>
              <w:keepLines/>
              <w:spacing w:after="40" w:line="252" w:lineRule="auto"/>
            </w:pPr>
            <w:r>
              <w:rPr>
                <w:b w:val="0"/>
                <w:i w:val="0"/>
              </w:rPr>
              <w:t>Comparer trois mammifères et discuter les différences de posture.</w:t>
            </w:r>
          </w:p>
        </w:tc>
      </w:tr>
    </w:tbl>
    <w:p>
      <w:pPr>
        <w:spacing w:after="0"/>
      </w:pPr>
    </w:p>
    <w:p>
      <w:pPr>
        <w:pStyle w:val="Heading2"/>
        <w:keepNext/>
        <w:keepLines/>
      </w:pPr>
      <w:r>
        <w:rPr>
          <w:b w:val="0"/>
          <w:i w:val="0"/>
        </w:rPr>
        <w:t>10. Adaptation musée</w:t>
      </w:r>
    </w:p>
    <w:p>
      <w:pPr>
        <w:keepLines/>
      </w:pPr>
      <w:r>
        <w:rPr>
          <w:b w:val="0"/>
          <w:i w:val="0"/>
        </w:rPr>
        <w:t>Utiliser la fiche comme station courte devant une vitrine, une photographie, un squelette ou une réplique. Demander de repérer une région du membre plutôt qu'un os isolé. Une image ou une réplique ne remplace pas entièrement l'original. Aucun objet patrimonial n'est manipulé sans autorisation et protocole de l'institution.</w:t>
      </w:r>
    </w:p>
    <w:p>
      <w:pPr>
        <w:pStyle w:val="Heading2"/>
        <w:keepNext/>
        <w:keepLines/>
      </w:pPr>
      <w:r>
        <w:rPr>
          <w:b w:val="0"/>
          <w:i w:val="0"/>
        </w:rPr>
        <w:t>11. Évaluation rapide</w:t>
      </w:r>
    </w:p>
    <w:p>
      <w:pPr>
        <w:keepLines/>
      </w:pPr>
      <w:r>
        <w:rPr>
          <w:b w:val="0"/>
          <w:i w:val="0"/>
        </w:rPr>
        <w:t>Faire produire une phrase de sortie : « Je situe le talus/astragale dans... parce que j'observe... et... ». Vérifier la présence d'une localisation et de deux indices.</w:t>
      </w:r>
    </w:p>
    <w:p>
      <w:pPr>
        <w:pStyle w:val="Heading2"/>
        <w:keepNext/>
        <w:keepLines/>
      </w:pPr>
      <w:r>
        <w:rPr>
          <w:b w:val="0"/>
          <w:i w:val="0"/>
        </w:rPr>
        <w:t>12. Erreurs fréquentes</w:t>
      </w:r>
    </w:p>
    <w:p>
      <w:pPr>
        <w:keepLines/>
        <w:shd w:fill="F7F4EF"/>
        <w:pBdr>
          <w:left w:val="single" w:sz="18" w:space="8" w:color="9A5B25"/>
        </w:pBdr>
      </w:pPr>
      <w:r>
        <w:rPr>
          <w:b w:val="0"/>
          <w:i w:val="0"/>
        </w:rPr>
        <w:t>Ne pas dire que le talus est le talon visible. Ne pas utiliser une simple ressemblance de silhouette comme preuve d'identification.</w:t>
      </w:r>
    </w:p>
    <w:p>
      <w:pPr>
        <w:pStyle w:val="ListBullet"/>
        <w:keepNext/>
        <w:keepLines/>
      </w:pPr>
      <w:r>
        <w:rPr>
          <w:b w:val="0"/>
          <w:i w:val="0"/>
        </w:rPr>
        <w:t>Confondre le talus/astragale avec le calcanéus.</w:t>
      </w:r>
    </w:p>
    <w:p>
      <w:pPr>
        <w:pStyle w:val="ListBullet"/>
        <w:keepNext/>
        <w:keepLines/>
      </w:pPr>
      <w:r>
        <w:rPr>
          <w:b w:val="0"/>
          <w:i w:val="0"/>
        </w:rPr>
        <w:t>Montrer une zone sans justification.</w:t>
      </w:r>
    </w:p>
    <w:p>
      <w:pPr>
        <w:pStyle w:val="ListBullet"/>
        <w:keepNext w:val="0"/>
        <w:keepLines/>
      </w:pPr>
      <w:r>
        <w:rPr>
          <w:b w:val="0"/>
          <w:i w:val="0"/>
        </w:rPr>
        <w:t>Supposer que tous les mammifères ont un pied identique au nôtre.</w:t>
      </w:r>
    </w:p>
    <w:p>
      <w:pPr>
        <w:pStyle w:val="Heading2"/>
        <w:keepNext/>
        <w:keepLines/>
      </w:pPr>
      <w:r>
        <w:rPr>
          <w:b w:val="0"/>
          <w:i w:val="0"/>
        </w:rPr>
        <w:t>13. Sources et limites</w:t>
      </w:r>
    </w:p>
    <w:p>
      <w:pPr>
        <w:keepLines/>
      </w:pPr>
      <w:r>
        <w:rPr>
          <w:b w:val="0"/>
          <w:i w:val="0"/>
        </w:rPr>
        <w:t>Les vues du talus proviennent de BodyParts3D / DBCLS. Les supports animaux sont des images anatomiques ou des planches historiques créditées dans le support. La planche LeConte 1922 est ancienne et ne remplace pas un schéma anatomique moderne validé. Cette activité introduit une méthode d'observation ; elle ne forme pas à l'identification anatomique experte.</w:t>
      </w:r>
    </w:p>
    <w:p>
      <w:pPr>
        <w:pStyle w:val="Heading2"/>
        <w:keepNext/>
        <w:keepLines/>
      </w:pPr>
      <w:r>
        <w:rPr>
          <w:b w:val="0"/>
          <w:i w:val="0"/>
        </w:rPr>
        <w:t>14. État actuel et validations restantes</w:t>
      </w:r>
    </w:p>
    <w:p>
      <w:pPr>
        <w:keepLines/>
        <w:shd w:fill="F7F4EF"/>
        <w:pBdr>
          <w:left w:val="single" w:sz="18" w:space="8" w:color="9A5B25"/>
        </w:pBdr>
      </w:pPr>
      <w:r>
        <w:rPr>
          <w:b w:val="0"/>
          <w:i w:val="0"/>
        </w:rPr>
        <w:t>Fiche et supports prêts pour un test encadré. Relecture scientifique et pédagogique finale, test avec des élèves et impression physique encore nécessaires. Un schéma anatomique moderne validé par le projet reste recommandé.</w:t>
      </w:r>
    </w:p>
    <w:p>
      <w:pPr>
        <w:pStyle w:val="Heading2"/>
        <w:keepNext/>
        <w:keepLines/>
      </w:pPr>
      <w:r>
        <w:rPr>
          <w:b w:val="0"/>
          <w:i w:val="0"/>
        </w:rPr>
        <w:t>Plan d'impression</w:t>
      </w:r>
    </w:p>
    <w:p>
      <w:pPr>
        <w:pStyle w:val="ResourceCredit"/>
        <w:spacing w:before="160"/>
      </w:pPr>
      <w:r>
        <w:rPr>
          <w:b/>
        </w:rPr>
        <w:t xml:space="preserve">Traçabilité : </w:t>
      </w:r>
      <w:hyperlink r:id="rId11">
        <w:r>
          <w:rPr>
            <w:color w:val="9A5B25"/>
            <w:u w:val="single"/>
          </w:rPr>
          <w:t>https://histoire-d-os.github.io/Histoire-d-os/ressources/activite-01-trouver-astragale.html</w:t>
        </w:r>
      </w:hyperlink>
    </w:p>
    <w:sectPr w:rsidR="00FC693F" w:rsidRPr="0006063C" w:rsidSect="00034616">
      <w:headerReference w:type="default" r:id="rId9"/>
      <w:footerReference w:type="default" r:id="rId10"/>
      <w:pgSz w:w="11906" w:h="16838"/>
      <w:pgMar w:top="850" w:right="794" w:bottom="1020" w:left="794" w:header="397"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sourceCredit"/>
      <w:jc w:val="right"/>
    </w:pPr>
    <w:r>
      <w:t xml:space="preserve">Version pilote · Page </w:t>
    </w:r>
    <w:r>
      <w:fldChar w:fldCharType="begin"/>
      <w:instrText xml:space="preserve">PAGE</w:instrText>
      <w:fldChar w:fldCharType="separate"/>
      <w:t>1</w:t>
      <w:fldChar w:fldCharType="end"/>
    </w:r>
    <w:r>
      <w:t xml:space="preserve"> /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sourceCredit"/>
      <w:spacing w:after="0"/>
    </w:pPr>
    <w:r>
      <w:rPr>
        <w:b/>
      </w:rPr>
      <w:t>Histoires 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f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color w:val="1F25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Georgia" w:hAnsi="Georgia"/>
      <w:b/>
      <w:bCs/>
      <w:color w:val="1F2523"/>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Georgia" w:hAnsi="Georgia"/>
      <w:b/>
      <w:bCs/>
      <w:color w:val="9A5B25"/>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Georgia" w:hAnsi="Georgia"/>
      <w:b/>
      <w:bCs/>
      <w:color w:val="1F25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Georgia" w:hAnsi="Georgia"/>
      <w:b/>
      <w:color w:val="9A5B2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39" w:hanging="269"/>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39" w:hanging="269"/>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after="100"/>
    </w:pPr>
    <w:rPr>
      <w:rFonts w:ascii="Arial" w:hAnsi="Arial"/>
      <w:b/>
      <w:bCs/>
      <w:color w:val="56605C"/>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ourceCredit">
    <w:name w:val="Resource Credit"/>
    <w:pPr>
      <w:keepLines/>
      <w:spacing w:after="80"/>
    </w:pPr>
    <w:rPr>
      <w:rFonts w:ascii="Arial" w:hAnsi="Arial"/>
      <w:color w:val="56605C"/>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histoire-d-os.github.io/Histoire-d-os/ressources/activite-01-trouver-astragal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Activité 01 - guide d'encadrement (FR)</dc:title>
  <dc:subject>Ressource pédagogique pilote sur le talus/astragale</dc:subject>
  <dc:creator>Histoires d'os</dc:creator>
  <cp:keywords>Histoires d'os, talus, astragale, fr, Activité 01</cp:keywords>
  <dc:description>generated by python-docx</dc:description>
  <cp:lastModifiedBy/>
  <cp:revision>1</cp:revision>
  <dcterms:created xsi:type="dcterms:W3CDTF">2013-12-23T23:15:00Z</dcterms:created>
  <dcterms:modified xsi:type="dcterms:W3CDTF">2013-12-23T23:15:00Z</dcterms:modified>
  <cp:category/>
</cp:coreProperties>
</file>