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rPr>
          <w:b w:val="0"/>
          <w:i w:val="0"/>
        </w:rPr>
        <w:t>Histoires d'os - Activité 2</w:t>
      </w:r>
    </w:p>
    <w:p>
      <w:pPr>
        <w:pStyle w:val="Heading1"/>
        <w:keepNext/>
        <w:keepLines/>
      </w:pPr>
      <w:r>
        <w:rPr>
          <w:b w:val="0"/>
          <w:i w:val="0"/>
        </w:rPr>
        <w:t>Corrigé de méthode</w:t>
      </w:r>
      <w:r>
        <w:br/>
      </w:r>
      <w:r>
        <w:rPr>
          <w:b w:val="0"/>
          <w:i w:val="0"/>
        </w:rPr>
        <w:t>Associer un os à un animal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Type</w:t>
            </w:r>
          </w:p>
          <w:p>
            <w:r>
              <w:rPr>
                <w:b w:val="0"/>
                <w:i w:val="0"/>
              </w:rPr>
              <w:t>Pistes adultes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Public</w:t>
            </w:r>
          </w:p>
          <w:p>
            <w:r>
              <w:rPr>
                <w:b w:val="0"/>
                <w:i w:val="0"/>
              </w:rPr>
              <w:t>Enseignants et médiateurs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Usage</w:t>
            </w:r>
          </w:p>
          <w:p>
            <w:r>
              <w:rPr>
                <w:b w:val="0"/>
                <w:i w:val="0"/>
              </w:rPr>
              <w:t>Correction collective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</w:t>
            </w:r>
          </w:p>
          <w:p>
            <w:r>
              <w:rPr>
                <w:b w:val="0"/>
                <w:i w:val="0"/>
              </w:rPr>
              <w:t>1.0 pilote</w:t>
            </w:r>
          </w:p>
        </w:tc>
      </w:tr>
    </w:tbl>
    <w:p>
      <w:pPr>
        <w:keepLines/>
      </w:pPr>
      <w:r>
        <w:rPr>
          <w:b w:val="0"/>
          <w:i w:val="0"/>
        </w:rPr>
        <w:t>Version pilote - aucune attribution A-D définitive avant validation du corpus.</w:t>
      </w:r>
    </w:p>
    <w:p>
      <w:pPr>
        <w:pStyle w:val="Heading2"/>
        <w:keepNext/>
        <w:keepLines/>
      </w:pPr>
      <w:r>
        <w:rPr>
          <w:b w:val="0"/>
          <w:i w:val="0"/>
        </w:rPr>
        <w:t>Grille de correction rapide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1857"/>
        <w:gridCol w:w="2889"/>
        <w:gridCol w:w="2889"/>
        <w:gridCol w:w="2683"/>
      </w:tblGrid>
      <w:tr>
        <w:trPr>
          <w:cantSplit/>
          <w:tblHeader w:val="true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Étape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Réponse attendue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Réponse possible</w:t>
            </w:r>
          </w:p>
        </w:tc>
        <w:tc>
          <w:tcPr>
            <w:tcW w:type="dxa" w:w="2683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À ne pas valider seule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Observation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Plusieurs caractéristiques visibles.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Largeur, reliefs, surfaces, proportions.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Nom d'animal sans description.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Comparaison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Indices reliés aux cartes.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Organisation du membre, locomotion, proportions.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Taille générale de l'animal.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Hypothèse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Association annoncée comme possible.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« Probable selon ces deux indices ».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« C'est forcément... ».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Vérification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Au moins une donnée manquante.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Orientation, échelle, corpus de référence.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  <w:r>
              <w:rPr>
                <w:b w:val="0"/>
                <w:i w:val="0"/>
              </w:rPr>
              <w:t>Nouvelle supposition non sourcée.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Formulations utiles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5159"/>
        <w:gridCol w:w="5159"/>
      </w:tblGrid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Réponse attendue</w:t>
            </w:r>
          </w:p>
          <w:p>
            <w:pPr>
              <w:keepLines/>
            </w:pPr>
            <w:r>
              <w:rPr>
                <w:b w:val="0"/>
                <w:i w:val="0"/>
              </w:rPr>
              <w:t>« L'association est possible parce que j'observe deux indices, mais l'espèce doit être vérifiée avec un corpus de référence. »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Réponse possible</w:t>
            </w:r>
          </w:p>
          <w:p>
            <w:pPr>
              <w:keepLines/>
            </w:pPr>
            <w:r>
              <w:rPr>
                <w:b w:val="0"/>
                <w:i w:val="0"/>
              </w:rPr>
              <w:t>Deux groupes peuvent proposer des animaux différents si leurs indices sont explicités et leurs limites reconnues.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Erreurs fréquentes</w:t>
      </w:r>
    </w:p>
    <w:p>
      <w:pPr>
        <w:pStyle w:val="ListBullet"/>
        <w:keepNext/>
        <w:keepLines/>
      </w:pPr>
      <w:r>
        <w:rPr>
          <w:b w:val="0"/>
          <w:i w:val="0"/>
        </w:rPr>
        <w:t>Confondre animal entier et forme de l'os.</w:t>
      </w:r>
    </w:p>
    <w:p>
      <w:pPr>
        <w:pStyle w:val="ListBullet"/>
        <w:keepNext/>
        <w:keepLines/>
      </w:pPr>
      <w:r>
        <w:rPr>
          <w:b w:val="0"/>
          <w:i w:val="0"/>
        </w:rPr>
        <w:t>Oublier l'échelle ou l'orientation.</w:t>
      </w:r>
    </w:p>
    <w:p>
      <w:pPr>
        <w:pStyle w:val="ListBullet"/>
        <w:keepNext/>
        <w:keepLines/>
      </w:pPr>
      <w:r>
        <w:rPr>
          <w:b w:val="0"/>
          <w:i w:val="0"/>
        </w:rPr>
        <w:t>Prendre une ressemblance pour une identification.</w:t>
      </w:r>
    </w:p>
    <w:p>
      <w:pPr>
        <w:pStyle w:val="ListBullet"/>
        <w:keepNext w:val="0"/>
        <w:keepLines/>
      </w:pPr>
      <w:r>
        <w:rPr>
          <w:b w:val="0"/>
          <w:i w:val="0"/>
        </w:rPr>
        <w:t>Transformer le corrigé de méthode en clé d'espèces.</w:t>
      </w:r>
    </w:p>
    <w:p>
      <w:pPr>
        <w:pStyle w:val="Heading2"/>
        <w:keepNext/>
        <w:keepLines/>
      </w:pPr>
      <w:r>
        <w:rPr>
          <w:b w:val="0"/>
          <w:i w:val="0"/>
        </w:rPr>
        <w:t>Limites scientifiques</w:t>
      </w:r>
    </w:p>
    <w:p>
      <w:pPr>
        <w:keepLines/>
      </w:pPr>
      <w:r>
        <w:rPr>
          <w:b w:val="0"/>
          <w:i w:val="0"/>
        </w:rPr>
        <w:t>Les os A-D ne sont pas présents dans cette version. Il n'existe donc aucune association correcte à révéler. Ce corrigé évalue uniquement la démarche : observer, comparer, argumenter, vérifier.</w:t>
      </w:r>
    </w:p>
    <w:p>
      <w:pPr>
        <w:keepLines/>
        <w:shd w:fill="F7F4EF"/>
        <w:pBdr>
          <w:left w:val="single" w:sz="18" w:space="8" w:color="356F62"/>
        </w:pBdr>
      </w:pPr>
      <w:r>
        <w:rPr>
          <w:b w:val="0"/>
          <w:i w:val="0"/>
        </w:rPr>
        <w:t>Compléter seulement après validation archéozoologique du corpus, de la notice de chaque os et des critères réellement utilisables avec des élèves.</w:t>
      </w:r>
    </w:p>
    <w:p>
      <w:pPr>
        <w:pStyle w:val="ResourceCredit"/>
        <w:spacing w:before="160"/>
      </w:pPr>
      <w:r>
        <w:rPr>
          <w:b/>
        </w:rPr>
        <w:t xml:space="preserve">Traçabilité : </w:t>
      </w:r>
      <w:hyperlink r:id="rId11">
        <w:r>
          <w:rPr>
            <w:color w:val="356F62"/>
            <w:u w:val="single"/>
          </w:rPr>
          <w:t>https://histoire-d-os.github.io/Histoire-d-os/ressources/activite-02-associer-astragale-animal.html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850" w:right="794" w:bottom="1020" w:left="79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jc w:val="right"/>
    </w:pPr>
    <w:r>
      <w:t xml:space="preserve">Version pilote · Page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spacing w:after="0"/>
    </w:pPr>
    <w:r>
      <w:rPr>
        <w:b/>
      </w:rPr>
      <w:t>Histoires d'os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F25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Georgia" w:hAnsi="Georgia"/>
      <w:b/>
      <w:bCs/>
      <w:color w:val="1F252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356F6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1F25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356F6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after="100"/>
    </w:pPr>
    <w:rPr>
      <w:rFonts w:ascii="Arial" w:hAnsi="Arial"/>
      <w:b/>
      <w:bCs/>
      <w:color w:val="56605C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ourceCredit">
    <w:name w:val="Resource Credit"/>
    <w:pPr>
      <w:keepLines/>
      <w:spacing w:after="80"/>
    </w:pPr>
    <w:rPr>
      <w:rFonts w:ascii="Arial" w:hAnsi="Arial"/>
      <w:color w:val="56605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istoire-d-os.github.io/Histoire-d-os/ressources/activite-02-associer-astragale-anima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Activité 02 - corrigé (FR)</dc:title>
  <dc:subject>Ressource pédagogique pilote sur le talus/astragale</dc:subject>
  <dc:creator>Histoires d'os</dc:creator>
  <cp:keywords>Histoires d'os, talus, astragale, fr, Activité 02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