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153" w:type="dxa"/>
          <w:right w:w="153" w:type="dxa"/>
        </w:tblCellMar>
        <w:tblLook w:val="04A0" w:firstRow="1" w:lastRow="0" w:firstColumn="1" w:lastColumn="0" w:noHBand="0" w:noVBand="1"/>
      </w:tblPr>
      <w:tblGrid>
        <w:gridCol w:w="6363"/>
        <w:gridCol w:w="3702"/>
      </w:tblGrid>
      <w:tr w:rsidR="00457249" w:rsidRPr="00094F26" w14:paraId="4C33442E" w14:textId="77777777" w:rsidTr="007B418C">
        <w:tc>
          <w:tcPr>
            <w:tcW w:w="6363" w:type="dxa"/>
          </w:tcPr>
          <w:p w14:paraId="0C39D90C" w14:textId="77777777" w:rsidR="00457249" w:rsidRPr="00094F26" w:rsidRDefault="00457249" w:rsidP="004D6D93">
            <w:pPr>
              <w:tabs>
                <w:tab w:val="left" w:pos="5812"/>
              </w:tabs>
              <w:rPr>
                <w:rFonts w:cstheme="minorHAnsi"/>
              </w:rPr>
            </w:pPr>
          </w:p>
        </w:tc>
        <w:tc>
          <w:tcPr>
            <w:tcW w:w="3702" w:type="dxa"/>
          </w:tcPr>
          <w:p w14:paraId="224856B6" w14:textId="77777777" w:rsidR="00457249" w:rsidRPr="00094F26" w:rsidRDefault="00457249" w:rsidP="004D6D93">
            <w:pPr>
              <w:tabs>
                <w:tab w:val="left" w:pos="5812"/>
              </w:tabs>
              <w:rPr>
                <w:rFonts w:cstheme="minorHAnsi"/>
              </w:rPr>
            </w:pPr>
          </w:p>
        </w:tc>
      </w:tr>
      <w:tr w:rsidR="00094F26" w:rsidRPr="00094F26" w14:paraId="72F8B3A2" w14:textId="77777777" w:rsidTr="007B418C">
        <w:tc>
          <w:tcPr>
            <w:tcW w:w="6363" w:type="dxa"/>
          </w:tcPr>
          <w:p w14:paraId="65CB7E29" w14:textId="521DEF85" w:rsidR="00094F26" w:rsidRPr="00094F26" w:rsidRDefault="00094F26" w:rsidP="00094F26">
            <w:pPr>
              <w:tabs>
                <w:tab w:val="left" w:pos="5812"/>
              </w:tabs>
              <w:rPr>
                <w:rFonts w:cstheme="minorHAnsi"/>
              </w:rPr>
            </w:pPr>
            <w:r w:rsidRPr="00094F26">
              <w:rPr>
                <w:rFonts w:cstheme="minorHAnsi"/>
              </w:rPr>
              <w:t>&lt;Name of person consulting&gt;</w:t>
            </w:r>
          </w:p>
        </w:tc>
        <w:tc>
          <w:tcPr>
            <w:tcW w:w="3702" w:type="dxa"/>
          </w:tcPr>
          <w:p w14:paraId="4AB3E8D9" w14:textId="3E187CF1" w:rsidR="00094F26" w:rsidRPr="00094F26" w:rsidRDefault="00094F26" w:rsidP="00094F26">
            <w:pPr>
              <w:tabs>
                <w:tab w:val="left" w:pos="5812"/>
              </w:tabs>
              <w:rPr>
                <w:rFonts w:cstheme="minorHAnsi"/>
              </w:rPr>
            </w:pPr>
            <w:r w:rsidRPr="00094F26">
              <w:rPr>
                <w:rFonts w:cstheme="minorHAnsi"/>
              </w:rPr>
              <w:t>Your Ref: &lt;Reference&gt;</w:t>
            </w:r>
          </w:p>
        </w:tc>
      </w:tr>
      <w:tr w:rsidR="00094F26" w:rsidRPr="00094F26" w14:paraId="0197EFEA" w14:textId="77777777" w:rsidTr="007B418C">
        <w:tc>
          <w:tcPr>
            <w:tcW w:w="6363" w:type="dxa"/>
          </w:tcPr>
          <w:p w14:paraId="4A102FC8" w14:textId="39C70660" w:rsidR="00094F26" w:rsidRPr="00094F26" w:rsidRDefault="00094F26" w:rsidP="00094F26">
            <w:pPr>
              <w:tabs>
                <w:tab w:val="left" w:pos="5812"/>
              </w:tabs>
              <w:rPr>
                <w:rFonts w:cstheme="minorHAnsi"/>
              </w:rPr>
            </w:pPr>
            <w:r w:rsidRPr="00094F26">
              <w:rPr>
                <w:rFonts w:cstheme="minorHAnsi"/>
              </w:rPr>
              <w:t xml:space="preserve">&lt;Address of consulting organisation&gt;  </w:t>
            </w:r>
          </w:p>
        </w:tc>
        <w:tc>
          <w:tcPr>
            <w:tcW w:w="3702" w:type="dxa"/>
          </w:tcPr>
          <w:p w14:paraId="6A05F514" w14:textId="1A157C56" w:rsidR="00094F26" w:rsidRPr="00094F26" w:rsidRDefault="00094F26" w:rsidP="00094F26">
            <w:pPr>
              <w:tabs>
                <w:tab w:val="left" w:pos="5812"/>
              </w:tabs>
              <w:rPr>
                <w:rFonts w:cstheme="minorHAnsi"/>
              </w:rPr>
            </w:pPr>
            <w:r w:rsidRPr="00094F26">
              <w:rPr>
                <w:rFonts w:cstheme="minorHAnsi"/>
              </w:rPr>
              <w:t>Our Ref: &lt;Primary Reference Number&gt;</w:t>
            </w:r>
          </w:p>
        </w:tc>
      </w:tr>
      <w:tr w:rsidR="00094F26" w:rsidRPr="00094F26" w14:paraId="4889CC99" w14:textId="77777777" w:rsidTr="007B418C">
        <w:tc>
          <w:tcPr>
            <w:tcW w:w="6363" w:type="dxa"/>
          </w:tcPr>
          <w:p w14:paraId="3CDB89D9" w14:textId="5779874B" w:rsidR="00094F26" w:rsidRPr="00094F26" w:rsidRDefault="00094F26" w:rsidP="00094F26">
            <w:pPr>
              <w:tabs>
                <w:tab w:val="left" w:pos="5812"/>
              </w:tabs>
              <w:rPr>
                <w:rFonts w:cstheme="minorHAnsi"/>
              </w:rPr>
            </w:pPr>
          </w:p>
        </w:tc>
        <w:tc>
          <w:tcPr>
            <w:tcW w:w="3702" w:type="dxa"/>
          </w:tcPr>
          <w:p w14:paraId="4D441942" w14:textId="77777777" w:rsidR="00094F26" w:rsidRPr="00094F26" w:rsidRDefault="00094F26" w:rsidP="00094F26">
            <w:pPr>
              <w:tabs>
                <w:tab w:val="left" w:pos="5812"/>
              </w:tabs>
              <w:rPr>
                <w:rFonts w:cstheme="minorHAnsi"/>
              </w:rPr>
            </w:pPr>
          </w:p>
        </w:tc>
      </w:tr>
      <w:tr w:rsidR="00094F26" w:rsidRPr="00094F26" w14:paraId="6A16A0DA" w14:textId="77777777" w:rsidTr="007B418C">
        <w:tc>
          <w:tcPr>
            <w:tcW w:w="6363" w:type="dxa"/>
          </w:tcPr>
          <w:p w14:paraId="697AD854" w14:textId="6C481EF0" w:rsidR="00094F26" w:rsidRPr="00094F26" w:rsidRDefault="00094F26" w:rsidP="00094F26">
            <w:pPr>
              <w:tabs>
                <w:tab w:val="left" w:pos="5812"/>
              </w:tabs>
              <w:rPr>
                <w:rFonts w:cstheme="minorHAnsi"/>
              </w:rPr>
            </w:pPr>
          </w:p>
        </w:tc>
        <w:tc>
          <w:tcPr>
            <w:tcW w:w="3702" w:type="dxa"/>
          </w:tcPr>
          <w:p w14:paraId="28CA0B0C" w14:textId="454FC110" w:rsidR="00094F26" w:rsidRPr="00094F26" w:rsidRDefault="00094F26" w:rsidP="00094F26">
            <w:pPr>
              <w:tabs>
                <w:tab w:val="left" w:pos="5812"/>
              </w:tabs>
              <w:rPr>
                <w:rFonts w:cstheme="minorHAnsi"/>
              </w:rPr>
            </w:pPr>
            <w:r w:rsidRPr="00094F26">
              <w:rPr>
                <w:rFonts w:cstheme="minorHAnsi"/>
              </w:rPr>
              <w:t>Contact: &lt;Casework Officer&gt;</w:t>
            </w:r>
          </w:p>
        </w:tc>
      </w:tr>
      <w:tr w:rsidR="00094F26" w:rsidRPr="00094F26" w14:paraId="676D21D6" w14:textId="77777777" w:rsidTr="007B418C">
        <w:tc>
          <w:tcPr>
            <w:tcW w:w="6363" w:type="dxa"/>
          </w:tcPr>
          <w:p w14:paraId="0125AEB4" w14:textId="25D7BD19" w:rsidR="00094F26" w:rsidRPr="00094F26" w:rsidRDefault="00094F26" w:rsidP="00094F26">
            <w:pPr>
              <w:tabs>
                <w:tab w:val="left" w:pos="5812"/>
              </w:tabs>
              <w:rPr>
                <w:rFonts w:cstheme="minorHAnsi"/>
              </w:rPr>
            </w:pPr>
          </w:p>
        </w:tc>
        <w:tc>
          <w:tcPr>
            <w:tcW w:w="3702" w:type="dxa"/>
          </w:tcPr>
          <w:p w14:paraId="1DABEB43" w14:textId="747F0EEB" w:rsidR="00094F26" w:rsidRPr="00094F26" w:rsidRDefault="00094F26" w:rsidP="00094F26">
            <w:pPr>
              <w:tabs>
                <w:tab w:val="left" w:pos="5812"/>
              </w:tabs>
              <w:rPr>
                <w:rFonts w:cstheme="minorHAnsi"/>
              </w:rPr>
            </w:pPr>
            <w:r w:rsidRPr="00094F26">
              <w:rPr>
                <w:rFonts w:cstheme="minorHAnsi"/>
              </w:rPr>
              <w:t>&lt;Casework Officer Number&gt;</w:t>
            </w:r>
          </w:p>
        </w:tc>
      </w:tr>
      <w:tr w:rsidR="00094F26" w:rsidRPr="00094F26" w14:paraId="2247FF6C" w14:textId="77777777" w:rsidTr="007B418C">
        <w:tc>
          <w:tcPr>
            <w:tcW w:w="6363" w:type="dxa"/>
          </w:tcPr>
          <w:p w14:paraId="60B7F26F" w14:textId="607E2EBD" w:rsidR="00094F26" w:rsidRPr="00094F26" w:rsidRDefault="00094F26" w:rsidP="00094F26">
            <w:pPr>
              <w:tabs>
                <w:tab w:val="left" w:pos="5812"/>
              </w:tabs>
              <w:rPr>
                <w:rFonts w:cstheme="minorHAnsi"/>
              </w:rPr>
            </w:pPr>
          </w:p>
        </w:tc>
        <w:tc>
          <w:tcPr>
            <w:tcW w:w="3702" w:type="dxa"/>
          </w:tcPr>
          <w:p w14:paraId="0BDC6CD6" w14:textId="3EDCCBE0" w:rsidR="00094F26" w:rsidRPr="00094F26" w:rsidRDefault="007B418C" w:rsidP="00094F26">
            <w:pPr>
              <w:tabs>
                <w:tab w:val="left" w:pos="5812"/>
              </w:tabs>
              <w:rPr>
                <w:rFonts w:cstheme="minorHAnsi"/>
              </w:rPr>
            </w:pPr>
            <w:r w:rsidRPr="007B418C">
              <w:rPr>
                <w:rFonts w:cstheme="minorHAnsi"/>
              </w:rPr>
              <w:t>&lt;Casework Officer Email&gt;</w:t>
            </w:r>
          </w:p>
        </w:tc>
      </w:tr>
      <w:tr w:rsidR="007B418C" w:rsidRPr="00094F26" w14:paraId="5FAD2B65" w14:textId="77777777" w:rsidTr="007B418C">
        <w:tc>
          <w:tcPr>
            <w:tcW w:w="6363" w:type="dxa"/>
          </w:tcPr>
          <w:p w14:paraId="585BFEA6" w14:textId="77777777" w:rsidR="007B418C" w:rsidRPr="00094F26" w:rsidRDefault="007B418C" w:rsidP="00094F26">
            <w:pPr>
              <w:tabs>
                <w:tab w:val="left" w:pos="5812"/>
              </w:tabs>
              <w:rPr>
                <w:rFonts w:cstheme="minorHAnsi"/>
              </w:rPr>
            </w:pPr>
          </w:p>
        </w:tc>
        <w:tc>
          <w:tcPr>
            <w:tcW w:w="3702" w:type="dxa"/>
          </w:tcPr>
          <w:p w14:paraId="5C450A68" w14:textId="77777777" w:rsidR="007B418C" w:rsidRPr="00094F26" w:rsidRDefault="007B418C" w:rsidP="00094F26">
            <w:pPr>
              <w:tabs>
                <w:tab w:val="left" w:pos="5812"/>
              </w:tabs>
              <w:rPr>
                <w:rFonts w:cstheme="minorHAnsi"/>
              </w:rPr>
            </w:pPr>
          </w:p>
        </w:tc>
      </w:tr>
      <w:tr w:rsidR="007B418C" w:rsidRPr="00094F26" w14:paraId="741D1E14" w14:textId="77777777" w:rsidTr="007B418C">
        <w:tc>
          <w:tcPr>
            <w:tcW w:w="6363" w:type="dxa"/>
          </w:tcPr>
          <w:p w14:paraId="20FDD112" w14:textId="77777777" w:rsidR="007B418C" w:rsidRPr="00094F26" w:rsidRDefault="007B418C" w:rsidP="00094F26">
            <w:pPr>
              <w:tabs>
                <w:tab w:val="left" w:pos="5812"/>
              </w:tabs>
              <w:rPr>
                <w:rFonts w:cstheme="minorHAnsi"/>
              </w:rPr>
            </w:pPr>
          </w:p>
        </w:tc>
        <w:tc>
          <w:tcPr>
            <w:tcW w:w="3702" w:type="dxa"/>
          </w:tcPr>
          <w:p w14:paraId="444A5EA1" w14:textId="7A77F79C" w:rsidR="007B418C" w:rsidRPr="00094F26" w:rsidRDefault="007B418C" w:rsidP="00094F26">
            <w:pPr>
              <w:tabs>
                <w:tab w:val="left" w:pos="5812"/>
              </w:tabs>
              <w:rPr>
                <w:rFonts w:cstheme="minorHAnsi"/>
              </w:rPr>
            </w:pPr>
            <w:r w:rsidRPr="007B418C">
              <w:rPr>
                <w:rFonts w:cstheme="minorHAnsi"/>
              </w:rPr>
              <w:t>&lt;Completion Date||%Y-%m-%d||%d %B %Y&gt;</w:t>
            </w:r>
          </w:p>
        </w:tc>
      </w:tr>
    </w:tbl>
    <w:p w14:paraId="3F1E961F" w14:textId="77777777" w:rsidR="00457249" w:rsidRPr="00094F26" w:rsidRDefault="00457249" w:rsidP="00457249">
      <w:pPr>
        <w:rPr>
          <w:rFonts w:cstheme="minorHAnsi"/>
        </w:rPr>
      </w:pPr>
      <w:r w:rsidRPr="00094F26">
        <w:rPr>
          <w:rFonts w:cstheme="minorHAnsi"/>
        </w:rPr>
        <w:tab/>
      </w:r>
    </w:p>
    <w:p w14:paraId="1371EC78" w14:textId="77777777" w:rsidR="00457249" w:rsidRPr="00094F26" w:rsidRDefault="00457249" w:rsidP="00457249">
      <w:pPr>
        <w:rPr>
          <w:rFonts w:cstheme="minorHAnsi"/>
        </w:rPr>
      </w:pPr>
    </w:p>
    <w:p w14:paraId="14897CD5" w14:textId="77777777" w:rsidR="00457249" w:rsidRPr="00094F26" w:rsidRDefault="00457249" w:rsidP="00457249">
      <w:pPr>
        <w:rPr>
          <w:rFonts w:cstheme="minorHAnsi"/>
        </w:rPr>
      </w:pPr>
    </w:p>
    <w:p w14:paraId="5465F45E" w14:textId="347677F4" w:rsidR="006E0174" w:rsidRDefault="007B418C" w:rsidP="006E0174">
      <w:pPr>
        <w:spacing w:after="0" w:line="240" w:lineRule="auto"/>
        <w:rPr>
          <w:rFonts w:cstheme="minorHAnsi"/>
        </w:rPr>
      </w:pPr>
      <w:r w:rsidRPr="007B418C">
        <w:rPr>
          <w:rFonts w:cstheme="minorHAnsi"/>
        </w:rPr>
        <w:t>Dear &lt;Contact Name&gt;,</w:t>
      </w:r>
    </w:p>
    <w:p w14:paraId="3EB093C2" w14:textId="77777777" w:rsidR="007B418C" w:rsidRPr="006E0174" w:rsidRDefault="007B418C" w:rsidP="006E0174">
      <w:pPr>
        <w:spacing w:after="0" w:line="240" w:lineRule="auto"/>
        <w:rPr>
          <w:rFonts w:cstheme="minorHAnsi"/>
        </w:rPr>
      </w:pPr>
    </w:p>
    <w:p w14:paraId="665C8D18" w14:textId="77777777" w:rsidR="006E0174" w:rsidRPr="006E0174" w:rsidRDefault="006E0174" w:rsidP="006E0174">
      <w:pPr>
        <w:spacing w:after="0" w:line="240" w:lineRule="auto"/>
        <w:rPr>
          <w:rFonts w:cstheme="minorHAnsi"/>
          <w:b/>
        </w:rPr>
      </w:pPr>
      <w:r w:rsidRPr="006E0174">
        <w:rPr>
          <w:rFonts w:cstheme="minorHAnsi"/>
          <w:b/>
        </w:rPr>
        <w:t>TOWN &amp; COUNTRY PLANNING ACT 1990 (AS AMENDED)</w:t>
      </w:r>
    </w:p>
    <w:p w14:paraId="473B7994" w14:textId="25BED36D" w:rsidR="006E0174" w:rsidRDefault="007B418C" w:rsidP="006E0174">
      <w:pPr>
        <w:spacing w:after="0" w:line="240" w:lineRule="auto"/>
        <w:rPr>
          <w:rFonts w:cstheme="minorHAnsi"/>
          <w:b/>
        </w:rPr>
      </w:pPr>
      <w:r w:rsidRPr="007B418C">
        <w:rPr>
          <w:rFonts w:cstheme="minorHAnsi"/>
          <w:b/>
        </w:rPr>
        <w:t>NATIONAL PLANNING POLICY FRAMEWORK 2024</w:t>
      </w:r>
    </w:p>
    <w:p w14:paraId="39CE098F" w14:textId="77777777" w:rsidR="007B418C" w:rsidRPr="006E0174" w:rsidRDefault="007B418C" w:rsidP="006E0174">
      <w:pPr>
        <w:spacing w:after="0" w:line="240" w:lineRule="auto"/>
        <w:rPr>
          <w:rFonts w:cstheme="minorHAnsi"/>
          <w:b/>
        </w:rPr>
      </w:pPr>
    </w:p>
    <w:p w14:paraId="4FB3F4E3" w14:textId="77777777" w:rsidR="006E0174" w:rsidRPr="006E0174" w:rsidRDefault="006E0174" w:rsidP="006E0174">
      <w:pPr>
        <w:spacing w:after="0" w:line="240" w:lineRule="auto"/>
        <w:rPr>
          <w:rFonts w:cstheme="minorHAnsi"/>
          <w:b/>
        </w:rPr>
      </w:pPr>
      <w:r w:rsidRPr="006E0174">
        <w:rPr>
          <w:rFonts w:cstheme="minorHAnsi"/>
          <w:b/>
        </w:rPr>
        <w:t>&lt;Consultation Name&gt;</w:t>
      </w:r>
    </w:p>
    <w:p w14:paraId="6BF4B6D5" w14:textId="090A9B12" w:rsidR="006E0174" w:rsidRPr="007B418C" w:rsidRDefault="007B418C" w:rsidP="006E0174">
      <w:pPr>
        <w:spacing w:after="0" w:line="240" w:lineRule="auto"/>
        <w:rPr>
          <w:rFonts w:cstheme="minorHAnsi"/>
          <w:i/>
          <w:iCs/>
        </w:rPr>
      </w:pPr>
      <w:r w:rsidRPr="007B418C">
        <w:rPr>
          <w:rFonts w:cstheme="minorHAnsi"/>
          <w:i/>
          <w:iCs/>
        </w:rPr>
        <w:t>&lt;Proposal Description||HTML||PLAIN&gt;</w:t>
      </w:r>
    </w:p>
    <w:p w14:paraId="4AD43467" w14:textId="77777777" w:rsidR="007B418C" w:rsidRPr="006E0174" w:rsidRDefault="007B418C" w:rsidP="006E0174">
      <w:pPr>
        <w:spacing w:after="0" w:line="240" w:lineRule="auto"/>
        <w:rPr>
          <w:rFonts w:cstheme="minorHAnsi"/>
        </w:rPr>
      </w:pPr>
    </w:p>
    <w:p w14:paraId="2616FDBF" w14:textId="77777777" w:rsidR="006E0174" w:rsidRPr="006E0174" w:rsidRDefault="006E0174" w:rsidP="006E0174">
      <w:pPr>
        <w:spacing w:after="0" w:line="240" w:lineRule="auto"/>
        <w:rPr>
          <w:rFonts w:cstheme="minorHAnsi"/>
          <w:b/>
          <w:bCs/>
          <w:u w:val="single"/>
        </w:rPr>
      </w:pPr>
      <w:r w:rsidRPr="006E0174">
        <w:rPr>
          <w:rFonts w:cstheme="minorHAnsi"/>
          <w:b/>
          <w:bCs/>
          <w:u w:val="single"/>
        </w:rPr>
        <w:t>Recommend Pre-Determination Archaeological Assessment/Evaluation</w:t>
      </w:r>
    </w:p>
    <w:p w14:paraId="5B113F4F" w14:textId="77777777" w:rsidR="006E0174" w:rsidRPr="006E0174" w:rsidRDefault="006E0174" w:rsidP="006E0174">
      <w:pPr>
        <w:spacing w:after="0" w:line="240" w:lineRule="auto"/>
        <w:rPr>
          <w:rFonts w:cstheme="minorHAnsi"/>
          <w:u w:val="single"/>
        </w:rPr>
      </w:pPr>
    </w:p>
    <w:p w14:paraId="3FB69902" w14:textId="77777777" w:rsidR="006E0174" w:rsidRPr="006E0174" w:rsidRDefault="006E0174" w:rsidP="006E0174">
      <w:pPr>
        <w:spacing w:after="0" w:line="240" w:lineRule="auto"/>
        <w:rPr>
          <w:rFonts w:cstheme="minorHAnsi"/>
        </w:rPr>
      </w:pPr>
      <w:r w:rsidRPr="006E0174">
        <w:rPr>
          <w:rFonts w:cstheme="minorHAnsi"/>
        </w:rPr>
        <w:t xml:space="preserve">Thank you for your consultation received on &lt;Log Date||%Y-%m-%d||%d %B %Y &gt;.  </w:t>
      </w:r>
    </w:p>
    <w:p w14:paraId="5B18BD5D" w14:textId="77777777" w:rsidR="006E0174" w:rsidRPr="006E0174" w:rsidRDefault="006E0174" w:rsidP="006E0174">
      <w:pPr>
        <w:spacing w:after="0" w:line="240" w:lineRule="auto"/>
        <w:rPr>
          <w:rFonts w:cstheme="minorHAnsi"/>
        </w:rPr>
      </w:pPr>
    </w:p>
    <w:p w14:paraId="5F25783E" w14:textId="77777777" w:rsidR="006E0174" w:rsidRPr="006E0174" w:rsidRDefault="006E0174" w:rsidP="006E0174">
      <w:pPr>
        <w:spacing w:after="0" w:line="240" w:lineRule="auto"/>
        <w:rPr>
          <w:rFonts w:cstheme="minorHAnsi"/>
        </w:rPr>
      </w:pPr>
      <w:r w:rsidRPr="006E0174">
        <w:rPr>
          <w:rFonts w:cstheme="minorHAnsi"/>
        </w:rPr>
        <w:t>The Greater London Archaeological Advisory Service (GLAAS) give advice on archaeology and planning.  Our advice follows the National Planning Policy Framework (NPPF) and the GLAAS Charter.</w:t>
      </w:r>
    </w:p>
    <w:p w14:paraId="3B82CC19" w14:textId="77777777" w:rsidR="006E0174" w:rsidRPr="006E0174" w:rsidRDefault="006E0174" w:rsidP="006E0174">
      <w:pPr>
        <w:spacing w:after="0" w:line="240" w:lineRule="auto"/>
        <w:rPr>
          <w:rFonts w:cstheme="minorHAnsi"/>
        </w:rPr>
      </w:pPr>
    </w:p>
    <w:p w14:paraId="23DCB24D" w14:textId="77777777" w:rsidR="006E0174" w:rsidRPr="006E0174" w:rsidRDefault="006E0174" w:rsidP="006E0174">
      <w:pPr>
        <w:spacing w:after="0" w:line="240" w:lineRule="auto"/>
        <w:rPr>
          <w:rFonts w:cstheme="minorHAnsi"/>
          <w:u w:val="single"/>
        </w:rPr>
      </w:pPr>
      <w:r w:rsidRPr="006E0174">
        <w:rPr>
          <w:rFonts w:cstheme="minorHAnsi"/>
          <w:u w:val="single"/>
        </w:rPr>
        <w:t>Assessment of Significance and Impact</w:t>
      </w:r>
    </w:p>
    <w:p w14:paraId="64B0F7EE" w14:textId="77777777" w:rsidR="006E0174" w:rsidRPr="006E0174" w:rsidRDefault="006E0174" w:rsidP="006E0174">
      <w:pPr>
        <w:spacing w:after="0" w:line="240" w:lineRule="auto"/>
        <w:rPr>
          <w:rFonts w:cstheme="minorHAnsi"/>
          <w:u w:val="single"/>
        </w:rPr>
      </w:pPr>
    </w:p>
    <w:p w14:paraId="74245BFF" w14:textId="77777777" w:rsidR="006E0174" w:rsidRPr="006E0174" w:rsidRDefault="006E0174" w:rsidP="006E0174">
      <w:pPr>
        <w:spacing w:after="0" w:line="240" w:lineRule="auto"/>
        <w:rPr>
          <w:rFonts w:cstheme="minorHAnsi"/>
        </w:rPr>
      </w:pPr>
      <w:r w:rsidRPr="006E0174">
        <w:rPr>
          <w:rFonts w:cstheme="minorHAnsi"/>
        </w:rPr>
        <w:t>&lt;Archaeological Priority Area&gt;</w:t>
      </w:r>
    </w:p>
    <w:p w14:paraId="31EA2D1D" w14:textId="77777777" w:rsidR="006E0174" w:rsidRPr="006E0174" w:rsidRDefault="006E0174" w:rsidP="006E0174">
      <w:pPr>
        <w:spacing w:after="0" w:line="240" w:lineRule="auto"/>
        <w:rPr>
          <w:rFonts w:cstheme="minorHAnsi"/>
        </w:rPr>
      </w:pPr>
      <w:r w:rsidRPr="006E0174">
        <w:rPr>
          <w:rFonts w:cstheme="minorHAnsi"/>
        </w:rPr>
        <w:t>&lt;Assessment of Significance&gt;</w:t>
      </w:r>
    </w:p>
    <w:p w14:paraId="7FD18587" w14:textId="77777777" w:rsidR="006E0174" w:rsidRPr="006E0174" w:rsidRDefault="006E0174" w:rsidP="006E0174">
      <w:pPr>
        <w:spacing w:after="0" w:line="240" w:lineRule="auto"/>
        <w:rPr>
          <w:rFonts w:cstheme="minorHAnsi"/>
          <w:u w:val="single"/>
        </w:rPr>
      </w:pPr>
      <w:r w:rsidRPr="006E0174">
        <w:rPr>
          <w:rFonts w:cstheme="minorHAnsi"/>
          <w:u w:val="single"/>
        </w:rPr>
        <w:t>Planning Policies</w:t>
      </w:r>
    </w:p>
    <w:p w14:paraId="23FC7DA3" w14:textId="77777777" w:rsidR="006E0174" w:rsidRPr="006E0174" w:rsidRDefault="006E0174" w:rsidP="006E0174">
      <w:pPr>
        <w:spacing w:after="0" w:line="240" w:lineRule="auto"/>
        <w:rPr>
          <w:rFonts w:cstheme="minorHAnsi"/>
        </w:rPr>
      </w:pPr>
      <w:r w:rsidRPr="006E0174">
        <w:rPr>
          <w:rFonts w:cstheme="minorHAnsi"/>
        </w:rPr>
        <w:t>NPPF Section 16 and the London Plan (2021 Policy HC1) recognise the positive contribution of heritage assets of all kinds and make the conservation of archaeological interest a material planning consideration.  NPPF paragraph 207 says applicants should provide an archaeological assessment if their development could affect a heritage asset of archaeological interest.   A field evaluation may also be necessary.</w:t>
      </w:r>
    </w:p>
    <w:p w14:paraId="286C97C7" w14:textId="77777777" w:rsidR="006E0174" w:rsidRPr="006E0174" w:rsidRDefault="006E0174" w:rsidP="006E0174">
      <w:pPr>
        <w:spacing w:after="0" w:line="240" w:lineRule="auto"/>
        <w:rPr>
          <w:rFonts w:cstheme="minorHAnsi"/>
        </w:rPr>
      </w:pPr>
    </w:p>
    <w:p w14:paraId="690784A8" w14:textId="77777777" w:rsidR="006E0174" w:rsidRPr="006E0174" w:rsidRDefault="006E0174" w:rsidP="006E0174">
      <w:pPr>
        <w:spacing w:after="0" w:line="240" w:lineRule="auto"/>
        <w:rPr>
          <w:rFonts w:cstheme="minorHAnsi"/>
        </w:rPr>
      </w:pPr>
      <w:r w:rsidRPr="006E0174">
        <w:rPr>
          <w:rFonts w:cstheme="minorHAnsi"/>
        </w:rPr>
        <w:lastRenderedPageBreak/>
        <w:t xml:space="preserve">NPPF paragraphs 212 - 215 place great weight on conserving designated heritage assets, including non-designated heritage assets with an archaeological interest equivalent to scheduled monuments.  Non- designated heritage assets may also merit conservation depending upon their significance and the harm caused (NPPF paragraph 216).  Conservation can mean design changes to preserve remains where they are. </w:t>
      </w:r>
    </w:p>
    <w:p w14:paraId="6079194A" w14:textId="77777777" w:rsidR="006E0174" w:rsidRPr="006E0174" w:rsidRDefault="006E0174" w:rsidP="006E0174">
      <w:pPr>
        <w:spacing w:after="0" w:line="240" w:lineRule="auto"/>
        <w:rPr>
          <w:rFonts w:cstheme="minorHAnsi"/>
        </w:rPr>
      </w:pPr>
    </w:p>
    <w:p w14:paraId="20CC1A2E" w14:textId="77777777" w:rsidR="006E0174" w:rsidRPr="006E0174" w:rsidRDefault="006E0174" w:rsidP="006E0174">
      <w:pPr>
        <w:spacing w:after="0" w:line="240" w:lineRule="auto"/>
        <w:rPr>
          <w:rFonts w:cstheme="minorHAnsi"/>
        </w:rPr>
      </w:pPr>
      <w:r w:rsidRPr="006E0174">
        <w:rPr>
          <w:rFonts w:cstheme="minorHAnsi"/>
        </w:rPr>
        <w:t xml:space="preserve">NPPF paragraphs 202 and 210 and London Plan Policy HC1 emphasise the positive contributions heritage assets can make to sustainable communities and places.  Applicants should therefore expect to identify appropriate enhancement opportunities.  </w:t>
      </w:r>
    </w:p>
    <w:p w14:paraId="51151892" w14:textId="77777777" w:rsidR="006E0174" w:rsidRPr="006E0174" w:rsidRDefault="006E0174" w:rsidP="006E0174">
      <w:pPr>
        <w:spacing w:after="0" w:line="240" w:lineRule="auto"/>
        <w:rPr>
          <w:rFonts w:cstheme="minorHAnsi"/>
        </w:rPr>
      </w:pPr>
    </w:p>
    <w:p w14:paraId="315C8C48" w14:textId="77777777" w:rsidR="006E0174" w:rsidRPr="006E0174" w:rsidRDefault="006E0174" w:rsidP="006E0174">
      <w:pPr>
        <w:spacing w:after="0" w:line="240" w:lineRule="auto"/>
        <w:rPr>
          <w:rFonts w:cstheme="minorHAnsi"/>
        </w:rPr>
      </w:pPr>
      <w:r w:rsidRPr="006E0174">
        <w:rPr>
          <w:rFonts w:cstheme="minorHAnsi"/>
        </w:rPr>
        <w:t>If preservation is not achievable then if planning consent is granted, paragraph 218 of the NPPF says that applicants should record the significance of any heritage assets that the development harms.  Archaeological consultants can advise on the possible implications of such mitigation requirements for the development programme and costs.</w:t>
      </w:r>
    </w:p>
    <w:p w14:paraId="467E6792" w14:textId="77777777" w:rsidR="006E0174" w:rsidRPr="006E0174" w:rsidRDefault="006E0174" w:rsidP="006E0174">
      <w:pPr>
        <w:spacing w:after="0" w:line="240" w:lineRule="auto"/>
        <w:rPr>
          <w:rFonts w:cstheme="minorHAnsi"/>
        </w:rPr>
      </w:pPr>
    </w:p>
    <w:p w14:paraId="7A581577" w14:textId="77777777" w:rsidR="006E0174" w:rsidRPr="006E0174" w:rsidRDefault="006E0174" w:rsidP="006E0174">
      <w:pPr>
        <w:spacing w:after="0" w:line="240" w:lineRule="auto"/>
        <w:rPr>
          <w:rFonts w:cstheme="minorHAnsi"/>
          <w:u w:val="single"/>
        </w:rPr>
      </w:pPr>
      <w:r w:rsidRPr="006E0174">
        <w:rPr>
          <w:rFonts w:cstheme="minorHAnsi"/>
          <w:u w:val="single"/>
        </w:rPr>
        <w:t>Recommendations</w:t>
      </w:r>
    </w:p>
    <w:p w14:paraId="203C76BC" w14:textId="77777777" w:rsidR="006E0174" w:rsidRPr="006E0174" w:rsidRDefault="006E0174" w:rsidP="006E0174">
      <w:pPr>
        <w:spacing w:after="0" w:line="240" w:lineRule="auto"/>
        <w:rPr>
          <w:rFonts w:cstheme="minorHAnsi"/>
        </w:rPr>
      </w:pPr>
    </w:p>
    <w:p w14:paraId="4AA3D18E" w14:textId="77777777" w:rsidR="006E0174" w:rsidRPr="006E0174" w:rsidRDefault="006E0174" w:rsidP="006E0174">
      <w:pPr>
        <w:spacing w:after="0" w:line="240" w:lineRule="auto"/>
        <w:rPr>
          <w:rFonts w:cstheme="minorHAnsi"/>
        </w:rPr>
      </w:pPr>
      <w:r w:rsidRPr="006E0174">
        <w:rPr>
          <w:rFonts w:cstheme="minorHAnsi"/>
        </w:rPr>
        <w:t>I have looked at the information you have supplied and at the Greater London Historic Environment Record.  I have recommended below what more information I would need to advise the planning authority on the effects on archaeological interest and their implications for the planning decision.</w:t>
      </w:r>
    </w:p>
    <w:p w14:paraId="09AB0477" w14:textId="77777777" w:rsidR="006E0174" w:rsidRPr="006E0174" w:rsidRDefault="006E0174" w:rsidP="006E0174">
      <w:pPr>
        <w:spacing w:after="0" w:line="240" w:lineRule="auto"/>
        <w:rPr>
          <w:rFonts w:cstheme="minorHAnsi"/>
        </w:rPr>
      </w:pPr>
    </w:p>
    <w:p w14:paraId="00D6EE79" w14:textId="77777777" w:rsidR="006E0174" w:rsidRPr="006E0174" w:rsidRDefault="006E0174" w:rsidP="006E0174">
      <w:pPr>
        <w:spacing w:after="0" w:line="240" w:lineRule="auto"/>
        <w:rPr>
          <w:rFonts w:cstheme="minorHAnsi"/>
        </w:rPr>
      </w:pPr>
      <w:r w:rsidRPr="006E0174">
        <w:rPr>
          <w:rFonts w:cstheme="minorHAnsi"/>
        </w:rPr>
        <w:t>I therefore recommend that the following further studies should be undertaken to inform the preparation of proposals and accompany a planning application:</w:t>
      </w:r>
    </w:p>
    <w:p w14:paraId="508755FF" w14:textId="77777777" w:rsidR="006E0174" w:rsidRPr="006E0174" w:rsidRDefault="006E0174" w:rsidP="006E0174">
      <w:pPr>
        <w:spacing w:after="0" w:line="240" w:lineRule="auto"/>
        <w:rPr>
          <w:rFonts w:cstheme="minorHAnsi"/>
        </w:rPr>
      </w:pPr>
      <w:r w:rsidRPr="006E0174">
        <w:rPr>
          <w:rFonts w:cstheme="minorHAnsi"/>
        </w:rPr>
        <w:t>&lt;Mitigation&gt;</w:t>
      </w:r>
    </w:p>
    <w:p w14:paraId="72FB00C2" w14:textId="77777777" w:rsidR="006E0174" w:rsidRPr="006E0174" w:rsidRDefault="006E0174" w:rsidP="006E0174">
      <w:pPr>
        <w:spacing w:after="0" w:line="240" w:lineRule="auto"/>
        <w:rPr>
          <w:rFonts w:cstheme="minorHAnsi"/>
        </w:rPr>
      </w:pPr>
      <w:r w:rsidRPr="006E0174">
        <w:rPr>
          <w:rFonts w:cstheme="minorHAnsi"/>
        </w:rPr>
        <w:t>I will need to agree the work beforehand and it should be carried out by an archaeological practice appointed by the applicant.  The report on the work must set out the significance of the site and the impact of the proposed development.  I will read the report and then advise you on its implications for the planning application.</w:t>
      </w:r>
    </w:p>
    <w:p w14:paraId="22591813" w14:textId="77777777" w:rsidR="006E0174" w:rsidRPr="006E0174" w:rsidRDefault="006E0174" w:rsidP="006E0174">
      <w:pPr>
        <w:spacing w:after="0" w:line="240" w:lineRule="auto"/>
        <w:rPr>
          <w:rFonts w:cstheme="minorHAnsi"/>
        </w:rPr>
      </w:pPr>
    </w:p>
    <w:p w14:paraId="4EFD65A5" w14:textId="77777777" w:rsidR="006E0174" w:rsidRPr="006E0174" w:rsidRDefault="006E0174" w:rsidP="006E0174">
      <w:pPr>
        <w:spacing w:after="0" w:line="240" w:lineRule="auto"/>
        <w:rPr>
          <w:rFonts w:cstheme="minorHAnsi"/>
        </w:rPr>
      </w:pPr>
      <w:r w:rsidRPr="006E0174">
        <w:rPr>
          <w:rFonts w:cstheme="minorHAnsi"/>
        </w:rPr>
        <w:t xml:space="preserve">This letter concludes GLAAS’ free Initial Pre-application advice (that is, one free cycle of advice and engagement).  Further information on archaeology and planning in Greater London is available on the Historic England website.  If further pre-application advice (other than minor clarifications) is </w:t>
      </w:r>
      <w:proofErr w:type="gramStart"/>
      <w:r w:rsidRPr="006E0174">
        <w:rPr>
          <w:rFonts w:cstheme="minorHAnsi"/>
        </w:rPr>
        <w:t>requested</w:t>
      </w:r>
      <w:proofErr w:type="gramEnd"/>
      <w:r w:rsidRPr="006E0174">
        <w:rPr>
          <w:rFonts w:cstheme="minorHAnsi"/>
        </w:rPr>
        <w:t xml:space="preserve"> then you will be asked to use our Extended Pre-application service which provides applicants with a bespoke programme of advice and engagement beyond the initial free cycle. We charge for this extended service on a cost-recovery basis; we do not make a profit from it.</w:t>
      </w:r>
    </w:p>
    <w:p w14:paraId="6A31557D" w14:textId="77777777" w:rsidR="006E0174" w:rsidRPr="006E0174" w:rsidRDefault="006E0174" w:rsidP="006E0174">
      <w:pPr>
        <w:spacing w:after="0" w:line="240" w:lineRule="auto"/>
        <w:rPr>
          <w:rFonts w:cstheme="minorHAnsi"/>
        </w:rPr>
      </w:pPr>
    </w:p>
    <w:p w14:paraId="01A9817E" w14:textId="77777777" w:rsidR="006E0174" w:rsidRPr="006E0174" w:rsidRDefault="006E0174" w:rsidP="006E0174">
      <w:pPr>
        <w:spacing w:after="0" w:line="240" w:lineRule="auto"/>
        <w:rPr>
          <w:rFonts w:cstheme="minorHAnsi"/>
        </w:rPr>
      </w:pPr>
      <w:r w:rsidRPr="006E0174">
        <w:rPr>
          <w:rFonts w:cstheme="minorHAnsi"/>
        </w:rPr>
        <w:t xml:space="preserve">This Initial Pre-application advice relates solely to archaeological considerations, is provided without prejudice to the local authority’s decision-making </w:t>
      </w:r>
      <w:proofErr w:type="gramStart"/>
      <w:r w:rsidRPr="006E0174">
        <w:rPr>
          <w:rFonts w:cstheme="minorHAnsi"/>
        </w:rPr>
        <w:t>role, and</w:t>
      </w:r>
      <w:proofErr w:type="gramEnd"/>
      <w:r w:rsidRPr="006E0174">
        <w:rPr>
          <w:rFonts w:cstheme="minorHAnsi"/>
        </w:rPr>
        <w:t xml:space="preserve"> may be shared with the local authority on whose behalf it is given.  You should also consult Historic England’s Development Management team on statutory matters.</w:t>
      </w:r>
    </w:p>
    <w:p w14:paraId="5ED97385" w14:textId="77777777" w:rsidR="006E0174" w:rsidRPr="006E0174" w:rsidRDefault="006E0174" w:rsidP="006E0174">
      <w:pPr>
        <w:spacing w:after="0" w:line="240" w:lineRule="auto"/>
        <w:rPr>
          <w:rFonts w:cstheme="minorHAnsi"/>
        </w:rPr>
      </w:pPr>
    </w:p>
    <w:p w14:paraId="5731B0B9" w14:textId="77777777" w:rsidR="006E0174" w:rsidRPr="006E0174" w:rsidRDefault="006E0174" w:rsidP="006E0174">
      <w:pPr>
        <w:spacing w:after="0" w:line="240" w:lineRule="auto"/>
        <w:rPr>
          <w:rFonts w:cstheme="minorHAnsi"/>
        </w:rPr>
      </w:pPr>
      <w:r w:rsidRPr="006E0174">
        <w:rPr>
          <w:rFonts w:cstheme="minorHAnsi"/>
        </w:rPr>
        <w:t xml:space="preserve">You can find more information on archaeology and planning in Greater London on our website. </w:t>
      </w:r>
    </w:p>
    <w:p w14:paraId="285594BB" w14:textId="77777777" w:rsidR="006E0174" w:rsidRPr="006E0174" w:rsidRDefault="006E0174" w:rsidP="006E0174">
      <w:pPr>
        <w:spacing w:after="0" w:line="240" w:lineRule="auto"/>
        <w:rPr>
          <w:rFonts w:cstheme="minorHAnsi"/>
        </w:rPr>
      </w:pPr>
    </w:p>
    <w:p w14:paraId="76379682" w14:textId="77777777" w:rsidR="006E0174" w:rsidRPr="006E0174" w:rsidRDefault="006E0174" w:rsidP="006E0174">
      <w:pPr>
        <w:spacing w:after="0" w:line="240" w:lineRule="auto"/>
        <w:rPr>
          <w:rFonts w:cstheme="minorHAnsi"/>
        </w:rPr>
      </w:pPr>
      <w:r w:rsidRPr="006E0174">
        <w:rPr>
          <w:rFonts w:cstheme="minorHAnsi"/>
        </w:rPr>
        <w:lastRenderedPageBreak/>
        <w:t>Yours sincerely</w:t>
      </w:r>
    </w:p>
    <w:p w14:paraId="4D95EB7E" w14:textId="77777777" w:rsidR="006E0174" w:rsidRPr="006E0174" w:rsidRDefault="006E0174" w:rsidP="006E0174">
      <w:pPr>
        <w:spacing w:after="0" w:line="240" w:lineRule="auto"/>
        <w:rPr>
          <w:rFonts w:cstheme="minorHAnsi"/>
        </w:rPr>
      </w:pPr>
    </w:p>
    <w:p w14:paraId="0B781AC4" w14:textId="77777777" w:rsidR="006E0174" w:rsidRPr="006E0174" w:rsidRDefault="006E0174" w:rsidP="006E0174">
      <w:pPr>
        <w:spacing w:after="0" w:line="240" w:lineRule="auto"/>
        <w:rPr>
          <w:rFonts w:cstheme="minorHAnsi"/>
          <w:b/>
          <w:bCs/>
        </w:rPr>
      </w:pPr>
      <w:r w:rsidRPr="006E0174">
        <w:rPr>
          <w:rFonts w:cstheme="minorHAnsi"/>
          <w:b/>
          <w:bCs/>
        </w:rPr>
        <w:t>&lt;Casework Officer&gt;</w:t>
      </w:r>
    </w:p>
    <w:p w14:paraId="19A78A73" w14:textId="77777777" w:rsidR="006E0174" w:rsidRPr="006E0174" w:rsidRDefault="006E0174" w:rsidP="006E0174">
      <w:pPr>
        <w:spacing w:after="0" w:line="240" w:lineRule="auto"/>
        <w:rPr>
          <w:rFonts w:cstheme="minorHAnsi"/>
        </w:rPr>
      </w:pPr>
    </w:p>
    <w:p w14:paraId="4B772EED" w14:textId="77777777" w:rsidR="006E0174" w:rsidRPr="006E0174" w:rsidRDefault="006E0174" w:rsidP="006E0174">
      <w:pPr>
        <w:spacing w:after="0" w:line="240" w:lineRule="auto"/>
        <w:rPr>
          <w:rFonts w:cstheme="minorHAnsi"/>
        </w:rPr>
      </w:pPr>
      <w:r w:rsidRPr="006E0174">
        <w:rPr>
          <w:rFonts w:cstheme="minorHAnsi"/>
        </w:rPr>
        <w:t>Archaeology Adviser</w:t>
      </w:r>
    </w:p>
    <w:p w14:paraId="36500913" w14:textId="77777777" w:rsidR="006E0174" w:rsidRPr="006E0174" w:rsidRDefault="006E0174" w:rsidP="006E0174">
      <w:pPr>
        <w:spacing w:after="0" w:line="240" w:lineRule="auto"/>
        <w:rPr>
          <w:rFonts w:cstheme="minorHAnsi"/>
        </w:rPr>
      </w:pPr>
      <w:r w:rsidRPr="006E0174">
        <w:rPr>
          <w:rFonts w:cstheme="minorHAnsi"/>
        </w:rPr>
        <w:t>Greater London Archaeological Advisory Service</w:t>
      </w:r>
    </w:p>
    <w:p w14:paraId="3778E29D" w14:textId="77777777" w:rsidR="006E0174" w:rsidRPr="006E0174" w:rsidRDefault="006E0174" w:rsidP="006E0174">
      <w:pPr>
        <w:spacing w:after="0" w:line="240" w:lineRule="auto"/>
        <w:rPr>
          <w:rFonts w:cstheme="minorHAnsi"/>
        </w:rPr>
      </w:pPr>
      <w:r w:rsidRPr="006E0174">
        <w:rPr>
          <w:rFonts w:cstheme="minorHAnsi"/>
        </w:rPr>
        <w:t xml:space="preserve">London and </w:t>
      </w:r>
      <w:proofErr w:type="gramStart"/>
      <w:r w:rsidRPr="006E0174">
        <w:rPr>
          <w:rFonts w:cstheme="minorHAnsi"/>
        </w:rPr>
        <w:t>South East</w:t>
      </w:r>
      <w:proofErr w:type="gramEnd"/>
      <w:r w:rsidRPr="006E0174">
        <w:rPr>
          <w:rFonts w:cstheme="minorHAnsi"/>
        </w:rPr>
        <w:t xml:space="preserve"> Region</w:t>
      </w:r>
    </w:p>
    <w:p w14:paraId="339A6A2B" w14:textId="77777777" w:rsidR="006E0174" w:rsidRPr="006E0174" w:rsidRDefault="006E0174" w:rsidP="006E0174">
      <w:pPr>
        <w:spacing w:after="0" w:line="240" w:lineRule="auto"/>
        <w:rPr>
          <w:rFonts w:cstheme="minorHAnsi"/>
        </w:rPr>
      </w:pPr>
    </w:p>
    <w:p w14:paraId="45E7B1E3" w14:textId="77777777" w:rsidR="006E0174" w:rsidRPr="006E0174" w:rsidRDefault="006E0174" w:rsidP="006E0174">
      <w:pPr>
        <w:spacing w:after="0" w:line="240" w:lineRule="auto"/>
        <w:rPr>
          <w:rFonts w:cstheme="minorHAnsi"/>
        </w:rPr>
      </w:pPr>
    </w:p>
    <w:p w14:paraId="6CC61896" w14:textId="77777777" w:rsidR="006B1B93" w:rsidRPr="00094F26" w:rsidRDefault="006B1B93" w:rsidP="006E0174">
      <w:pPr>
        <w:spacing w:after="0" w:line="240" w:lineRule="auto"/>
        <w:rPr>
          <w:rFonts w:cstheme="minorHAnsi"/>
        </w:rPr>
      </w:pPr>
    </w:p>
    <w:sectPr w:rsidR="006B1B93" w:rsidRPr="00094F26" w:rsidSect="00365E1B">
      <w:headerReference w:type="even" r:id="rId11"/>
      <w:headerReference w:type="default" r:id="rId12"/>
      <w:footerReference w:type="even" r:id="rId13"/>
      <w:footerReference w:type="default" r:id="rId14"/>
      <w:headerReference w:type="first" r:id="rId15"/>
      <w:footerReference w:type="first" r:id="rId16"/>
      <w:pgSz w:w="11906" w:h="16838"/>
      <w:pgMar w:top="2024" w:right="907" w:bottom="907" w:left="907" w:header="170"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E2F2C" w14:textId="77777777" w:rsidR="00755914" w:rsidRDefault="00755914" w:rsidP="00DC52F2">
      <w:pPr>
        <w:spacing w:after="0" w:line="240" w:lineRule="auto"/>
      </w:pPr>
      <w:r>
        <w:separator/>
      </w:r>
    </w:p>
  </w:endnote>
  <w:endnote w:type="continuationSeparator" w:id="0">
    <w:p w14:paraId="5499FA91" w14:textId="77777777" w:rsidR="00755914" w:rsidRDefault="00755914" w:rsidP="00DC5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257BC" w14:textId="77777777" w:rsidR="00753481" w:rsidRDefault="007534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BC439" w14:textId="77777777" w:rsidR="00C3650A" w:rsidRDefault="00C3650A" w:rsidP="002646A0">
    <w:pPr>
      <w:pStyle w:val="Footer"/>
      <w:rPr>
        <w:rFonts w:ascii="Arial" w:hAnsi="Arial"/>
        <w:bCs/>
        <w:sz w:val="16"/>
        <w:szCs w:val="16"/>
      </w:rPr>
    </w:pPr>
  </w:p>
  <w:p w14:paraId="22F386B7" w14:textId="77777777" w:rsidR="00C3650A" w:rsidRDefault="0075358B" w:rsidP="002646A0">
    <w:pPr>
      <w:pStyle w:val="Footer"/>
      <w:rPr>
        <w:rFonts w:ascii="Arial" w:hAnsi="Arial"/>
        <w:bCs/>
        <w:sz w:val="16"/>
        <w:szCs w:val="16"/>
      </w:rPr>
    </w:pPr>
    <w:r>
      <w:rPr>
        <w:noProof/>
      </w:rPr>
      <mc:AlternateContent>
        <mc:Choice Requires="wps">
          <w:drawing>
            <wp:anchor distT="0" distB="0" distL="114300" distR="114300" simplePos="0" relativeHeight="251660288" behindDoc="0" locked="0" layoutInCell="1" allowOverlap="1" wp14:anchorId="7F66346D" wp14:editId="0EF62978">
              <wp:simplePos x="0" y="0"/>
              <wp:positionH relativeFrom="margin">
                <wp:align>center</wp:align>
              </wp:positionH>
              <wp:positionV relativeFrom="paragraph">
                <wp:posOffset>39370</wp:posOffset>
              </wp:positionV>
              <wp:extent cx="6408000" cy="0"/>
              <wp:effectExtent l="0" t="0" r="5715" b="12700"/>
              <wp:wrapNone/>
              <wp:docPr id="452802210" name="Straight Connector 2"/>
              <wp:cNvGraphicFramePr/>
              <a:graphic xmlns:a="http://schemas.openxmlformats.org/drawingml/2006/main">
                <a:graphicData uri="http://schemas.microsoft.com/office/word/2010/wordprocessingShape">
                  <wps:wsp>
                    <wps:cNvCnPr/>
                    <wps:spPr>
                      <a:xfrm>
                        <a:off x="0" y="0"/>
                        <a:ext cx="640800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175A3CB" id="Straight Connector 2"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1pt" to="504.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" strokecolor="black [3213]" strokeweight=".25pt">
              <v:stroke joinstyle="miter"/>
              <w10:wrap anchorx="margin"/>
            </v:line>
          </w:pict>
        </mc:Fallback>
      </mc:AlternateContent>
    </w:r>
    <w:r w:rsidR="0065461F">
      <w:rPr>
        <w:rFonts w:ascii="Arial" w:hAnsi="Arial"/>
        <w:bCs/>
        <w:noProof/>
        <w:sz w:val="16"/>
        <w:szCs w:val="16"/>
      </w:rPr>
      <mc:AlternateContent>
        <mc:Choice Requires="wps">
          <w:drawing>
            <wp:anchor distT="0" distB="0" distL="114300" distR="114300" simplePos="0" relativeHeight="251659264" behindDoc="0" locked="0" layoutInCell="1" allowOverlap="1" wp14:anchorId="14A19B6A" wp14:editId="16D3FB8A">
              <wp:simplePos x="0" y="0"/>
              <wp:positionH relativeFrom="margin">
                <wp:posOffset>20320</wp:posOffset>
              </wp:positionH>
              <wp:positionV relativeFrom="paragraph">
                <wp:posOffset>6350</wp:posOffset>
              </wp:positionV>
              <wp:extent cx="0" cy="0"/>
              <wp:effectExtent l="0" t="0" r="0" b="0"/>
              <wp:wrapNone/>
              <wp:docPr id="101843865" name="Straight Connector 2"/>
              <wp:cNvGraphicFramePr/>
              <a:graphic xmlns:a="http://schemas.openxmlformats.org/drawingml/2006/main">
                <a:graphicData uri="http://schemas.microsoft.com/office/word/2010/wordprocessingShape">
                  <wps:wsp>
                    <wps:cNvCnPr/>
                    <wps:spPr>
                      <a:xfrm>
                        <a:off x="0" y="0"/>
                        <a:ext cx="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0B81F63" id="Straight Connector 2"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pt,.5pt" to="1.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" strokecolor="black [3213]" strokeweight=".25pt">
              <v:stroke joinstyle="miter"/>
              <w10:wrap anchorx="margin"/>
            </v:line>
          </w:pict>
        </mc:Fallback>
      </mc:AlternateContent>
    </w:r>
  </w:p>
  <w:p w14:paraId="7383E34F" w14:textId="77777777" w:rsidR="002646A0" w:rsidRPr="00CB3826" w:rsidRDefault="00731E5A" w:rsidP="00412BB3">
    <w:pPr>
      <w:pStyle w:val="Footer"/>
      <w:spacing w:line="288" w:lineRule="auto"/>
      <w:rPr>
        <w:rFonts w:ascii="Arial" w:hAnsi="Arial"/>
        <w:sz w:val="16"/>
        <w:szCs w:val="16"/>
      </w:rPr>
    </w:pPr>
    <w:r w:rsidRPr="00731E5A">
      <w:rPr>
        <w:rFonts w:ascii="Arial" w:hAnsi="Arial"/>
        <w:b/>
        <w:bCs/>
        <w:sz w:val="16"/>
        <w:szCs w:val="16"/>
      </w:rPr>
      <w:t xml:space="preserve">Historic England, 4th Floor, Cannon Bridge House, 25 </w:t>
    </w:r>
    <w:proofErr w:type="spellStart"/>
    <w:r w:rsidRPr="00731E5A">
      <w:rPr>
        <w:rFonts w:ascii="Arial" w:hAnsi="Arial"/>
        <w:b/>
        <w:bCs/>
        <w:sz w:val="16"/>
        <w:szCs w:val="16"/>
      </w:rPr>
      <w:t>Dowgate</w:t>
    </w:r>
    <w:proofErr w:type="spellEnd"/>
    <w:r w:rsidRPr="00731E5A">
      <w:rPr>
        <w:rFonts w:ascii="Arial" w:hAnsi="Arial"/>
        <w:b/>
        <w:bCs/>
        <w:sz w:val="16"/>
        <w:szCs w:val="16"/>
      </w:rPr>
      <w:t xml:space="preserve"> Hill, London EC4R 2YA</w:t>
    </w:r>
    <w:r>
      <w:rPr>
        <w:rFonts w:ascii="Arial" w:hAnsi="Arial"/>
        <w:b/>
        <w:bCs/>
        <w:sz w:val="16"/>
        <w:szCs w:val="16"/>
      </w:rPr>
      <w:br/>
    </w:r>
    <w:r w:rsidR="002646A0" w:rsidRPr="00CB3826">
      <w:rPr>
        <w:rFonts w:ascii="Arial" w:hAnsi="Arial"/>
        <w:sz w:val="16"/>
        <w:szCs w:val="16"/>
      </w:rPr>
      <w:t xml:space="preserve">Telephone </w:t>
    </w:r>
    <w:r w:rsidR="00933B97" w:rsidRPr="00933B97">
      <w:rPr>
        <w:rFonts w:ascii="Arial" w:hAnsi="Arial"/>
        <w:sz w:val="16"/>
        <w:szCs w:val="16"/>
      </w:rPr>
      <w:t xml:space="preserve">020 7973 </w:t>
    </w:r>
    <w:proofErr w:type="gramStart"/>
    <w:r w:rsidR="00933B97" w:rsidRPr="00933B97">
      <w:rPr>
        <w:rFonts w:ascii="Arial" w:hAnsi="Arial"/>
        <w:sz w:val="16"/>
        <w:szCs w:val="16"/>
      </w:rPr>
      <w:t>3700</w:t>
    </w:r>
    <w:r w:rsidR="00933B97">
      <w:rPr>
        <w:rFonts w:ascii="Arial" w:hAnsi="Arial"/>
        <w:sz w:val="16"/>
        <w:szCs w:val="16"/>
      </w:rPr>
      <w:t xml:space="preserve">  </w:t>
    </w:r>
    <w:r w:rsidR="002646A0" w:rsidRPr="00CB3826">
      <w:rPr>
        <w:rFonts w:ascii="Arial" w:hAnsi="Arial"/>
        <w:sz w:val="16"/>
        <w:szCs w:val="16"/>
      </w:rPr>
      <w:t>|</w:t>
    </w:r>
    <w:proofErr w:type="gramEnd"/>
    <w:r w:rsidR="002646A0" w:rsidRPr="00CB3826">
      <w:rPr>
        <w:rFonts w:ascii="Arial" w:hAnsi="Arial"/>
        <w:sz w:val="16"/>
        <w:szCs w:val="16"/>
      </w:rPr>
      <w:t xml:space="preserve">  </w:t>
    </w:r>
    <w:r w:rsidR="0060624E">
      <w:rPr>
        <w:rFonts w:ascii="Arial" w:hAnsi="Arial"/>
        <w:sz w:val="16"/>
        <w:szCs w:val="16"/>
      </w:rPr>
      <w:t>h</w:t>
    </w:r>
    <w:r w:rsidR="002646A0" w:rsidRPr="00CB3826">
      <w:rPr>
        <w:rFonts w:ascii="Arial" w:hAnsi="Arial"/>
        <w:sz w:val="16"/>
        <w:szCs w:val="16"/>
      </w:rPr>
      <w:t>istoric</w:t>
    </w:r>
    <w:r w:rsidR="0060624E">
      <w:rPr>
        <w:rFonts w:ascii="Arial" w:hAnsi="Arial"/>
        <w:sz w:val="16"/>
        <w:szCs w:val="16"/>
      </w:rPr>
      <w:t>e</w:t>
    </w:r>
    <w:r w:rsidR="002646A0" w:rsidRPr="00CB3826">
      <w:rPr>
        <w:rFonts w:ascii="Arial" w:hAnsi="Arial"/>
        <w:sz w:val="16"/>
        <w:szCs w:val="16"/>
      </w:rPr>
      <w:t>ngland.org.uk</w:t>
    </w:r>
  </w:p>
  <w:p w14:paraId="25B43CD2" w14:textId="77777777" w:rsidR="002646A0" w:rsidRPr="00CB3826" w:rsidRDefault="002646A0" w:rsidP="00412BB3">
    <w:pPr>
      <w:pStyle w:val="Footer"/>
      <w:spacing w:line="288" w:lineRule="auto"/>
      <w:rPr>
        <w:rFonts w:ascii="Arial" w:hAnsi="Arial"/>
        <w:sz w:val="16"/>
        <w:szCs w:val="16"/>
      </w:rPr>
    </w:pPr>
  </w:p>
  <w:p w14:paraId="0E8E0628" w14:textId="77777777" w:rsidR="00B22163" w:rsidRDefault="4EBB7A51" w:rsidP="00753481">
    <w:pPr>
      <w:pStyle w:val="Footer"/>
      <w:spacing w:line="288" w:lineRule="auto"/>
      <w:rPr>
        <w:rFonts w:ascii="Arial" w:hAnsi="Arial"/>
        <w:sz w:val="16"/>
        <w:szCs w:val="16"/>
      </w:rPr>
    </w:pPr>
    <w:r w:rsidRPr="4EBB7A51">
      <w:rPr>
        <w:rFonts w:ascii="Arial" w:hAnsi="Arial"/>
        <w:sz w:val="16"/>
        <w:szCs w:val="16"/>
      </w:rPr>
      <w:t>Historic England is subject to the Freedom of Information Act (2000) and Environmental Information Regulations (2004). Any information held by us may therefore become publicly available. For information about our use of your personal data visit: historicengland.org.uk/privacy</w:t>
    </w:r>
  </w:p>
  <w:p w14:paraId="798ED30B" w14:textId="77777777" w:rsidR="00753481" w:rsidRDefault="00753481" w:rsidP="00753481">
    <w:pPr>
      <w:pStyle w:val="Footer"/>
      <w:spacing w:line="288"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1BD41" w14:textId="77777777" w:rsidR="00753481" w:rsidRDefault="007534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BD5B9" w14:textId="77777777" w:rsidR="00755914" w:rsidRDefault="00755914" w:rsidP="00DC52F2">
      <w:pPr>
        <w:spacing w:after="0" w:line="240" w:lineRule="auto"/>
      </w:pPr>
      <w:r>
        <w:separator/>
      </w:r>
    </w:p>
  </w:footnote>
  <w:footnote w:type="continuationSeparator" w:id="0">
    <w:p w14:paraId="36A76112" w14:textId="77777777" w:rsidR="00755914" w:rsidRDefault="00755914" w:rsidP="00DC5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76F80" w14:textId="77777777" w:rsidR="00753481" w:rsidRDefault="007534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D3E83" w14:textId="77777777" w:rsidR="00DC52F2" w:rsidRDefault="00DC52F2">
    <w:pPr>
      <w:pStyle w:val="Header"/>
    </w:pPr>
  </w:p>
  <w:p w14:paraId="14C40CBF" w14:textId="77777777" w:rsidR="00DC52F2" w:rsidRDefault="00D16EAC">
    <w:pPr>
      <w:pStyle w:val="Header"/>
    </w:pPr>
    <w:r>
      <w:rPr>
        <w:noProof/>
      </w:rPr>
      <w:drawing>
        <wp:anchor distT="0" distB="0" distL="114300" distR="114300" simplePos="0" relativeHeight="251658240" behindDoc="0" locked="0" layoutInCell="1" allowOverlap="1" wp14:anchorId="523B4A05" wp14:editId="479377C2">
          <wp:simplePos x="0" y="0"/>
          <wp:positionH relativeFrom="column">
            <wp:posOffset>-10401</wp:posOffset>
          </wp:positionH>
          <wp:positionV relativeFrom="paragraph">
            <wp:posOffset>173355</wp:posOffset>
          </wp:positionV>
          <wp:extent cx="1554480" cy="603885"/>
          <wp:effectExtent l="0" t="0" r="0" b="5715"/>
          <wp:wrapNone/>
          <wp:docPr id="153674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77314" name="Picture 1"/>
                  <pic:cNvPicPr/>
                </pic:nvPicPr>
                <pic:blipFill>
                  <a:blip r:embed="rId1">
                    <a:extLst>
                      <a:ext uri="{28A0092B-C50C-407E-A947-70E740481C1C}">
                        <a14:useLocalDpi xmlns:a14="http://schemas.microsoft.com/office/drawing/2010/main" val="0"/>
                      </a:ext>
                    </a:extLst>
                  </a:blip>
                  <a:srcRect l="2271" r="2271"/>
                  <a:stretch>
                    <a:fillRect/>
                  </a:stretch>
                </pic:blipFill>
                <pic:spPr bwMode="auto">
                  <a:xfrm>
                    <a:off x="0" y="0"/>
                    <a:ext cx="1554480" cy="603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C596F" w14:textId="77777777" w:rsidR="00753481" w:rsidRDefault="007534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119B3"/>
    <w:multiLevelType w:val="hybridMultilevel"/>
    <w:tmpl w:val="22301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DE4AFD"/>
    <w:multiLevelType w:val="hybridMultilevel"/>
    <w:tmpl w:val="1B948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5998710">
    <w:abstractNumId w:val="0"/>
  </w:num>
  <w:num w:numId="2" w16cid:durableId="1641111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F26"/>
    <w:rsid w:val="0000568C"/>
    <w:rsid w:val="00032928"/>
    <w:rsid w:val="00052B36"/>
    <w:rsid w:val="00057E9A"/>
    <w:rsid w:val="000902C4"/>
    <w:rsid w:val="00094F26"/>
    <w:rsid w:val="000C327B"/>
    <w:rsid w:val="000E0636"/>
    <w:rsid w:val="000E3F75"/>
    <w:rsid w:val="000E5847"/>
    <w:rsid w:val="000F0EF6"/>
    <w:rsid w:val="000F35A2"/>
    <w:rsid w:val="000F7D5D"/>
    <w:rsid w:val="00103A6D"/>
    <w:rsid w:val="001501A4"/>
    <w:rsid w:val="00154441"/>
    <w:rsid w:val="0017346F"/>
    <w:rsid w:val="001877C2"/>
    <w:rsid w:val="00190354"/>
    <w:rsid w:val="001A7725"/>
    <w:rsid w:val="001B34E4"/>
    <w:rsid w:val="001B6403"/>
    <w:rsid w:val="001C7443"/>
    <w:rsid w:val="001D6EA5"/>
    <w:rsid w:val="001F3CAA"/>
    <w:rsid w:val="001F4ED0"/>
    <w:rsid w:val="00263D0B"/>
    <w:rsid w:val="002646A0"/>
    <w:rsid w:val="00272079"/>
    <w:rsid w:val="002C2A32"/>
    <w:rsid w:val="002F14D4"/>
    <w:rsid w:val="002F5852"/>
    <w:rsid w:val="00310687"/>
    <w:rsid w:val="00365E1B"/>
    <w:rsid w:val="00374225"/>
    <w:rsid w:val="003A62F3"/>
    <w:rsid w:val="003D1AD7"/>
    <w:rsid w:val="003E6824"/>
    <w:rsid w:val="003E6EB5"/>
    <w:rsid w:val="003E772C"/>
    <w:rsid w:val="003F66D0"/>
    <w:rsid w:val="00400010"/>
    <w:rsid w:val="00412BB3"/>
    <w:rsid w:val="004302E9"/>
    <w:rsid w:val="00457249"/>
    <w:rsid w:val="004B4DE9"/>
    <w:rsid w:val="004C21F8"/>
    <w:rsid w:val="004C296C"/>
    <w:rsid w:val="004D4568"/>
    <w:rsid w:val="004F58F8"/>
    <w:rsid w:val="00500ABF"/>
    <w:rsid w:val="00513537"/>
    <w:rsid w:val="005320F3"/>
    <w:rsid w:val="005359C9"/>
    <w:rsid w:val="00597FEA"/>
    <w:rsid w:val="005A658E"/>
    <w:rsid w:val="005C3076"/>
    <w:rsid w:val="005C628B"/>
    <w:rsid w:val="005F5974"/>
    <w:rsid w:val="0060624E"/>
    <w:rsid w:val="00637AD0"/>
    <w:rsid w:val="00651C2A"/>
    <w:rsid w:val="0065461F"/>
    <w:rsid w:val="006919CF"/>
    <w:rsid w:val="006A0437"/>
    <w:rsid w:val="006A1FDF"/>
    <w:rsid w:val="006A7D85"/>
    <w:rsid w:val="006B1B93"/>
    <w:rsid w:val="006C7E4C"/>
    <w:rsid w:val="006E0174"/>
    <w:rsid w:val="006E192C"/>
    <w:rsid w:val="006F2103"/>
    <w:rsid w:val="00713450"/>
    <w:rsid w:val="00731E5A"/>
    <w:rsid w:val="00745235"/>
    <w:rsid w:val="00746FE1"/>
    <w:rsid w:val="00747BDD"/>
    <w:rsid w:val="00753481"/>
    <w:rsid w:val="0075358B"/>
    <w:rsid w:val="0075398F"/>
    <w:rsid w:val="00755914"/>
    <w:rsid w:val="00762EB9"/>
    <w:rsid w:val="00763125"/>
    <w:rsid w:val="00780719"/>
    <w:rsid w:val="007813E3"/>
    <w:rsid w:val="00784445"/>
    <w:rsid w:val="007A21FE"/>
    <w:rsid w:val="007B39CA"/>
    <w:rsid w:val="007B418C"/>
    <w:rsid w:val="007E447B"/>
    <w:rsid w:val="007F0C9B"/>
    <w:rsid w:val="00811537"/>
    <w:rsid w:val="008261D9"/>
    <w:rsid w:val="00843EDA"/>
    <w:rsid w:val="00864D80"/>
    <w:rsid w:val="008B624D"/>
    <w:rsid w:val="008E732C"/>
    <w:rsid w:val="00933B97"/>
    <w:rsid w:val="00942C6C"/>
    <w:rsid w:val="0096196B"/>
    <w:rsid w:val="00990CF2"/>
    <w:rsid w:val="0099439E"/>
    <w:rsid w:val="009B0889"/>
    <w:rsid w:val="009E2DBE"/>
    <w:rsid w:val="00A25524"/>
    <w:rsid w:val="00A41803"/>
    <w:rsid w:val="00A70B0D"/>
    <w:rsid w:val="00A80CDA"/>
    <w:rsid w:val="00AA580A"/>
    <w:rsid w:val="00AB0B61"/>
    <w:rsid w:val="00AB12A6"/>
    <w:rsid w:val="00AC52F6"/>
    <w:rsid w:val="00B22163"/>
    <w:rsid w:val="00B33362"/>
    <w:rsid w:val="00B6043A"/>
    <w:rsid w:val="00B952DC"/>
    <w:rsid w:val="00BA67D3"/>
    <w:rsid w:val="00BB77B1"/>
    <w:rsid w:val="00BD1763"/>
    <w:rsid w:val="00BE39FD"/>
    <w:rsid w:val="00BF461D"/>
    <w:rsid w:val="00C3650A"/>
    <w:rsid w:val="00C4046D"/>
    <w:rsid w:val="00C75A32"/>
    <w:rsid w:val="00C9491E"/>
    <w:rsid w:val="00CA6303"/>
    <w:rsid w:val="00CB3826"/>
    <w:rsid w:val="00CC19C5"/>
    <w:rsid w:val="00CE2497"/>
    <w:rsid w:val="00CF2801"/>
    <w:rsid w:val="00D05663"/>
    <w:rsid w:val="00D14EBE"/>
    <w:rsid w:val="00D16EAC"/>
    <w:rsid w:val="00D469A3"/>
    <w:rsid w:val="00D57D67"/>
    <w:rsid w:val="00D82DEC"/>
    <w:rsid w:val="00DA104F"/>
    <w:rsid w:val="00DB0798"/>
    <w:rsid w:val="00DB4651"/>
    <w:rsid w:val="00DC52F2"/>
    <w:rsid w:val="00DE0C71"/>
    <w:rsid w:val="00E30394"/>
    <w:rsid w:val="00E4693E"/>
    <w:rsid w:val="00E76B2A"/>
    <w:rsid w:val="00EC7DAF"/>
    <w:rsid w:val="00ED2937"/>
    <w:rsid w:val="00EE73E4"/>
    <w:rsid w:val="00F40F54"/>
    <w:rsid w:val="00F66438"/>
    <w:rsid w:val="00F66486"/>
    <w:rsid w:val="00F72945"/>
    <w:rsid w:val="00F80E8C"/>
    <w:rsid w:val="00FA5B5E"/>
    <w:rsid w:val="00FE3070"/>
    <w:rsid w:val="0CD384E3"/>
    <w:rsid w:val="0D720C32"/>
    <w:rsid w:val="16688E19"/>
    <w:rsid w:val="1952FDB1"/>
    <w:rsid w:val="3608AE6E"/>
    <w:rsid w:val="4EBB7A51"/>
    <w:rsid w:val="58EF5D10"/>
    <w:rsid w:val="7A57D4A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FE3D3"/>
  <w15:chartTrackingRefBased/>
  <w15:docId w15:val="{5F397AAE-F79D-4D37-B641-6C0B3EC5D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04F"/>
  </w:style>
  <w:style w:type="paragraph" w:styleId="Heading1">
    <w:name w:val="heading 1"/>
    <w:basedOn w:val="Normal"/>
    <w:next w:val="Normal"/>
    <w:link w:val="Heading1Char"/>
    <w:uiPriority w:val="9"/>
    <w:qFormat/>
    <w:rsid w:val="00EE73E4"/>
    <w:pPr>
      <w:keepNext/>
      <w:keepLines/>
      <w:spacing w:before="360" w:after="80"/>
      <w:outlineLvl w:val="0"/>
    </w:pPr>
    <w:rPr>
      <w:rFonts w:asciiTheme="majorHAnsi" w:eastAsiaTheme="majorEastAsia" w:hAnsiTheme="majorHAnsi" w:cstheme="majorBidi"/>
      <w:color w:val="003548"/>
      <w:sz w:val="40"/>
      <w:szCs w:val="40"/>
    </w:rPr>
  </w:style>
  <w:style w:type="paragraph" w:styleId="Heading2">
    <w:name w:val="heading 2"/>
    <w:basedOn w:val="Normal"/>
    <w:next w:val="Normal"/>
    <w:link w:val="Heading2Char"/>
    <w:uiPriority w:val="9"/>
    <w:semiHidden/>
    <w:unhideWhenUsed/>
    <w:qFormat/>
    <w:rsid w:val="00EE73E4"/>
    <w:pPr>
      <w:keepNext/>
      <w:keepLines/>
      <w:spacing w:before="160" w:after="80"/>
      <w:outlineLvl w:val="1"/>
    </w:pPr>
    <w:rPr>
      <w:rFonts w:asciiTheme="majorHAnsi" w:eastAsiaTheme="majorEastAsia" w:hAnsiTheme="majorHAnsi" w:cstheme="majorBidi"/>
      <w:color w:val="003548"/>
      <w:sz w:val="32"/>
      <w:szCs w:val="32"/>
    </w:rPr>
  </w:style>
  <w:style w:type="paragraph" w:styleId="Heading3">
    <w:name w:val="heading 3"/>
    <w:basedOn w:val="Normal"/>
    <w:next w:val="Normal"/>
    <w:link w:val="Heading3Char"/>
    <w:uiPriority w:val="9"/>
    <w:semiHidden/>
    <w:unhideWhenUsed/>
    <w:qFormat/>
    <w:rsid w:val="00990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4"/>
    <w:rPr>
      <w:rFonts w:asciiTheme="majorHAnsi" w:eastAsiaTheme="majorEastAsia" w:hAnsiTheme="majorHAnsi" w:cstheme="majorBidi"/>
      <w:color w:val="003548"/>
      <w:sz w:val="40"/>
      <w:szCs w:val="40"/>
    </w:rPr>
  </w:style>
  <w:style w:type="character" w:customStyle="1" w:styleId="Heading2Char">
    <w:name w:val="Heading 2 Char"/>
    <w:basedOn w:val="DefaultParagraphFont"/>
    <w:link w:val="Heading2"/>
    <w:uiPriority w:val="9"/>
    <w:semiHidden/>
    <w:rsid w:val="00EE73E4"/>
    <w:rPr>
      <w:rFonts w:asciiTheme="majorHAnsi" w:eastAsiaTheme="majorEastAsia" w:hAnsiTheme="majorHAnsi" w:cstheme="majorBidi"/>
      <w:color w:val="003548"/>
      <w:sz w:val="32"/>
      <w:szCs w:val="32"/>
    </w:rPr>
  </w:style>
  <w:style w:type="character" w:customStyle="1" w:styleId="Heading3Char">
    <w:name w:val="Heading 3 Char"/>
    <w:basedOn w:val="DefaultParagraphFont"/>
    <w:link w:val="Heading3"/>
    <w:uiPriority w:val="9"/>
    <w:semiHidden/>
    <w:rsid w:val="00990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CF2"/>
    <w:rPr>
      <w:rFonts w:eastAsiaTheme="majorEastAsia" w:cstheme="majorBidi"/>
      <w:color w:val="272727" w:themeColor="text1" w:themeTint="D8"/>
    </w:rPr>
  </w:style>
  <w:style w:type="paragraph" w:styleId="Title">
    <w:name w:val="Title"/>
    <w:basedOn w:val="Normal"/>
    <w:next w:val="Normal"/>
    <w:link w:val="TitleChar"/>
    <w:uiPriority w:val="10"/>
    <w:qFormat/>
    <w:rsid w:val="00990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CF2"/>
    <w:pPr>
      <w:spacing w:before="160"/>
      <w:jc w:val="center"/>
    </w:pPr>
    <w:rPr>
      <w:i/>
      <w:iCs/>
      <w:color w:val="404040" w:themeColor="text1" w:themeTint="BF"/>
    </w:rPr>
  </w:style>
  <w:style w:type="character" w:customStyle="1" w:styleId="QuoteChar">
    <w:name w:val="Quote Char"/>
    <w:basedOn w:val="DefaultParagraphFont"/>
    <w:link w:val="Quote"/>
    <w:uiPriority w:val="29"/>
    <w:rsid w:val="00990CF2"/>
    <w:rPr>
      <w:i/>
      <w:iCs/>
      <w:color w:val="404040" w:themeColor="text1" w:themeTint="BF"/>
    </w:rPr>
  </w:style>
  <w:style w:type="paragraph" w:styleId="ListParagraph">
    <w:name w:val="List Paragraph"/>
    <w:basedOn w:val="Normal"/>
    <w:uiPriority w:val="34"/>
    <w:qFormat/>
    <w:rsid w:val="00990CF2"/>
    <w:pPr>
      <w:ind w:left="720"/>
      <w:contextualSpacing/>
    </w:pPr>
  </w:style>
  <w:style w:type="character" w:styleId="IntenseEmphasis">
    <w:name w:val="Intense Emphasis"/>
    <w:basedOn w:val="DefaultParagraphFont"/>
    <w:uiPriority w:val="21"/>
    <w:qFormat/>
    <w:rsid w:val="00EE73E4"/>
    <w:rPr>
      <w:i/>
      <w:iCs/>
      <w:color w:val="003548"/>
    </w:rPr>
  </w:style>
  <w:style w:type="paragraph" w:styleId="IntenseQuote">
    <w:name w:val="Intense Quote"/>
    <w:basedOn w:val="Normal"/>
    <w:next w:val="Normal"/>
    <w:link w:val="IntenseQuoteChar"/>
    <w:uiPriority w:val="30"/>
    <w:qFormat/>
    <w:rsid w:val="007F0C9B"/>
    <w:pPr>
      <w:pBdr>
        <w:top w:val="single" w:sz="4" w:space="10" w:color="0F4761" w:themeColor="accent1" w:themeShade="BF"/>
        <w:bottom w:val="single" w:sz="4" w:space="10" w:color="0F4761" w:themeColor="accent1" w:themeShade="BF"/>
      </w:pBdr>
      <w:spacing w:before="360" w:after="360"/>
      <w:ind w:left="864" w:right="864"/>
      <w:jc w:val="center"/>
    </w:pPr>
    <w:rPr>
      <w:i/>
      <w:iCs/>
      <w:color w:val="003548"/>
    </w:rPr>
  </w:style>
  <w:style w:type="character" w:customStyle="1" w:styleId="IntenseQuoteChar">
    <w:name w:val="Intense Quote Char"/>
    <w:basedOn w:val="DefaultParagraphFont"/>
    <w:link w:val="IntenseQuote"/>
    <w:uiPriority w:val="30"/>
    <w:rsid w:val="007F0C9B"/>
    <w:rPr>
      <w:i/>
      <w:iCs/>
      <w:color w:val="003548"/>
    </w:rPr>
  </w:style>
  <w:style w:type="character" w:styleId="IntenseReference">
    <w:name w:val="Intense Reference"/>
    <w:basedOn w:val="DefaultParagraphFont"/>
    <w:uiPriority w:val="32"/>
    <w:qFormat/>
    <w:rsid w:val="007F0C9B"/>
    <w:rPr>
      <w:b/>
      <w:bCs/>
      <w:smallCaps/>
      <w:color w:val="003548"/>
      <w:spacing w:val="5"/>
    </w:rPr>
  </w:style>
  <w:style w:type="paragraph" w:styleId="Header">
    <w:name w:val="header"/>
    <w:basedOn w:val="Normal"/>
    <w:link w:val="HeaderChar"/>
    <w:uiPriority w:val="99"/>
    <w:unhideWhenUsed/>
    <w:rsid w:val="00DC52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2F2"/>
  </w:style>
  <w:style w:type="paragraph" w:styleId="Footer">
    <w:name w:val="footer"/>
    <w:basedOn w:val="Normal"/>
    <w:link w:val="FooterChar"/>
    <w:uiPriority w:val="99"/>
    <w:unhideWhenUsed/>
    <w:rsid w:val="00DC52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2F2"/>
  </w:style>
  <w:style w:type="paragraph" w:styleId="NormalWeb">
    <w:name w:val="Normal (Web)"/>
    <w:basedOn w:val="Normal"/>
    <w:uiPriority w:val="99"/>
    <w:semiHidden/>
    <w:unhideWhenUsed/>
    <w:rsid w:val="001F4ED0"/>
    <w:rPr>
      <w:rFonts w:ascii="Times New Roman" w:hAnsi="Times New Roman" w:cs="Times New Roman"/>
    </w:rPr>
  </w:style>
  <w:style w:type="paragraph" w:customStyle="1" w:styleId="Style1">
    <w:name w:val="Style1"/>
    <w:basedOn w:val="Normal"/>
    <w:qFormat/>
    <w:rsid w:val="00B33362"/>
    <w:rPr>
      <w:rFonts w:ascii="Arial" w:hAnsi="Arial"/>
    </w:rPr>
  </w:style>
  <w:style w:type="character" w:styleId="SubtleEmphasis">
    <w:name w:val="Subtle Emphasis"/>
    <w:basedOn w:val="DefaultParagraphFont"/>
    <w:uiPriority w:val="19"/>
    <w:qFormat/>
    <w:rsid w:val="00EE73E4"/>
    <w:rPr>
      <w:i/>
      <w:iCs/>
      <w:color w:val="404040" w:themeColor="text1" w:themeTint="BF"/>
    </w:rPr>
  </w:style>
  <w:style w:type="table" w:styleId="TableGrid">
    <w:name w:val="Table Grid"/>
    <w:basedOn w:val="TableNormal"/>
    <w:uiPriority w:val="39"/>
    <w:rsid w:val="00DA1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54959">
      <w:bodyDiv w:val="1"/>
      <w:marLeft w:val="0"/>
      <w:marRight w:val="0"/>
      <w:marTop w:val="0"/>
      <w:marBottom w:val="0"/>
      <w:divBdr>
        <w:top w:val="none" w:sz="0" w:space="0" w:color="auto"/>
        <w:left w:val="none" w:sz="0" w:space="0" w:color="auto"/>
        <w:bottom w:val="none" w:sz="0" w:space="0" w:color="auto"/>
        <w:right w:val="none" w:sz="0" w:space="0" w:color="auto"/>
      </w:divBdr>
    </w:div>
    <w:div w:id="501625552">
      <w:bodyDiv w:val="1"/>
      <w:marLeft w:val="0"/>
      <w:marRight w:val="0"/>
      <w:marTop w:val="0"/>
      <w:marBottom w:val="0"/>
      <w:divBdr>
        <w:top w:val="none" w:sz="0" w:space="0" w:color="auto"/>
        <w:left w:val="none" w:sz="0" w:space="0" w:color="auto"/>
        <w:bottom w:val="none" w:sz="0" w:space="0" w:color="auto"/>
        <w:right w:val="none" w:sz="0" w:space="0" w:color="auto"/>
      </w:divBdr>
    </w:div>
    <w:div w:id="795835567">
      <w:bodyDiv w:val="1"/>
      <w:marLeft w:val="0"/>
      <w:marRight w:val="0"/>
      <w:marTop w:val="0"/>
      <w:marBottom w:val="0"/>
      <w:divBdr>
        <w:top w:val="none" w:sz="0" w:space="0" w:color="auto"/>
        <w:left w:val="none" w:sz="0" w:space="0" w:color="auto"/>
        <w:bottom w:val="none" w:sz="0" w:space="0" w:color="auto"/>
        <w:right w:val="none" w:sz="0" w:space="0" w:color="auto"/>
      </w:divBdr>
    </w:div>
    <w:div w:id="905649647">
      <w:bodyDiv w:val="1"/>
      <w:marLeft w:val="0"/>
      <w:marRight w:val="0"/>
      <w:marTop w:val="0"/>
      <w:marBottom w:val="0"/>
      <w:divBdr>
        <w:top w:val="none" w:sz="0" w:space="0" w:color="auto"/>
        <w:left w:val="none" w:sz="0" w:space="0" w:color="auto"/>
        <w:bottom w:val="none" w:sz="0" w:space="0" w:color="auto"/>
        <w:right w:val="none" w:sz="0" w:space="0" w:color="auto"/>
      </w:divBdr>
    </w:div>
    <w:div w:id="1351756581">
      <w:bodyDiv w:val="1"/>
      <w:marLeft w:val="0"/>
      <w:marRight w:val="0"/>
      <w:marTop w:val="0"/>
      <w:marBottom w:val="0"/>
      <w:divBdr>
        <w:top w:val="none" w:sz="0" w:space="0" w:color="auto"/>
        <w:left w:val="none" w:sz="0" w:space="0" w:color="auto"/>
        <w:bottom w:val="none" w:sz="0" w:space="0" w:color="auto"/>
        <w:right w:val="none" w:sz="0" w:space="0" w:color="auto"/>
      </w:divBdr>
    </w:div>
    <w:div w:id="143269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heazure.sharepoint.com/sites/INT-hub/HE%20Shared%20Templates/Historic%20England%20Office%20Templates/Letterheads/London%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89b7fa-a83c-4c6b-9e01-87c723f67228">
      <Terms xmlns="http://schemas.microsoft.com/office/infopath/2007/PartnerControls"/>
    </lcf76f155ced4ddcb4097134ff3c332f>
    <TaxCatchAll xmlns="bb952b06-3268-4e55-b0fe-9eb49669fc0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89331DE8EA64F4FBEA00113BF0E4514" ma:contentTypeVersion="11" ma:contentTypeDescription="Create a new document." ma:contentTypeScope="" ma:versionID="0b60b04e60edb8b2e7e2fe1cc7d413e0">
  <xsd:schema xmlns:xsd="http://www.w3.org/2001/XMLSchema" xmlns:xs="http://www.w3.org/2001/XMLSchema" xmlns:p="http://schemas.microsoft.com/office/2006/metadata/properties" xmlns:ns2="e789b7fa-a83c-4c6b-9e01-87c723f67228" xmlns:ns3="bb952b06-3268-4e55-b0fe-9eb49669fc08" targetNamespace="http://schemas.microsoft.com/office/2006/metadata/properties" ma:root="true" ma:fieldsID="52467e30880403e5f73a15b97b0992c8" ns2:_="" ns3:_="">
    <xsd:import namespace="e789b7fa-a83c-4c6b-9e01-87c723f67228"/>
    <xsd:import namespace="bb952b06-3268-4e55-b0fe-9eb49669fc0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9b7fa-a83c-4c6b-9e01-87c723f6722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af4335e-c6cf-4429-aa3a-f62cbecd1b58"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952b06-3268-4e55-b0fe-9eb49669fc0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e50a7da-ad3f-47e5-9878-613c8a9cf48d}" ma:internalName="TaxCatchAll" ma:showField="CatchAllData" ma:web="bad72f27-b3ae-41c6-b2f0-9b66549c70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43FDED-CD1D-4301-B761-71C1DCC851CC}">
  <ds:schemaRefs>
    <ds:schemaRef ds:uri="http://schemas.microsoft.com/office/2006/metadata/properties"/>
    <ds:schemaRef ds:uri="http://schemas.microsoft.com/office/infopath/2007/PartnerControls"/>
    <ds:schemaRef ds:uri="e789b7fa-a83c-4c6b-9e01-87c723f67228"/>
    <ds:schemaRef ds:uri="bb952b06-3268-4e55-b0fe-9eb49669fc08"/>
  </ds:schemaRefs>
</ds:datastoreItem>
</file>

<file path=customXml/itemProps2.xml><?xml version="1.0" encoding="utf-8"?>
<ds:datastoreItem xmlns:ds="http://schemas.openxmlformats.org/officeDocument/2006/customXml" ds:itemID="{3B4892E8-18D6-D444-BA6E-299F0B60384F}">
  <ds:schemaRefs>
    <ds:schemaRef ds:uri="http://schemas.openxmlformats.org/officeDocument/2006/bibliography"/>
  </ds:schemaRefs>
</ds:datastoreItem>
</file>

<file path=customXml/itemProps3.xml><?xml version="1.0" encoding="utf-8"?>
<ds:datastoreItem xmlns:ds="http://schemas.openxmlformats.org/officeDocument/2006/customXml" ds:itemID="{93F00A47-6514-4C46-91C6-8D2331E83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9b7fa-a83c-4c6b-9e01-87c723f67228"/>
    <ds:schemaRef ds:uri="bb952b06-3268-4e55-b0fe-9eb49669fc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FB1F57-968F-4A6E-AEE9-65961EB5FA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London%20letterhead</Template>
  <TotalTime>3</TotalTime>
  <Pages>3</Pages>
  <Words>633</Words>
  <Characters>3613</Characters>
  <Application>Microsoft Office Word</Application>
  <DocSecurity>0</DocSecurity>
  <Lines>30</Lines>
  <Paragraphs>8</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Cakebread, Stuart</dc:creator>
  <cp:keywords/>
  <dc:description/>
  <cp:lastModifiedBy>Dening, Edward</cp:lastModifiedBy>
  <cp:revision>3</cp:revision>
  <cp:lastPrinted>2024-12-18T16:01:00Z</cp:lastPrinted>
  <dcterms:created xsi:type="dcterms:W3CDTF">2026-01-30T14:58:00Z</dcterms:created>
  <dcterms:modified xsi:type="dcterms:W3CDTF">2026-02-17T16:23:00Z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0x010100B89331DE8EA64F4FBEA00113BF0E4514</vt:lpwstr>
  </property>
  <property fmtid="{D5CDD505-2E9C-101B-9397-08002B2CF9AE}" pid="3" name="MediaServiceImageTags">
    <vt:lpwstr/>
  </property>
  <property fmtid="{D5CDD505-2E9C-101B-9397-08002B2CF9AE}" pid="4" name="GrammarlyDocumentId">
    <vt:lpwstr>38bd8c3b-a2ac-4959-9d3b-874878d942aa</vt:lpwstr>
  </property>
</Properties>
</file>