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6021DC" w:rsidRPr="00E045AD" w14:paraId="79990A65" w14:textId="77777777" w:rsidTr="004371B0">
        <w:trPr>
          <w:trHeight w:hRule="exact" w:val="1343"/>
        </w:trPr>
        <w:tc>
          <w:tcPr>
            <w:tcW w:w="8976" w:type="dxa"/>
          </w:tcPr>
          <w:p w14:paraId="2A472F51" w14:textId="77777777" w:rsidR="006021DC" w:rsidRPr="00E045AD" w:rsidRDefault="006021DC" w:rsidP="004371B0">
            <w:pPr>
              <w:tabs>
                <w:tab w:val="left" w:pos="5245"/>
              </w:tabs>
              <w:ind w:right="176"/>
              <w:jc w:val="center"/>
              <w:rPr>
                <w:rFonts w:ascii="Source Sans Pro Light" w:hAnsi="Source Sans Pro Light"/>
              </w:rPr>
            </w:pPr>
            <w:r w:rsidRPr="00E045AD">
              <w:rPr>
                <w:rFonts w:ascii="Source Sans Pro Light" w:hAnsi="Source Sans Pro Light"/>
                <w:noProof/>
                <w:lang w:eastAsia="en-GB"/>
              </w:rPr>
              <w:drawing>
                <wp:inline distT="0" distB="0" distL="0" distR="0" wp14:anchorId="0A4FBAD3" wp14:editId="2FBEF42A">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E045AD">
              <w:rPr>
                <w:rFonts w:ascii="Source Sans Pro Light" w:hAnsi="Source Sans Pro Light"/>
              </w:rPr>
              <w:br/>
            </w:r>
          </w:p>
          <w:p w14:paraId="07EF0FBE" w14:textId="77777777" w:rsidR="006021DC" w:rsidRPr="00E045AD" w:rsidRDefault="006021DC" w:rsidP="004371B0">
            <w:pPr>
              <w:tabs>
                <w:tab w:val="left" w:pos="5245"/>
              </w:tabs>
              <w:ind w:right="176"/>
              <w:jc w:val="center"/>
              <w:rPr>
                <w:rFonts w:ascii="Source Sans Pro Light" w:hAnsi="Source Sans Pro Light"/>
              </w:rPr>
            </w:pPr>
          </w:p>
          <w:p w14:paraId="793BB347" w14:textId="77777777" w:rsidR="006021DC" w:rsidRPr="00E045AD" w:rsidRDefault="006021DC" w:rsidP="004371B0">
            <w:pPr>
              <w:tabs>
                <w:tab w:val="left" w:pos="5245"/>
              </w:tabs>
              <w:ind w:right="176"/>
              <w:jc w:val="center"/>
              <w:rPr>
                <w:rFonts w:ascii="Source Sans Pro Light" w:hAnsi="Source Sans Pro Light"/>
              </w:rPr>
            </w:pPr>
          </w:p>
          <w:p w14:paraId="0259A109" w14:textId="77777777" w:rsidR="006021DC" w:rsidRPr="00E045AD" w:rsidRDefault="006021DC" w:rsidP="004371B0">
            <w:pPr>
              <w:tabs>
                <w:tab w:val="left" w:pos="5245"/>
              </w:tabs>
              <w:ind w:right="176"/>
              <w:jc w:val="center"/>
              <w:rPr>
                <w:rFonts w:ascii="Source Sans Pro Light" w:hAnsi="Source Sans Pro Light"/>
              </w:rPr>
            </w:pPr>
          </w:p>
          <w:p w14:paraId="43837BA9" w14:textId="77777777" w:rsidR="006021DC" w:rsidRPr="00E045AD" w:rsidRDefault="006021DC" w:rsidP="004371B0">
            <w:pPr>
              <w:tabs>
                <w:tab w:val="left" w:pos="5245"/>
              </w:tabs>
              <w:ind w:right="176"/>
              <w:jc w:val="center"/>
              <w:rPr>
                <w:rFonts w:ascii="Source Sans Pro Light" w:hAnsi="Source Sans Pro Light"/>
              </w:rPr>
            </w:pPr>
          </w:p>
          <w:p w14:paraId="262BCE60" w14:textId="77777777" w:rsidR="006021DC" w:rsidRPr="00E045AD" w:rsidRDefault="006021DC" w:rsidP="004371B0">
            <w:pPr>
              <w:tabs>
                <w:tab w:val="left" w:pos="5245"/>
              </w:tabs>
              <w:jc w:val="center"/>
              <w:rPr>
                <w:rFonts w:ascii="Source Sans Pro Light" w:hAnsi="Source Sans Pro Light"/>
              </w:rPr>
            </w:pPr>
          </w:p>
        </w:tc>
      </w:tr>
    </w:tbl>
    <w:p w14:paraId="0AD66FC6" w14:textId="77777777" w:rsidR="006021DC" w:rsidRPr="00E045AD" w:rsidRDefault="006021DC" w:rsidP="006021DC">
      <w:pPr>
        <w:tabs>
          <w:tab w:val="left" w:pos="5245"/>
        </w:tabs>
        <w:spacing w:after="0" w:line="240" w:lineRule="auto"/>
        <w:rPr>
          <w:rFonts w:ascii="Source Sans Pro Light" w:hAnsi="Source Sans Pro Light"/>
        </w:rPr>
      </w:pPr>
    </w:p>
    <w:p w14:paraId="5F8AAA9C" w14:textId="77777777" w:rsidR="00F86173" w:rsidRPr="00E045AD" w:rsidRDefault="00F86173" w:rsidP="006021DC">
      <w:pPr>
        <w:tabs>
          <w:tab w:val="left" w:pos="5245"/>
        </w:tabs>
        <w:spacing w:after="0" w:line="240" w:lineRule="auto"/>
        <w:rPr>
          <w:rFonts w:ascii="Source Sans Pro Light" w:hAnsi="Source Sans Pro Light"/>
          <w:szCs w:val="24"/>
        </w:rPr>
        <w:sectPr w:rsidR="00F86173" w:rsidRPr="00E045AD">
          <w:footerReference w:type="default" r:id="rId8"/>
          <w:pgSz w:w="11906" w:h="16838"/>
          <w:pgMar w:top="1440" w:right="1440" w:bottom="1440" w:left="1440" w:header="708" w:footer="708" w:gutter="0"/>
          <w:cols w:space="708"/>
          <w:docGrid w:linePitch="360"/>
        </w:sectPr>
      </w:pPr>
    </w:p>
    <w:p w14:paraId="39E460F5" w14:textId="77777777" w:rsidR="00794474" w:rsidRPr="00667DAC" w:rsidRDefault="00794474" w:rsidP="006021DC">
      <w:pPr>
        <w:tabs>
          <w:tab w:val="left" w:pos="5245"/>
        </w:tabs>
        <w:spacing w:after="0" w:line="240" w:lineRule="auto"/>
        <w:rPr>
          <w:rFonts w:ascii="Source Sans Pro Light" w:hAnsi="Source Sans Pro Light"/>
          <w:szCs w:val="24"/>
        </w:rPr>
      </w:pPr>
    </w:p>
    <w:p w14:paraId="65C01EE7" w14:textId="541161DE"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&lt;Name of person consulting&gt;</w:t>
      </w:r>
    </w:p>
    <w:p w14:paraId="166E63E7" w14:textId="1FD7D068" w:rsidR="00F86173" w:rsidRPr="00667DAC" w:rsidRDefault="00DC73BE"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&lt;</w:t>
      </w:r>
      <w:r w:rsidR="006021DC" w:rsidRPr="00667DAC">
        <w:rPr>
          <w:rFonts w:ascii="Source Sans Pro Light" w:hAnsi="Source Sans Pro Light"/>
          <w:szCs w:val="24"/>
        </w:rPr>
        <w:t>Address of consulting organisation</w:t>
      </w:r>
      <w:r w:rsidRPr="00667DAC">
        <w:rPr>
          <w:rFonts w:ascii="Source Sans Pro Light" w:hAnsi="Source Sans Pro Light"/>
          <w:szCs w:val="24"/>
        </w:rPr>
        <w:t>&gt;</w:t>
      </w:r>
      <w:r w:rsidR="006021DC" w:rsidRPr="00667DAC">
        <w:rPr>
          <w:rFonts w:ascii="Source Sans Pro Light" w:hAnsi="Source Sans Pro Light"/>
          <w:szCs w:val="24"/>
        </w:rPr>
        <w:t xml:space="preserve"> </w:t>
      </w:r>
      <w:r w:rsidR="00F86173" w:rsidRPr="00667DAC">
        <w:rPr>
          <w:rFonts w:ascii="Source Sans Pro Light" w:hAnsi="Source Sans Pro Light"/>
          <w:szCs w:val="24"/>
        </w:rPr>
        <w:t xml:space="preserve"> </w:t>
      </w:r>
    </w:p>
    <w:p w14:paraId="1FC71083" w14:textId="77777777" w:rsidR="00F86173" w:rsidRPr="00667DAC" w:rsidRDefault="00F86173" w:rsidP="006021DC">
      <w:pPr>
        <w:tabs>
          <w:tab w:val="left" w:pos="5245"/>
        </w:tabs>
        <w:spacing w:after="0" w:line="240" w:lineRule="auto"/>
        <w:rPr>
          <w:rFonts w:ascii="Source Sans Pro Light" w:hAnsi="Source Sans Pro Light"/>
          <w:szCs w:val="24"/>
        </w:rPr>
      </w:pPr>
    </w:p>
    <w:p w14:paraId="0702DD0A" w14:textId="77777777" w:rsidR="00794474" w:rsidRPr="00667DAC" w:rsidRDefault="002E63C5"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br w:type="column"/>
      </w:r>
    </w:p>
    <w:p w14:paraId="32D12A50" w14:textId="096872A5"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Your Ref: </w:t>
      </w:r>
      <w:r w:rsidR="00DC73BE" w:rsidRPr="00667DAC">
        <w:rPr>
          <w:rFonts w:ascii="Source Sans Pro Light" w:hAnsi="Source Sans Pro Light"/>
          <w:szCs w:val="24"/>
        </w:rPr>
        <w:t>&lt;</w:t>
      </w:r>
      <w:r w:rsidR="00F86173" w:rsidRPr="00667DAC">
        <w:rPr>
          <w:rFonts w:ascii="Source Sans Pro Light" w:hAnsi="Source Sans Pro Light" w:cs="Arial"/>
          <w:szCs w:val="24"/>
        </w:rPr>
        <w:t>Reference</w:t>
      </w:r>
      <w:r w:rsidR="00DC73BE" w:rsidRPr="00667DAC">
        <w:rPr>
          <w:rFonts w:ascii="Source Sans Pro Light" w:hAnsi="Source Sans Pro Light"/>
          <w:szCs w:val="24"/>
        </w:rPr>
        <w:t>&gt;</w:t>
      </w:r>
    </w:p>
    <w:p w14:paraId="1D5105CC" w14:textId="3990A6A3" w:rsidR="006021DC" w:rsidRPr="00667DAC" w:rsidRDefault="006C4178"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Our Ref: </w:t>
      </w:r>
      <w:r w:rsidR="00DC73BE" w:rsidRPr="00667DAC">
        <w:rPr>
          <w:rFonts w:ascii="Source Sans Pro Light" w:hAnsi="Source Sans Pro Light"/>
          <w:szCs w:val="24"/>
        </w:rPr>
        <w:t>&lt;</w:t>
      </w:r>
      <w:r w:rsidR="00F86173" w:rsidRPr="00667DAC">
        <w:rPr>
          <w:rFonts w:ascii="Source Sans Pro Light" w:hAnsi="Source Sans Pro Light" w:cs="Arial"/>
          <w:szCs w:val="24"/>
        </w:rPr>
        <w:t>Primary Reference Number</w:t>
      </w:r>
      <w:r w:rsidR="00DC73BE" w:rsidRPr="00667DAC">
        <w:rPr>
          <w:rFonts w:ascii="Source Sans Pro Light" w:hAnsi="Source Sans Pro Light"/>
          <w:szCs w:val="24"/>
        </w:rPr>
        <w:t>&gt;</w:t>
      </w:r>
    </w:p>
    <w:p w14:paraId="48582891" w14:textId="77777777"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ab/>
      </w:r>
      <w:r w:rsidRPr="00667DAC">
        <w:rPr>
          <w:rFonts w:ascii="Source Sans Pro Light" w:hAnsi="Source Sans Pro Light"/>
          <w:szCs w:val="24"/>
        </w:rPr>
        <w:tab/>
      </w:r>
      <w:r w:rsidRPr="00667DAC">
        <w:rPr>
          <w:rFonts w:ascii="Source Sans Pro Light" w:hAnsi="Source Sans Pro Light"/>
          <w:szCs w:val="24"/>
        </w:rPr>
        <w:tab/>
      </w:r>
    </w:p>
    <w:p w14:paraId="79192B1F" w14:textId="5486AB50" w:rsidR="00F86173" w:rsidRPr="00667DAC" w:rsidRDefault="006021DC" w:rsidP="00F86173">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Contact: </w:t>
      </w:r>
      <w:r w:rsidR="00DC73BE" w:rsidRPr="00667DAC">
        <w:rPr>
          <w:rFonts w:ascii="Source Sans Pro Light" w:hAnsi="Source Sans Pro Light"/>
          <w:szCs w:val="24"/>
        </w:rPr>
        <w:t>&lt;</w:t>
      </w:r>
      <w:r w:rsidRPr="00667DAC">
        <w:rPr>
          <w:rFonts w:ascii="Source Sans Pro Light" w:hAnsi="Source Sans Pro Light" w:cs="Arial"/>
          <w:szCs w:val="24"/>
        </w:rPr>
        <w:t>Casework Officer</w:t>
      </w:r>
      <w:r w:rsidR="00DC73BE" w:rsidRPr="00667DAC">
        <w:rPr>
          <w:rFonts w:ascii="Source Sans Pro Light" w:hAnsi="Source Sans Pro Light" w:cs="Arial"/>
          <w:szCs w:val="24"/>
        </w:rPr>
        <w:t>&gt;</w:t>
      </w:r>
    </w:p>
    <w:p w14:paraId="55984C68" w14:textId="7DCDCB4C" w:rsidR="006021DC" w:rsidRPr="00667DAC" w:rsidRDefault="00F86173" w:rsidP="00F86173">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D</w:t>
      </w:r>
      <w:r w:rsidR="006021DC" w:rsidRPr="00667DAC">
        <w:rPr>
          <w:rFonts w:ascii="Source Sans Pro Light" w:hAnsi="Source Sans Pro Light"/>
          <w:szCs w:val="24"/>
        </w:rPr>
        <w:t xml:space="preserve">irect Dial: </w:t>
      </w:r>
      <w:r w:rsidR="00DC73BE" w:rsidRPr="00667DAC">
        <w:rPr>
          <w:rFonts w:ascii="Source Sans Pro Light" w:hAnsi="Source Sans Pro Light"/>
          <w:szCs w:val="24"/>
        </w:rPr>
        <w:t>&lt;</w:t>
      </w:r>
      <w:r w:rsidR="00764273" w:rsidRPr="00667DAC">
        <w:rPr>
          <w:rFonts w:ascii="Source Sans Pro Light" w:hAnsi="Source Sans Pro Light" w:cs="Arial"/>
          <w:szCs w:val="24"/>
        </w:rPr>
        <w:t>Casework Officer Number</w:t>
      </w:r>
      <w:r w:rsidR="00DC73BE" w:rsidRPr="00667DAC">
        <w:rPr>
          <w:rFonts w:ascii="Source Sans Pro Light" w:hAnsi="Source Sans Pro Light" w:cs="Arial"/>
          <w:szCs w:val="24"/>
        </w:rPr>
        <w:t>&gt;</w:t>
      </w:r>
      <w:r w:rsidR="006021DC" w:rsidRPr="00667DAC">
        <w:rPr>
          <w:rFonts w:ascii="Source Sans Pro Light" w:hAnsi="Source Sans Pro Light"/>
          <w:szCs w:val="24"/>
        </w:rPr>
        <w:t xml:space="preserve"> </w:t>
      </w:r>
    </w:p>
    <w:p w14:paraId="17524C96" w14:textId="4C36D4C5" w:rsidR="00721518" w:rsidRPr="00667DAC" w:rsidRDefault="00721518" w:rsidP="00721518">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Email: &lt;</w:t>
      </w:r>
      <w:r w:rsidR="00A16F6F" w:rsidRPr="00667DAC">
        <w:rPr>
          <w:rFonts w:ascii="Source Sans Pro Light" w:hAnsi="Source Sans Pro Light" w:cs="Arial"/>
          <w:szCs w:val="24"/>
        </w:rPr>
        <w:t>Casework Officer Email</w:t>
      </w:r>
      <w:r w:rsidRPr="00667DAC">
        <w:rPr>
          <w:rFonts w:ascii="Source Sans Pro Light" w:hAnsi="Source Sans Pro Light"/>
          <w:szCs w:val="24"/>
        </w:rPr>
        <w:t>&gt;</w:t>
      </w:r>
    </w:p>
    <w:p w14:paraId="34A48B04" w14:textId="77777777" w:rsidR="00A16F6F" w:rsidRPr="00667DAC" w:rsidRDefault="00A16F6F" w:rsidP="00721518">
      <w:pPr>
        <w:tabs>
          <w:tab w:val="left" w:pos="5245"/>
        </w:tabs>
        <w:spacing w:after="0" w:line="240" w:lineRule="auto"/>
        <w:rPr>
          <w:rFonts w:ascii="Source Sans Pro Light" w:hAnsi="Source Sans Pro Light"/>
          <w:szCs w:val="24"/>
        </w:rPr>
      </w:pPr>
    </w:p>
    <w:p w14:paraId="4B50E491" w14:textId="77777777" w:rsidR="00721518" w:rsidRPr="00667DAC" w:rsidRDefault="00721518" w:rsidP="00721518">
      <w:pPr>
        <w:tabs>
          <w:tab w:val="left" w:pos="5245"/>
        </w:tabs>
        <w:spacing w:after="0" w:line="240" w:lineRule="auto"/>
        <w:rPr>
          <w:rFonts w:ascii="Source Sans Pro Light" w:hAnsi="Source Sans Pro Light"/>
          <w:szCs w:val="24"/>
        </w:rPr>
        <w:sectPr w:rsidR="00721518" w:rsidRPr="00667DAC" w:rsidSect="00001434">
          <w:type w:val="continuous"/>
          <w:pgSz w:w="11906" w:h="16838"/>
          <w:pgMar w:top="1440" w:right="1440" w:bottom="1440" w:left="1440" w:header="708" w:footer="708" w:gutter="0"/>
          <w:cols w:num="2" w:space="708" w:equalWidth="0">
            <w:col w:w="5004" w:space="720"/>
            <w:col w:w="3300"/>
          </w:cols>
          <w:docGrid w:linePitch="360"/>
        </w:sectPr>
      </w:pPr>
    </w:p>
    <w:p w14:paraId="4598294F" w14:textId="77777777" w:rsidR="006021DC" w:rsidRPr="00667DAC" w:rsidRDefault="006021DC" w:rsidP="006021DC">
      <w:pPr>
        <w:tabs>
          <w:tab w:val="left" w:pos="5245"/>
        </w:tabs>
        <w:spacing w:after="0" w:line="240" w:lineRule="auto"/>
        <w:rPr>
          <w:rFonts w:ascii="Source Sans Pro Light" w:hAnsi="Source Sans Pro Light"/>
          <w:szCs w:val="24"/>
        </w:rPr>
      </w:pPr>
    </w:p>
    <w:p w14:paraId="7975922A" w14:textId="5942E66D"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                                                                                           </w:t>
      </w:r>
      <w:r w:rsidRPr="00667DAC">
        <w:rPr>
          <w:rFonts w:ascii="Source Sans Pro Light" w:hAnsi="Source Sans Pro Light"/>
          <w:szCs w:val="24"/>
        </w:rPr>
        <w:tab/>
      </w:r>
      <w:r w:rsidRPr="00667DAC">
        <w:rPr>
          <w:rFonts w:ascii="Source Sans Pro Light" w:hAnsi="Source Sans Pro Light"/>
          <w:szCs w:val="24"/>
        </w:rPr>
        <w:tab/>
      </w:r>
      <w:r w:rsidR="00DC73BE" w:rsidRPr="00667DAC">
        <w:rPr>
          <w:rFonts w:ascii="Source Sans Pro Light" w:hAnsi="Source Sans Pro Light"/>
          <w:szCs w:val="24"/>
        </w:rPr>
        <w:t>&lt;</w:t>
      </w:r>
      <w:r w:rsidRPr="00667DAC">
        <w:rPr>
          <w:rFonts w:ascii="Source Sans Pro Light" w:hAnsi="Source Sans Pro Light" w:cs="Arial"/>
          <w:szCs w:val="24"/>
        </w:rPr>
        <w:t>Completion Date</w:t>
      </w:r>
      <w:r w:rsidR="00DC73BE" w:rsidRPr="00667DAC">
        <w:rPr>
          <w:rFonts w:ascii="Source Sans Pro Light" w:hAnsi="Source Sans Pro Light" w:cs="Arial"/>
          <w:szCs w:val="24"/>
        </w:rPr>
        <w:t>&gt;</w:t>
      </w:r>
    </w:p>
    <w:p w14:paraId="2E7546A0" w14:textId="77777777" w:rsidR="006021DC" w:rsidRPr="00667DAC" w:rsidRDefault="006021DC" w:rsidP="006021DC">
      <w:pPr>
        <w:tabs>
          <w:tab w:val="left" w:pos="5245"/>
        </w:tabs>
        <w:spacing w:after="0" w:line="240" w:lineRule="auto"/>
        <w:rPr>
          <w:rFonts w:ascii="Source Sans Pro Light" w:hAnsi="Source Sans Pro Light"/>
          <w:szCs w:val="24"/>
        </w:rPr>
      </w:pPr>
    </w:p>
    <w:p w14:paraId="64233B38" w14:textId="77777777" w:rsidR="006021DC" w:rsidRPr="00667DAC" w:rsidRDefault="006021DC" w:rsidP="006021DC">
      <w:pPr>
        <w:tabs>
          <w:tab w:val="left" w:pos="5245"/>
        </w:tabs>
        <w:spacing w:after="0" w:line="240" w:lineRule="auto"/>
        <w:rPr>
          <w:rFonts w:ascii="Source Sans Pro Light" w:hAnsi="Source Sans Pro Light"/>
          <w:szCs w:val="24"/>
        </w:rPr>
      </w:pPr>
    </w:p>
    <w:p w14:paraId="36A3BE0B" w14:textId="5EA7109B" w:rsidR="006021DC" w:rsidRPr="00667DAC" w:rsidRDefault="006021DC" w:rsidP="006021DC">
      <w:pPr>
        <w:tabs>
          <w:tab w:val="left" w:pos="5245"/>
        </w:tabs>
        <w:spacing w:after="0" w:line="240" w:lineRule="auto"/>
        <w:rPr>
          <w:rFonts w:ascii="Source Sans Pro Light" w:hAnsi="Source Sans Pro Light"/>
          <w:szCs w:val="24"/>
        </w:rPr>
      </w:pPr>
      <w:r w:rsidRPr="00667DAC">
        <w:rPr>
          <w:rFonts w:ascii="Source Sans Pro Light" w:hAnsi="Source Sans Pro Light"/>
          <w:szCs w:val="24"/>
        </w:rPr>
        <w:t xml:space="preserve">Dear </w:t>
      </w:r>
      <w:r w:rsidR="00DC73BE" w:rsidRPr="00667DAC">
        <w:rPr>
          <w:rFonts w:ascii="Source Sans Pro Light" w:hAnsi="Source Sans Pro Light"/>
          <w:szCs w:val="24"/>
        </w:rPr>
        <w:t>&lt;</w:t>
      </w:r>
      <w:r w:rsidR="00F86173" w:rsidRPr="00667DAC">
        <w:rPr>
          <w:rFonts w:ascii="Source Sans Pro Light" w:hAnsi="Source Sans Pro Light" w:cs="Arial"/>
          <w:noProof/>
          <w:szCs w:val="24"/>
        </w:rPr>
        <w:t>Contact Name</w:t>
      </w:r>
      <w:r w:rsidR="00DC73BE" w:rsidRPr="00667DAC">
        <w:rPr>
          <w:rFonts w:ascii="Source Sans Pro Light" w:hAnsi="Source Sans Pro Light" w:cs="Arial"/>
          <w:szCs w:val="24"/>
        </w:rPr>
        <w:t>&gt;</w:t>
      </w:r>
      <w:r w:rsidRPr="00667DAC">
        <w:rPr>
          <w:rFonts w:ascii="Source Sans Pro Light" w:hAnsi="Source Sans Pro Light"/>
          <w:szCs w:val="24"/>
        </w:rPr>
        <w:t>,</w:t>
      </w:r>
    </w:p>
    <w:p w14:paraId="42BE78A6" w14:textId="77777777" w:rsidR="006021DC" w:rsidRPr="00E045AD" w:rsidRDefault="006021DC" w:rsidP="006021DC">
      <w:pPr>
        <w:tabs>
          <w:tab w:val="left" w:pos="5245"/>
        </w:tabs>
        <w:spacing w:after="0" w:line="240" w:lineRule="auto"/>
        <w:rPr>
          <w:rFonts w:ascii="Source Sans Pro Light" w:hAnsi="Source Sans Pro Light"/>
          <w:szCs w:val="24"/>
        </w:rPr>
      </w:pPr>
    </w:p>
    <w:p w14:paraId="20274B2D" w14:textId="77777777" w:rsidR="006021DC" w:rsidRPr="00E045AD" w:rsidRDefault="006021DC" w:rsidP="006021DC">
      <w:pPr>
        <w:tabs>
          <w:tab w:val="left" w:pos="5245"/>
        </w:tabs>
        <w:spacing w:after="0" w:line="240" w:lineRule="auto"/>
        <w:rPr>
          <w:rFonts w:ascii="Source Sans Pro Light" w:hAnsi="Source Sans Pro Light"/>
          <w:b/>
          <w:szCs w:val="24"/>
        </w:rPr>
      </w:pPr>
      <w:r w:rsidRPr="00E045AD">
        <w:rPr>
          <w:rFonts w:ascii="Source Sans Pro Light" w:hAnsi="Source Sans Pro Light"/>
          <w:b/>
          <w:szCs w:val="24"/>
        </w:rPr>
        <w:t>TOWN &amp; COUNTRY PLANNING ACT 1990 (AS AMENDED)</w:t>
      </w:r>
    </w:p>
    <w:p w14:paraId="1E7BD325" w14:textId="506FB578" w:rsidR="006021DC" w:rsidRPr="00E045AD" w:rsidRDefault="006021DC" w:rsidP="006021DC">
      <w:pPr>
        <w:tabs>
          <w:tab w:val="left" w:pos="5245"/>
        </w:tabs>
        <w:spacing w:after="0" w:line="240" w:lineRule="auto"/>
        <w:rPr>
          <w:rFonts w:ascii="Source Sans Pro Light" w:hAnsi="Source Sans Pro Light"/>
          <w:b/>
          <w:szCs w:val="24"/>
        </w:rPr>
      </w:pPr>
      <w:r w:rsidRPr="00E045AD">
        <w:rPr>
          <w:rFonts w:ascii="Source Sans Pro Light" w:hAnsi="Source Sans Pro Light"/>
          <w:b/>
          <w:szCs w:val="24"/>
        </w:rPr>
        <w:t>NATIONAL PLANNING POLICY FRAMEWORK 20</w:t>
      </w:r>
      <w:r w:rsidR="005935F4">
        <w:rPr>
          <w:rFonts w:ascii="Source Sans Pro Light" w:hAnsi="Source Sans Pro Light"/>
          <w:b/>
          <w:szCs w:val="24"/>
        </w:rPr>
        <w:t>21</w:t>
      </w:r>
    </w:p>
    <w:p w14:paraId="0F5FE519" w14:textId="77777777" w:rsidR="006021DC" w:rsidRPr="00E045AD" w:rsidRDefault="006021DC" w:rsidP="006021DC">
      <w:pPr>
        <w:tabs>
          <w:tab w:val="left" w:pos="5245"/>
        </w:tabs>
        <w:spacing w:after="0" w:line="240" w:lineRule="auto"/>
        <w:rPr>
          <w:rFonts w:ascii="Source Sans Pro Light" w:hAnsi="Source Sans Pro Light"/>
          <w:szCs w:val="24"/>
        </w:rPr>
      </w:pPr>
    </w:p>
    <w:p w14:paraId="6CE49B77" w14:textId="77777777" w:rsidR="006021DC" w:rsidRPr="00E045AD" w:rsidRDefault="006021DC" w:rsidP="006021DC">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szCs w:val="24"/>
        </w:rPr>
      </w:pPr>
      <w:r w:rsidRPr="00E045AD">
        <w:rPr>
          <w:rFonts w:cs="Arial"/>
          <w:b/>
          <w:szCs w:val="24"/>
        </w:rPr>
        <w:t>&lt;Consultation Name&gt;</w:t>
      </w:r>
    </w:p>
    <w:p w14:paraId="192D0497" w14:textId="72EB0031" w:rsidR="006021DC" w:rsidRPr="00E045AD" w:rsidRDefault="00DC73BE" w:rsidP="006021DC">
      <w:pPr>
        <w:tabs>
          <w:tab w:val="left" w:pos="5245"/>
        </w:tabs>
        <w:spacing w:after="0" w:line="240" w:lineRule="auto"/>
        <w:rPr>
          <w:rFonts w:ascii="Source Sans Pro Light" w:hAnsi="Source Sans Pro Light"/>
          <w:szCs w:val="24"/>
        </w:rPr>
      </w:pPr>
      <w:r w:rsidRPr="00E045AD">
        <w:rPr>
          <w:rFonts w:cs="Arial"/>
          <w:szCs w:val="24"/>
        </w:rPr>
        <w:t>&lt;</w:t>
      </w:r>
      <w:r w:rsidR="006021DC" w:rsidRPr="00E045AD">
        <w:rPr>
          <w:rFonts w:cs="Arial"/>
          <w:i/>
          <w:szCs w:val="24"/>
        </w:rPr>
        <w:t>Proposal</w:t>
      </w:r>
      <w:r w:rsidR="00F86173" w:rsidRPr="00E045AD">
        <w:rPr>
          <w:rFonts w:cs="Arial"/>
          <w:i/>
          <w:szCs w:val="24"/>
        </w:rPr>
        <w:t xml:space="preserve"> Description</w:t>
      </w:r>
      <w:r w:rsidRPr="00E045AD">
        <w:rPr>
          <w:rFonts w:cs="Arial"/>
          <w:szCs w:val="24"/>
        </w:rPr>
        <w:t>&gt;</w:t>
      </w:r>
    </w:p>
    <w:p w14:paraId="6F15DF1B" w14:textId="77777777" w:rsidR="006021DC" w:rsidRPr="00E045AD" w:rsidRDefault="006021DC" w:rsidP="006021DC">
      <w:pPr>
        <w:tabs>
          <w:tab w:val="left" w:pos="5245"/>
        </w:tabs>
        <w:spacing w:after="0" w:line="240" w:lineRule="auto"/>
        <w:rPr>
          <w:rFonts w:ascii="Source Sans Pro Light" w:hAnsi="Source Sans Pro Light"/>
          <w:szCs w:val="24"/>
        </w:rPr>
      </w:pPr>
    </w:p>
    <w:p w14:paraId="351D0F3D" w14:textId="77777777" w:rsidR="006021DC" w:rsidRPr="00E045AD" w:rsidRDefault="006021DC" w:rsidP="006021DC">
      <w:pPr>
        <w:tabs>
          <w:tab w:val="left" w:pos="5245"/>
        </w:tabs>
        <w:spacing w:after="0" w:line="240" w:lineRule="auto"/>
        <w:rPr>
          <w:rFonts w:ascii="Source Sans Pro Light" w:hAnsi="Source Sans Pro Light"/>
          <w:b/>
          <w:szCs w:val="24"/>
          <w:u w:val="single"/>
        </w:rPr>
      </w:pPr>
      <w:r w:rsidRPr="00E045AD">
        <w:rPr>
          <w:rFonts w:ascii="Source Sans Pro Light" w:hAnsi="Source Sans Pro Light"/>
          <w:b/>
          <w:szCs w:val="24"/>
          <w:u w:val="single"/>
        </w:rPr>
        <w:t>Recommend Archaeological Condition(s)</w:t>
      </w:r>
    </w:p>
    <w:p w14:paraId="36DE5786" w14:textId="77777777" w:rsidR="006021DC" w:rsidRPr="00E045AD" w:rsidRDefault="006021DC" w:rsidP="006021DC">
      <w:pPr>
        <w:tabs>
          <w:tab w:val="left" w:pos="5245"/>
        </w:tabs>
        <w:spacing w:after="0" w:line="240" w:lineRule="auto"/>
        <w:rPr>
          <w:rFonts w:ascii="Source Sans Pro Light" w:hAnsi="Source Sans Pro Light"/>
          <w:szCs w:val="24"/>
        </w:rPr>
      </w:pPr>
    </w:p>
    <w:p w14:paraId="0AD08AA5" w14:textId="4F797A06"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Thank you for your consultation received </w:t>
      </w:r>
      <w:r w:rsidRPr="00667DAC">
        <w:rPr>
          <w:rFonts w:ascii="Source Sans Pro Light" w:hAnsi="Source Sans Pro Light"/>
          <w:szCs w:val="24"/>
        </w:rPr>
        <w:t xml:space="preserve">on </w:t>
      </w:r>
      <w:r w:rsidR="00DC73BE" w:rsidRPr="00667DAC">
        <w:rPr>
          <w:rFonts w:ascii="Source Sans Pro Light" w:hAnsi="Source Sans Pro Light"/>
          <w:szCs w:val="24"/>
        </w:rPr>
        <w:t>&lt;</w:t>
      </w:r>
      <w:r w:rsidR="00F86173" w:rsidRPr="00667DAC">
        <w:rPr>
          <w:rFonts w:ascii="Source Sans Pro Light" w:hAnsi="Source Sans Pro Light" w:cs="Arial"/>
          <w:szCs w:val="24"/>
        </w:rPr>
        <w:t>Log</w:t>
      </w:r>
      <w:r w:rsidRPr="00667DAC">
        <w:rPr>
          <w:rFonts w:ascii="Source Sans Pro Light" w:hAnsi="Source Sans Pro Light" w:cs="Arial"/>
          <w:szCs w:val="24"/>
        </w:rPr>
        <w:t xml:space="preserve"> </w:t>
      </w:r>
      <w:r w:rsidR="00DC73BE" w:rsidRPr="00667DAC">
        <w:rPr>
          <w:rFonts w:ascii="Source Sans Pro Light" w:hAnsi="Source Sans Pro Light" w:cs="Arial"/>
          <w:szCs w:val="24"/>
        </w:rPr>
        <w:t>D</w:t>
      </w:r>
      <w:r w:rsidRPr="00667DAC">
        <w:rPr>
          <w:rFonts w:ascii="Source Sans Pro Light" w:hAnsi="Source Sans Pro Light" w:cs="Arial"/>
          <w:szCs w:val="24"/>
        </w:rPr>
        <w:t>ate</w:t>
      </w:r>
      <w:r w:rsidR="00DC73BE" w:rsidRPr="00667DAC">
        <w:rPr>
          <w:rFonts w:ascii="Source Sans Pro Light" w:hAnsi="Source Sans Pro Light" w:cs="Arial"/>
          <w:szCs w:val="24"/>
        </w:rPr>
        <w:t>&gt;</w:t>
      </w:r>
      <w:r w:rsidRPr="00667DAC">
        <w:rPr>
          <w:rFonts w:ascii="Source Sans Pro Light" w:hAnsi="Source Sans Pro Light"/>
          <w:szCs w:val="24"/>
        </w:rPr>
        <w:t>.</w:t>
      </w:r>
    </w:p>
    <w:p w14:paraId="7D63A30C" w14:textId="77777777" w:rsidR="006021DC" w:rsidRPr="00E045AD" w:rsidRDefault="006021DC" w:rsidP="006021DC">
      <w:pPr>
        <w:tabs>
          <w:tab w:val="left" w:pos="5245"/>
        </w:tabs>
        <w:spacing w:after="0" w:line="240" w:lineRule="auto"/>
        <w:rPr>
          <w:rFonts w:ascii="Source Sans Pro Light" w:hAnsi="Source Sans Pro Light"/>
          <w:szCs w:val="24"/>
        </w:rPr>
      </w:pPr>
    </w:p>
    <w:p w14:paraId="7272EBA8"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The Greater London Archaeological Advisory Service (GLAAS) gives advice on archaeology and planning.  Our advice follows the National Planning Policy Framework (NPPF) and the GLAAS Charter.</w:t>
      </w:r>
    </w:p>
    <w:p w14:paraId="3DC7863D" w14:textId="77777777" w:rsidR="006021DC" w:rsidRPr="00E045AD" w:rsidRDefault="006021DC" w:rsidP="006021DC">
      <w:pPr>
        <w:tabs>
          <w:tab w:val="left" w:pos="5245"/>
        </w:tabs>
        <w:spacing w:after="0" w:line="240" w:lineRule="auto"/>
        <w:rPr>
          <w:rFonts w:ascii="Source Sans Pro Light" w:hAnsi="Source Sans Pro Light"/>
          <w:szCs w:val="24"/>
        </w:rPr>
      </w:pPr>
    </w:p>
    <w:p w14:paraId="2A75B5E4" w14:textId="77777777" w:rsidR="006C4178"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Assessment of Significance and Impact</w:t>
      </w:r>
    </w:p>
    <w:p w14:paraId="565A30E7" w14:textId="77777777" w:rsidR="00FF69C5" w:rsidRDefault="00FF69C5" w:rsidP="00FF69C5">
      <w:pPr>
        <w:spacing w:after="0" w:line="240" w:lineRule="auto"/>
        <w:rPr>
          <w:rFonts w:cs="Arial"/>
          <w:szCs w:val="24"/>
        </w:rPr>
      </w:pPr>
      <w:r>
        <w:rPr>
          <w:rFonts w:cs="Arial"/>
          <w:szCs w:val="24"/>
        </w:rPr>
        <w:t>&lt;</w:t>
      </w:r>
      <w:r w:rsidRPr="00E34C57">
        <w:rPr>
          <w:rFonts w:cs="Arial"/>
          <w:szCs w:val="24"/>
        </w:rPr>
        <w:t>Archaeological Priority Area</w:t>
      </w:r>
      <w:r>
        <w:rPr>
          <w:rFonts w:cs="Arial"/>
          <w:szCs w:val="24"/>
        </w:rPr>
        <w:t>&gt;</w:t>
      </w:r>
    </w:p>
    <w:p w14:paraId="27D931E8" w14:textId="77777777" w:rsidR="006C4178" w:rsidRPr="00E045AD" w:rsidRDefault="006C4178" w:rsidP="006C4178">
      <w:pPr>
        <w:tabs>
          <w:tab w:val="left" w:pos="5245"/>
        </w:tabs>
        <w:spacing w:after="0" w:line="240" w:lineRule="auto"/>
        <w:rPr>
          <w:rFonts w:ascii="Source Sans Pro Light" w:hAnsi="Source Sans Pro Light"/>
          <w:szCs w:val="24"/>
        </w:rPr>
      </w:pPr>
    </w:p>
    <w:p w14:paraId="525C6247" w14:textId="299250C8" w:rsidR="006C4178" w:rsidRPr="00E045AD" w:rsidRDefault="00DC73BE"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&lt;</w:t>
      </w:r>
      <w:r w:rsidR="00C460B3" w:rsidRPr="00E045AD">
        <w:rPr>
          <w:rFonts w:cs="Arial"/>
          <w:szCs w:val="24"/>
        </w:rPr>
        <w:t>Assessment of Significance</w:t>
      </w:r>
      <w:r w:rsidRPr="00E045AD">
        <w:rPr>
          <w:rFonts w:cs="Arial"/>
          <w:szCs w:val="24"/>
        </w:rPr>
        <w:t>&gt;</w:t>
      </w:r>
    </w:p>
    <w:p w14:paraId="3D332532" w14:textId="77777777" w:rsidR="006C4178" w:rsidRPr="00E045AD" w:rsidRDefault="006C4178" w:rsidP="006021DC">
      <w:pPr>
        <w:tabs>
          <w:tab w:val="left" w:pos="5245"/>
        </w:tabs>
        <w:spacing w:after="0" w:line="240" w:lineRule="auto"/>
        <w:rPr>
          <w:rFonts w:ascii="Source Sans Pro Light" w:hAnsi="Source Sans Pro Light"/>
          <w:szCs w:val="24"/>
        </w:rPr>
      </w:pPr>
    </w:p>
    <w:p w14:paraId="6E26BC1D" w14:textId="77777777" w:rsidR="006C4178"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Planning Policies</w:t>
      </w:r>
    </w:p>
    <w:p w14:paraId="5F0B9347" w14:textId="21051D7F"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lastRenderedPageBreak/>
        <w:t>NPPF Section 16 and the London Plan (20</w:t>
      </w:r>
      <w:r w:rsidR="005935F4">
        <w:rPr>
          <w:rFonts w:ascii="Source Sans Pro Light" w:hAnsi="Source Sans Pro Light"/>
          <w:szCs w:val="24"/>
        </w:rPr>
        <w:t>21</w:t>
      </w:r>
      <w:r w:rsidRPr="00E045AD">
        <w:rPr>
          <w:rFonts w:ascii="Source Sans Pro Light" w:hAnsi="Source Sans Pro Light"/>
          <w:szCs w:val="24"/>
        </w:rPr>
        <w:t xml:space="preserve"> Policy HC1) recognise the positive contribution of heritage assets of all kinds and make the conservation of archaeological interest a material planning consideration.  NPPF paragraph 19</w:t>
      </w:r>
      <w:r w:rsidR="00502B17">
        <w:rPr>
          <w:rFonts w:ascii="Source Sans Pro Light" w:hAnsi="Source Sans Pro Light"/>
          <w:szCs w:val="24"/>
        </w:rPr>
        <w:t>4</w:t>
      </w:r>
      <w:r w:rsidRPr="00E045AD">
        <w:rPr>
          <w:rFonts w:ascii="Source Sans Pro Light" w:hAnsi="Source Sans Pro Light"/>
          <w:szCs w:val="24"/>
        </w:rPr>
        <w:t xml:space="preserve"> says applicants should provide an archaeological assessment if their development could affect a heritage asset of archaeological interest.   </w:t>
      </w:r>
    </w:p>
    <w:p w14:paraId="5A1DF69D" w14:textId="77777777" w:rsidR="006C4178" w:rsidRPr="00E045AD" w:rsidRDefault="006C4178" w:rsidP="006C4178">
      <w:pPr>
        <w:tabs>
          <w:tab w:val="left" w:pos="5245"/>
        </w:tabs>
        <w:spacing w:after="0" w:line="240" w:lineRule="auto"/>
        <w:rPr>
          <w:rFonts w:ascii="Source Sans Pro Light" w:hAnsi="Source Sans Pro Light"/>
          <w:szCs w:val="24"/>
        </w:rPr>
      </w:pPr>
    </w:p>
    <w:p w14:paraId="4A8ACD7C" w14:textId="53C62F40"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NPPF paragraphs 1</w:t>
      </w:r>
      <w:r w:rsidR="00552701">
        <w:rPr>
          <w:rFonts w:ascii="Source Sans Pro Light" w:hAnsi="Source Sans Pro Light"/>
          <w:szCs w:val="24"/>
        </w:rPr>
        <w:t>90</w:t>
      </w:r>
      <w:r w:rsidRPr="00E045AD">
        <w:rPr>
          <w:rFonts w:ascii="Source Sans Pro Light" w:hAnsi="Source Sans Pro Light"/>
          <w:szCs w:val="24"/>
        </w:rPr>
        <w:t xml:space="preserve"> and 19</w:t>
      </w:r>
      <w:r w:rsidR="00552701">
        <w:rPr>
          <w:rFonts w:ascii="Source Sans Pro Light" w:hAnsi="Source Sans Pro Light"/>
          <w:szCs w:val="24"/>
        </w:rPr>
        <w:t>7</w:t>
      </w:r>
      <w:r w:rsidRPr="00E045AD">
        <w:rPr>
          <w:rFonts w:ascii="Source Sans Pro Light" w:hAnsi="Source Sans Pro Light"/>
          <w:szCs w:val="24"/>
        </w:rPr>
        <w:t xml:space="preserve"> and London Plan Policy HC1 emphasise the positive contributions heritage assets can make to sustainable communities and places.  Where appropriate, applicants should therefore also expect to identify enhancement opportunities.  </w:t>
      </w:r>
    </w:p>
    <w:p w14:paraId="49F9EFD4" w14:textId="77777777" w:rsidR="006C4178" w:rsidRPr="00E045AD" w:rsidRDefault="006C4178" w:rsidP="006C4178">
      <w:pPr>
        <w:tabs>
          <w:tab w:val="left" w:pos="5245"/>
        </w:tabs>
        <w:spacing w:after="0" w:line="240" w:lineRule="auto"/>
        <w:rPr>
          <w:rFonts w:ascii="Source Sans Pro Light" w:hAnsi="Source Sans Pro Light"/>
          <w:szCs w:val="24"/>
        </w:rPr>
      </w:pPr>
    </w:p>
    <w:p w14:paraId="1472736E" w14:textId="25119F77" w:rsidR="006021DC"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If you grant planning consent, paragraph </w:t>
      </w:r>
      <w:r w:rsidR="00502B17">
        <w:rPr>
          <w:rFonts w:ascii="Source Sans Pro Light" w:hAnsi="Source Sans Pro Light"/>
          <w:szCs w:val="24"/>
        </w:rPr>
        <w:t>205</w:t>
      </w:r>
      <w:r w:rsidRPr="00E045AD">
        <w:rPr>
          <w:rFonts w:ascii="Source Sans Pro Light" w:hAnsi="Source Sans Pro Light"/>
          <w:szCs w:val="24"/>
        </w:rPr>
        <w:t xml:space="preserve"> of the NPPF says that applicants should record the significance of any heritage assets that the development harms. Applicants should also improve knowledge of assets and make this public.</w:t>
      </w:r>
    </w:p>
    <w:p w14:paraId="05C30D85" w14:textId="77777777" w:rsidR="006021DC" w:rsidRPr="00E045AD" w:rsidRDefault="006021DC" w:rsidP="006021DC">
      <w:pPr>
        <w:tabs>
          <w:tab w:val="left" w:pos="5245"/>
        </w:tabs>
        <w:spacing w:after="0" w:line="240" w:lineRule="auto"/>
        <w:rPr>
          <w:rFonts w:ascii="Source Sans Pro Light" w:hAnsi="Source Sans Pro Light"/>
          <w:szCs w:val="24"/>
        </w:rPr>
      </w:pPr>
    </w:p>
    <w:p w14:paraId="26EA5087" w14:textId="77777777" w:rsidR="006021DC" w:rsidRPr="00E045AD" w:rsidRDefault="006C4178" w:rsidP="006021DC">
      <w:pPr>
        <w:tabs>
          <w:tab w:val="left" w:pos="5245"/>
        </w:tabs>
        <w:spacing w:after="0" w:line="240" w:lineRule="auto"/>
        <w:rPr>
          <w:rFonts w:ascii="Source Sans Pro Light" w:hAnsi="Source Sans Pro Light"/>
          <w:szCs w:val="24"/>
          <w:u w:val="single"/>
        </w:rPr>
      </w:pPr>
      <w:r w:rsidRPr="00E045AD">
        <w:rPr>
          <w:rFonts w:ascii="Source Sans Pro Light" w:hAnsi="Source Sans Pro Light"/>
          <w:szCs w:val="24"/>
          <w:u w:val="single"/>
        </w:rPr>
        <w:t>Recommendations</w:t>
      </w:r>
    </w:p>
    <w:p w14:paraId="06202124"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I advise that the development could cause harm to archaeological remains and field evaluation is needed to determine appropriate mitigation. However, although the NPPF envisages evaluation being undertaken prior to determination, in this case consideration of the nature of the development, the archaeological interest and/or practical constraints are such that I consider a two-stage archaeological condition could provide an acceptable safeguard.  This would comprise firstly, evaluation to clarify the nature and extent of surviving remains, followed, if necessary, by a full investigation.  </w:t>
      </w:r>
    </w:p>
    <w:p w14:paraId="19A40A3E" w14:textId="77777777" w:rsidR="006C4178" w:rsidRPr="00E045AD" w:rsidRDefault="006C4178" w:rsidP="006C4178">
      <w:pPr>
        <w:tabs>
          <w:tab w:val="left" w:pos="5245"/>
        </w:tabs>
        <w:spacing w:after="0" w:line="240" w:lineRule="auto"/>
        <w:rPr>
          <w:rFonts w:ascii="Source Sans Pro Light" w:hAnsi="Source Sans Pro Light"/>
          <w:szCs w:val="24"/>
        </w:rPr>
      </w:pPr>
    </w:p>
    <w:p w14:paraId="4529ADC9" w14:textId="77777777" w:rsidR="006C4178"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 therefore recommend attaching a condition as follows:</w:t>
      </w:r>
    </w:p>
    <w:p w14:paraId="6AFCD9E0" w14:textId="77777777" w:rsidR="006C4178" w:rsidRPr="00E045AD" w:rsidRDefault="006C4178" w:rsidP="006C4178">
      <w:pPr>
        <w:tabs>
          <w:tab w:val="left" w:pos="5245"/>
        </w:tabs>
        <w:spacing w:after="0" w:line="240" w:lineRule="auto"/>
        <w:rPr>
          <w:rFonts w:ascii="Source Sans Pro Light" w:hAnsi="Source Sans Pro Light"/>
          <w:szCs w:val="24"/>
        </w:rPr>
      </w:pPr>
    </w:p>
    <w:p w14:paraId="013F48C3"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 xml:space="preserve">Condition </w:t>
      </w:r>
      <w:r w:rsidRPr="00E045AD">
        <w:rPr>
          <w:rFonts w:ascii="Source Sans Pro Light" w:hAnsi="Source Sans Pro Light"/>
        </w:rPr>
        <w:tab/>
        <w:t xml:space="preserve">No demolition or development shall take place until a stage 1 written scheme of investigation (WSI) has been submitted to and approved by the local planning authority in writing.  For land that is included within the WSI, no demolition or development shall take place other than in accordance with the agreed WSI, and the programme and methodology of site evaluation and the nomination of a competent person(s) or organisation to undertake the agreed works. </w:t>
      </w:r>
    </w:p>
    <w:p w14:paraId="73D700FB"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ab/>
        <w:t>If heritage assets of archaeological interest are identified by stage 1 then for those parts of the site which have archaeological interest a stage 2 WSI shall be submitted to and approved by the local planning authority in writing.  For land that is included within the stage 2 WSI, no demolition/development shall take place other than in accordance with the agreed stage 2 WSI which shall include:</w:t>
      </w:r>
    </w:p>
    <w:p w14:paraId="1A4D9A78"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The statement of significance and research objectives, the programme and methodology of site investigation and recording and the nomination of a competent person(s) or organisation to undertake the agreed works</w:t>
      </w:r>
    </w:p>
    <w:p w14:paraId="2E2BA139"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lastRenderedPageBreak/>
        <w:t>Where appropriate, details of a programme for delivering related positive public benefits</w:t>
      </w:r>
    </w:p>
    <w:p w14:paraId="5AD4C0F3" w14:textId="77777777" w:rsidR="006C4178" w:rsidRPr="00E045AD" w:rsidRDefault="006C4178" w:rsidP="006C4178">
      <w:pPr>
        <w:numPr>
          <w:ilvl w:val="0"/>
          <w:numId w:val="1"/>
        </w:numPr>
        <w:spacing w:after="0" w:line="240" w:lineRule="auto"/>
        <w:ind w:left="1701" w:hanging="283"/>
        <w:rPr>
          <w:rFonts w:ascii="Source Sans Pro Light" w:hAnsi="Source Sans Pro Light"/>
        </w:rPr>
      </w:pPr>
      <w:r w:rsidRPr="00E045AD">
        <w:rPr>
          <w:rFonts w:ascii="Source Sans Pro Light" w:hAnsi="Source Sans Pro Light"/>
        </w:rPr>
        <w:t>The programme for post-investigation assessment and subsequent analysis, publication &amp; dissemination and deposition of resulting material. This part of the condition shall not be discharged until these elements have been fulfilled in accordance with the programme set out in the stage 2 WSI.</w:t>
      </w:r>
    </w:p>
    <w:p w14:paraId="2EFB21CA" w14:textId="77777777" w:rsidR="006C4178" w:rsidRPr="00E045AD" w:rsidRDefault="006C4178" w:rsidP="006C4178">
      <w:pPr>
        <w:tabs>
          <w:tab w:val="left" w:pos="5245"/>
        </w:tabs>
        <w:spacing w:after="0" w:line="240" w:lineRule="auto"/>
        <w:ind w:left="1418" w:hanging="1418"/>
        <w:rPr>
          <w:rFonts w:ascii="Source Sans Pro Light" w:hAnsi="Source Sans Pro Light"/>
        </w:rPr>
      </w:pPr>
    </w:p>
    <w:p w14:paraId="734C115B" w14:textId="77777777" w:rsidR="006C4178" w:rsidRPr="00E045AD" w:rsidRDefault="006C4178" w:rsidP="006C4178">
      <w:pPr>
        <w:tabs>
          <w:tab w:val="left" w:pos="5245"/>
        </w:tabs>
        <w:spacing w:after="0" w:line="240" w:lineRule="auto"/>
        <w:ind w:left="1418" w:hanging="1418"/>
        <w:rPr>
          <w:rFonts w:ascii="Source Sans Pro Light" w:hAnsi="Source Sans Pro Light"/>
        </w:rPr>
      </w:pPr>
      <w:r w:rsidRPr="00E045AD">
        <w:rPr>
          <w:rFonts w:ascii="Source Sans Pro Light" w:hAnsi="Source Sans Pro Light"/>
        </w:rPr>
        <w:t>Informative</w:t>
      </w:r>
      <w:r w:rsidRPr="00E045AD">
        <w:rPr>
          <w:rFonts w:ascii="Source Sans Pro Light" w:hAnsi="Source Sans Pro Light"/>
        </w:rPr>
        <w:tab/>
        <w:t>Written schemes of investigation will need to be prepared and implemented by a suitably professionally accredited archaeological practice in accordance with Historic England’s Guidelines for Archaeological Projects in Greater London. This condition is exempt from deemed discharge under schedule 6 of The Town and Country Planning (Development Management Procedure) (England) Order 2015.</w:t>
      </w:r>
    </w:p>
    <w:p w14:paraId="4842BB22" w14:textId="77777777" w:rsidR="006C4178" w:rsidRPr="00E045AD" w:rsidRDefault="006C4178" w:rsidP="006C4178">
      <w:pPr>
        <w:tabs>
          <w:tab w:val="left" w:pos="5245"/>
        </w:tabs>
        <w:spacing w:after="0" w:line="240" w:lineRule="auto"/>
        <w:rPr>
          <w:rFonts w:ascii="Source Sans Pro Light" w:hAnsi="Source Sans Pro Light"/>
          <w:szCs w:val="24"/>
        </w:rPr>
      </w:pPr>
    </w:p>
    <w:p w14:paraId="4311D08F" w14:textId="0B458ADB" w:rsidR="006021DC" w:rsidRPr="00E045AD" w:rsidRDefault="006C4178" w:rsidP="006C4178">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06047C" w:rsidRPr="00E045AD">
        <w:rPr>
          <w:rFonts w:ascii="Source Sans Pro Light" w:hAnsi="Source Sans Pro Light"/>
          <w:szCs w:val="24"/>
        </w:rPr>
        <w:t>condition,</w:t>
      </w:r>
      <w:bookmarkStart w:id="0" w:name="_GoBack"/>
      <w:bookmarkEnd w:id="0"/>
      <w:r w:rsidRPr="00E045AD">
        <w:rPr>
          <w:rFonts w:ascii="Source Sans Pro Light" w:hAnsi="Source Sans Pro Light"/>
          <w:szCs w:val="24"/>
        </w:rPr>
        <w:t xml:space="preserve"> please let us know their reasons and any alternatives suggested.   Without this pre-commencement condition being imposed the application should be refused as it would not comply with NPPF paragraph </w:t>
      </w:r>
      <w:r w:rsidR="00552701">
        <w:rPr>
          <w:rFonts w:ascii="Source Sans Pro Light" w:hAnsi="Source Sans Pro Light"/>
          <w:szCs w:val="24"/>
        </w:rPr>
        <w:t>205</w:t>
      </w:r>
      <w:r w:rsidRPr="00E045AD">
        <w:rPr>
          <w:rFonts w:ascii="Source Sans Pro Light" w:hAnsi="Source Sans Pro Light"/>
          <w:szCs w:val="24"/>
        </w:rPr>
        <w:t>.</w:t>
      </w:r>
    </w:p>
    <w:p w14:paraId="1D7AC32F" w14:textId="77777777" w:rsidR="006021DC" w:rsidRPr="00E045AD" w:rsidRDefault="006021DC" w:rsidP="006021DC">
      <w:pPr>
        <w:tabs>
          <w:tab w:val="left" w:pos="5245"/>
        </w:tabs>
        <w:spacing w:after="0" w:line="240" w:lineRule="auto"/>
        <w:rPr>
          <w:rFonts w:ascii="Source Sans Pro Light" w:hAnsi="Source Sans Pro Light"/>
          <w:szCs w:val="24"/>
        </w:rPr>
      </w:pPr>
    </w:p>
    <w:p w14:paraId="099EB59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I envisage that the archaeological fieldwork would comprise the following:</w:t>
      </w:r>
    </w:p>
    <w:p w14:paraId="28AA5C8B" w14:textId="77777777" w:rsidR="006021DC" w:rsidRPr="00E045AD" w:rsidRDefault="006021DC" w:rsidP="006021DC">
      <w:pPr>
        <w:tabs>
          <w:tab w:val="left" w:pos="5245"/>
        </w:tabs>
        <w:spacing w:after="0" w:line="240" w:lineRule="auto"/>
        <w:rPr>
          <w:rFonts w:ascii="Source Sans Pro Light" w:hAnsi="Source Sans Pro Light"/>
          <w:szCs w:val="24"/>
        </w:rPr>
      </w:pPr>
    </w:p>
    <w:p w14:paraId="2AAD1AC9" w14:textId="5DA55713" w:rsidR="006021DC" w:rsidRPr="00E045AD" w:rsidRDefault="006021DC" w:rsidP="006021DC">
      <w:pPr>
        <w:spacing w:after="0" w:line="240" w:lineRule="auto"/>
        <w:rPr>
          <w:rFonts w:cs="Arial"/>
          <w:szCs w:val="24"/>
        </w:rPr>
      </w:pPr>
      <w:r w:rsidRPr="00E045AD">
        <w:rPr>
          <w:rFonts w:cs="Arial"/>
          <w:szCs w:val="24"/>
        </w:rPr>
        <w:t>&lt;</w:t>
      </w:r>
      <w:r w:rsidRPr="00E045AD">
        <w:rPr>
          <w:rFonts w:cs="Arial"/>
          <w:i/>
          <w:szCs w:val="24"/>
        </w:rPr>
        <w:t xml:space="preserve">Mitigation </w:t>
      </w:r>
      <w:r w:rsidR="006C4178" w:rsidRPr="00E045AD">
        <w:rPr>
          <w:rFonts w:cs="Arial"/>
          <w:i/>
          <w:szCs w:val="24"/>
        </w:rPr>
        <w:t>Type</w:t>
      </w:r>
      <w:r w:rsidR="00DC73BE" w:rsidRPr="00E045AD">
        <w:rPr>
          <w:rFonts w:cs="Arial"/>
          <w:szCs w:val="24"/>
        </w:rPr>
        <w:t>&gt;</w:t>
      </w:r>
    </w:p>
    <w:p w14:paraId="4DE96623"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cs="Arial"/>
          <w:szCs w:val="24"/>
        </w:rPr>
        <w:t>&lt;</w:t>
      </w:r>
      <w:r w:rsidR="00F86173" w:rsidRPr="00E045AD">
        <w:rPr>
          <w:rFonts w:cs="Arial"/>
          <w:szCs w:val="24"/>
        </w:rPr>
        <w:t>Mitigation</w:t>
      </w:r>
      <w:r w:rsidRPr="00E045AD">
        <w:rPr>
          <w:rFonts w:cs="Arial"/>
          <w:szCs w:val="24"/>
        </w:rPr>
        <w:t>&gt;</w:t>
      </w:r>
    </w:p>
    <w:p w14:paraId="0E0033BF" w14:textId="77777777" w:rsidR="006021DC" w:rsidRPr="00E045AD" w:rsidRDefault="006021DC" w:rsidP="006021DC">
      <w:pPr>
        <w:tabs>
          <w:tab w:val="left" w:pos="5245"/>
        </w:tabs>
        <w:spacing w:after="0" w:line="240" w:lineRule="auto"/>
        <w:rPr>
          <w:rFonts w:ascii="Source Sans Pro Light" w:hAnsi="Source Sans Pro Light"/>
          <w:szCs w:val="24"/>
        </w:rPr>
      </w:pPr>
    </w:p>
    <w:p w14:paraId="38CDD07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 xml:space="preserve">You can find more information on archaeology and planning in Greater London on our website.   </w:t>
      </w:r>
    </w:p>
    <w:p w14:paraId="4AC4751F" w14:textId="77777777" w:rsidR="006021DC" w:rsidRPr="00E045AD" w:rsidRDefault="006021DC" w:rsidP="006021DC">
      <w:pPr>
        <w:tabs>
          <w:tab w:val="left" w:pos="5245"/>
        </w:tabs>
        <w:spacing w:after="0" w:line="240" w:lineRule="auto"/>
        <w:rPr>
          <w:rFonts w:ascii="Source Sans Pro Light" w:hAnsi="Source Sans Pro Light"/>
          <w:b/>
          <w:szCs w:val="24"/>
          <w:u w:val="single"/>
        </w:rPr>
      </w:pPr>
    </w:p>
    <w:p w14:paraId="6DCE100F"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This response relates solely to archaeological considerations.  If necessary, Historic England’s Development Advice Team should be consulted separately regarding statutory matters.</w:t>
      </w:r>
    </w:p>
    <w:p w14:paraId="154AFB93" w14:textId="77777777" w:rsidR="006021DC" w:rsidRPr="00E045AD" w:rsidRDefault="006021DC" w:rsidP="006021DC">
      <w:pPr>
        <w:tabs>
          <w:tab w:val="left" w:pos="5245"/>
        </w:tabs>
        <w:spacing w:after="0" w:line="240" w:lineRule="auto"/>
        <w:rPr>
          <w:rFonts w:ascii="Source Sans Pro Light" w:hAnsi="Source Sans Pro Light"/>
          <w:szCs w:val="24"/>
        </w:rPr>
      </w:pPr>
    </w:p>
    <w:p w14:paraId="78A1EE12"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Yours sincerely</w:t>
      </w:r>
    </w:p>
    <w:p w14:paraId="7737272A" w14:textId="77777777" w:rsidR="006021DC" w:rsidRPr="00E045AD" w:rsidRDefault="006021DC" w:rsidP="006021DC">
      <w:pPr>
        <w:tabs>
          <w:tab w:val="left" w:pos="5245"/>
        </w:tabs>
        <w:spacing w:after="0" w:line="240" w:lineRule="auto"/>
        <w:rPr>
          <w:rFonts w:ascii="Source Sans Pro Light" w:hAnsi="Source Sans Pro Light"/>
          <w:szCs w:val="24"/>
        </w:rPr>
      </w:pPr>
    </w:p>
    <w:p w14:paraId="19E67590" w14:textId="44FC27B4" w:rsidR="006021DC" w:rsidRPr="00E045AD" w:rsidRDefault="00DC73BE"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&lt;</w:t>
      </w:r>
      <w:r w:rsidR="006021DC" w:rsidRPr="00E045AD">
        <w:rPr>
          <w:rFonts w:ascii="Source Sans Pro Light" w:hAnsi="Source Sans Pro Light"/>
          <w:szCs w:val="24"/>
        </w:rPr>
        <w:t>Casework Officer</w:t>
      </w:r>
      <w:r w:rsidRPr="00E045AD">
        <w:rPr>
          <w:rFonts w:ascii="Source Sans Pro Light" w:hAnsi="Source Sans Pro Light"/>
          <w:szCs w:val="24"/>
        </w:rPr>
        <w:t>&gt;</w:t>
      </w:r>
    </w:p>
    <w:p w14:paraId="3938E02B" w14:textId="4B75BAE0"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Archaeology Advis</w:t>
      </w:r>
      <w:r w:rsidR="00552701">
        <w:rPr>
          <w:rFonts w:ascii="Source Sans Pro Light" w:hAnsi="Source Sans Pro Light"/>
          <w:szCs w:val="24"/>
        </w:rPr>
        <w:t>e</w:t>
      </w:r>
      <w:r w:rsidRPr="00E045AD">
        <w:rPr>
          <w:rFonts w:ascii="Source Sans Pro Light" w:hAnsi="Source Sans Pro Light"/>
          <w:szCs w:val="24"/>
        </w:rPr>
        <w:t>r</w:t>
      </w:r>
    </w:p>
    <w:p w14:paraId="55FC96B4"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Greater London Archaeological Advisory Service</w:t>
      </w:r>
    </w:p>
    <w:p w14:paraId="562E635C" w14:textId="77777777" w:rsidR="006021DC" w:rsidRPr="00E045AD" w:rsidRDefault="006021DC" w:rsidP="006021DC">
      <w:pPr>
        <w:tabs>
          <w:tab w:val="left" w:pos="5245"/>
        </w:tabs>
        <w:spacing w:after="0" w:line="240" w:lineRule="auto"/>
        <w:rPr>
          <w:rFonts w:ascii="Source Sans Pro Light" w:hAnsi="Source Sans Pro Light"/>
          <w:szCs w:val="24"/>
        </w:rPr>
      </w:pPr>
      <w:r w:rsidRPr="00E045AD">
        <w:rPr>
          <w:rFonts w:ascii="Source Sans Pro Light" w:hAnsi="Source Sans Pro Light"/>
          <w:szCs w:val="24"/>
        </w:rPr>
        <w:t>London and South East Region</w:t>
      </w:r>
    </w:p>
    <w:p w14:paraId="4CA6B6CF" w14:textId="77777777" w:rsidR="006021DC" w:rsidRPr="00E045AD" w:rsidRDefault="006021DC" w:rsidP="006021DC">
      <w:pPr>
        <w:tabs>
          <w:tab w:val="left" w:pos="5245"/>
        </w:tabs>
        <w:spacing w:after="0" w:line="240" w:lineRule="auto"/>
        <w:rPr>
          <w:rFonts w:ascii="Source Sans Pro Light" w:hAnsi="Source Sans Pro Light"/>
          <w:szCs w:val="24"/>
        </w:rPr>
      </w:pPr>
    </w:p>
    <w:p w14:paraId="32BFFCBD" w14:textId="77777777" w:rsidR="00852A81" w:rsidRPr="00E045AD" w:rsidRDefault="00852A81"/>
    <w:sectPr w:rsidR="00852A81" w:rsidRPr="00E045AD" w:rsidSect="00F86173">
      <w:type w:val="continuous"/>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ACF45" w14:textId="77777777" w:rsidR="002C01B4" w:rsidRDefault="002C01B4" w:rsidP="00F86173">
      <w:pPr>
        <w:spacing w:after="0" w:line="240" w:lineRule="auto"/>
      </w:pPr>
      <w:r>
        <w:separator/>
      </w:r>
    </w:p>
  </w:endnote>
  <w:endnote w:type="continuationSeparator" w:id="0">
    <w:p w14:paraId="567D0217" w14:textId="77777777" w:rsidR="002C01B4" w:rsidRDefault="002C01B4" w:rsidP="00F86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F86173" w:rsidRPr="006B0A48" w14:paraId="09963C8A" w14:textId="77777777" w:rsidTr="000E2876">
      <w:trPr>
        <w:trHeight w:val="68"/>
        <w:jc w:val="center"/>
      </w:trPr>
      <w:tc>
        <w:tcPr>
          <w:tcW w:w="1515" w:type="dxa"/>
        </w:tcPr>
        <w:p w14:paraId="11A54DE1" w14:textId="77777777" w:rsidR="00F86173" w:rsidRPr="006B0A48" w:rsidRDefault="00F86173" w:rsidP="000E2876">
          <w:pPr>
            <w:tabs>
              <w:tab w:val="center" w:pos="4153"/>
              <w:tab w:val="right" w:pos="8306"/>
            </w:tabs>
            <w:rPr>
              <w:sz w:val="21"/>
            </w:rPr>
          </w:pPr>
          <w:r>
            <w:rPr>
              <w:noProof/>
              <w:sz w:val="21"/>
              <w:lang w:eastAsia="en-GB"/>
            </w:rPr>
            <w:drawing>
              <wp:inline distT="0" distB="0" distL="0" distR="0" wp14:anchorId="69B6FED1" wp14:editId="2C5A7B6F">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0DA96E68" w14:textId="77777777" w:rsidR="00F86173" w:rsidRPr="006B0A48" w:rsidRDefault="00F86173"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Dowgate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7FD5211" w14:textId="77777777" w:rsidR="00F86173" w:rsidRPr="006B0A48" w:rsidRDefault="00F86173" w:rsidP="000E2876">
          <w:pPr>
            <w:spacing w:after="40"/>
            <w:jc w:val="center"/>
            <w:rPr>
              <w:rFonts w:eastAsia="Calibri"/>
              <w:spacing w:val="5"/>
              <w:sz w:val="16"/>
            </w:rPr>
          </w:pPr>
          <w:r w:rsidRPr="006B0A48">
            <w:rPr>
              <w:rFonts w:eastAsia="Calibri"/>
              <w:spacing w:val="5"/>
              <w:sz w:val="16"/>
            </w:rPr>
            <w:t>Telephone 020 7973 3700  Facsimile 020 7973 3001</w:t>
          </w:r>
        </w:p>
        <w:p w14:paraId="0C421831" w14:textId="77777777" w:rsidR="00F86173" w:rsidRPr="006B0A48" w:rsidRDefault="00F86173"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EA6C440" w14:textId="77777777" w:rsidR="00F86173" w:rsidRPr="006B0A48" w:rsidRDefault="00F86173"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3EC3AAC9" w14:textId="77777777" w:rsidR="00F86173" w:rsidRPr="006B0A48" w:rsidRDefault="00F86173"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37BAB32" w14:textId="77777777" w:rsidR="00F86173" w:rsidRPr="006B0A48" w:rsidRDefault="00F86173" w:rsidP="000E2876">
          <w:pPr>
            <w:tabs>
              <w:tab w:val="center" w:pos="4153"/>
              <w:tab w:val="right" w:pos="8306"/>
            </w:tabs>
            <w:jc w:val="right"/>
            <w:rPr>
              <w:sz w:val="21"/>
            </w:rPr>
          </w:pPr>
          <w:r>
            <w:rPr>
              <w:noProof/>
              <w:sz w:val="21"/>
              <w:lang w:eastAsia="en-GB"/>
            </w:rPr>
            <w:drawing>
              <wp:inline distT="0" distB="0" distL="0" distR="0" wp14:anchorId="263E0D32" wp14:editId="358CEFA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A63969F" w14:textId="77777777" w:rsidR="00F86173" w:rsidRPr="006B0A48" w:rsidRDefault="00F86173" w:rsidP="000E2876">
          <w:pPr>
            <w:tabs>
              <w:tab w:val="center" w:pos="4153"/>
              <w:tab w:val="right" w:pos="8306"/>
            </w:tabs>
            <w:rPr>
              <w:sz w:val="21"/>
            </w:rPr>
          </w:pPr>
        </w:p>
      </w:tc>
    </w:tr>
  </w:tbl>
  <w:p w14:paraId="639D2763" w14:textId="77777777" w:rsidR="00F86173" w:rsidRDefault="00F86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F1D84" w14:textId="77777777" w:rsidR="002C01B4" w:rsidRDefault="002C01B4" w:rsidP="00F86173">
      <w:pPr>
        <w:spacing w:after="0" w:line="240" w:lineRule="auto"/>
      </w:pPr>
      <w:r>
        <w:separator/>
      </w:r>
    </w:p>
  </w:footnote>
  <w:footnote w:type="continuationSeparator" w:id="0">
    <w:p w14:paraId="048D8F20" w14:textId="77777777" w:rsidR="002C01B4" w:rsidRDefault="002C01B4" w:rsidP="00F86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41BF4"/>
    <w:multiLevelType w:val="hybridMultilevel"/>
    <w:tmpl w:val="78909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21DC"/>
    <w:rsid w:val="00033A35"/>
    <w:rsid w:val="0006047C"/>
    <w:rsid w:val="000E15EF"/>
    <w:rsid w:val="00117B42"/>
    <w:rsid w:val="00171F12"/>
    <w:rsid w:val="0021538E"/>
    <w:rsid w:val="00222BC1"/>
    <w:rsid w:val="002976A5"/>
    <w:rsid w:val="002C01B4"/>
    <w:rsid w:val="002E63C5"/>
    <w:rsid w:val="00342714"/>
    <w:rsid w:val="004371B0"/>
    <w:rsid w:val="004678AD"/>
    <w:rsid w:val="00502B17"/>
    <w:rsid w:val="00552701"/>
    <w:rsid w:val="005935F4"/>
    <w:rsid w:val="006021DC"/>
    <w:rsid w:val="00667DAC"/>
    <w:rsid w:val="006C4178"/>
    <w:rsid w:val="00721518"/>
    <w:rsid w:val="00764273"/>
    <w:rsid w:val="00770609"/>
    <w:rsid w:val="00794474"/>
    <w:rsid w:val="00852A81"/>
    <w:rsid w:val="009A3F6D"/>
    <w:rsid w:val="00A07E4C"/>
    <w:rsid w:val="00A16F6F"/>
    <w:rsid w:val="00A66EB2"/>
    <w:rsid w:val="00AB1696"/>
    <w:rsid w:val="00BB3C10"/>
    <w:rsid w:val="00BF795B"/>
    <w:rsid w:val="00C460B3"/>
    <w:rsid w:val="00CB7BC3"/>
    <w:rsid w:val="00DA3279"/>
    <w:rsid w:val="00DA4E5E"/>
    <w:rsid w:val="00DC73BE"/>
    <w:rsid w:val="00E045AD"/>
    <w:rsid w:val="00E6494C"/>
    <w:rsid w:val="00F61F8D"/>
    <w:rsid w:val="00F626B9"/>
    <w:rsid w:val="00F86173"/>
    <w:rsid w:val="00FF40FD"/>
    <w:rsid w:val="00FF69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7B42"/>
    <w:rPr>
      <w:rFonts w:ascii="Source Sans Pro" w:eastAsia="Source Sans Pro" w:hAnsi="Source Sans Pr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6021DC"/>
    <w:rPr>
      <w:sz w:val="16"/>
      <w:szCs w:val="16"/>
    </w:rPr>
  </w:style>
  <w:style w:type="paragraph" w:styleId="CommentText">
    <w:name w:val="annotation text"/>
    <w:basedOn w:val="Normal"/>
    <w:link w:val="CommentTextChar"/>
    <w:unhideWhenUsed/>
    <w:rsid w:val="006021DC"/>
    <w:pPr>
      <w:spacing w:line="240" w:lineRule="auto"/>
    </w:pPr>
    <w:rPr>
      <w:sz w:val="20"/>
      <w:szCs w:val="20"/>
    </w:rPr>
  </w:style>
  <w:style w:type="character" w:customStyle="1" w:styleId="CommentTextChar">
    <w:name w:val="Comment Text Char"/>
    <w:basedOn w:val="DefaultParagraphFont"/>
    <w:link w:val="CommentText"/>
    <w:rsid w:val="006021DC"/>
    <w:rPr>
      <w:sz w:val="20"/>
      <w:szCs w:val="20"/>
    </w:rPr>
  </w:style>
  <w:style w:type="paragraph" w:styleId="BalloonText">
    <w:name w:val="Balloon Text"/>
    <w:basedOn w:val="Normal"/>
    <w:link w:val="BalloonTextChar"/>
    <w:uiPriority w:val="99"/>
    <w:semiHidden/>
    <w:unhideWhenUsed/>
    <w:rsid w:val="006021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DC"/>
    <w:rPr>
      <w:rFonts w:ascii="Tahoma" w:hAnsi="Tahoma" w:cs="Tahoma"/>
      <w:sz w:val="16"/>
      <w:szCs w:val="16"/>
    </w:rPr>
  </w:style>
  <w:style w:type="paragraph" w:styleId="Header">
    <w:name w:val="header"/>
    <w:basedOn w:val="Normal"/>
    <w:link w:val="HeaderChar"/>
    <w:uiPriority w:val="99"/>
    <w:unhideWhenUsed/>
    <w:rsid w:val="00F86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173"/>
  </w:style>
  <w:style w:type="paragraph" w:styleId="Footer">
    <w:name w:val="footer"/>
    <w:basedOn w:val="Normal"/>
    <w:link w:val="FooterChar"/>
    <w:uiPriority w:val="99"/>
    <w:unhideWhenUsed/>
    <w:rsid w:val="00F86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173"/>
  </w:style>
  <w:style w:type="paragraph" w:styleId="CommentSubject">
    <w:name w:val="annotation subject"/>
    <w:basedOn w:val="CommentText"/>
    <w:next w:val="CommentText"/>
    <w:link w:val="CommentSubjectChar"/>
    <w:uiPriority w:val="99"/>
    <w:semiHidden/>
    <w:unhideWhenUsed/>
    <w:rsid w:val="00E6494C"/>
    <w:rPr>
      <w:b/>
      <w:bCs/>
    </w:rPr>
  </w:style>
  <w:style w:type="character" w:customStyle="1" w:styleId="CommentSubjectChar">
    <w:name w:val="Comment Subject Char"/>
    <w:basedOn w:val="CommentTextChar"/>
    <w:link w:val="CommentSubject"/>
    <w:uiPriority w:val="99"/>
    <w:semiHidden/>
    <w:rsid w:val="00E649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2117A9-4901-4277-95D9-F56F780721D3}"/>
</file>

<file path=customXml/itemProps2.xml><?xml version="1.0" encoding="utf-8"?>
<ds:datastoreItem xmlns:ds="http://schemas.openxmlformats.org/officeDocument/2006/customXml" ds:itemID="{61E9EBC0-AAFA-4DA8-85B6-265BF65FB5EB}"/>
</file>

<file path=customXml/itemProps3.xml><?xml version="1.0" encoding="utf-8"?>
<ds:datastoreItem xmlns:ds="http://schemas.openxmlformats.org/officeDocument/2006/customXml" ds:itemID="{897D78BA-DBA4-46D6-A9B3-4FBDE126BBBF}"/>
</file>

<file path=docProps/app.xml><?xml version="1.0" encoding="utf-8"?>
<Properties xmlns="http://schemas.openxmlformats.org/officeDocument/2006/extended-properties" xmlns:vt="http://schemas.openxmlformats.org/officeDocument/2006/docPropsVTypes">
  <Template>Normal.dotm</Template>
  <TotalTime>12</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12</cp:revision>
  <dcterms:created xsi:type="dcterms:W3CDTF">2020-12-08T14:38:00Z</dcterms:created>
  <dcterms:modified xsi:type="dcterms:W3CDTF">2022-04-19T09:56:00Z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